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7A5" w:rsidRPr="00D265BD" w:rsidRDefault="00ED7C18" w:rsidP="00602FBE">
      <w:pPr>
        <w:rPr>
          <w:rFonts w:ascii="Times New Roman" w:hAnsi="Times New Roman" w:cs="Times New Roman"/>
          <w:b/>
          <w:bCs/>
          <w:sz w:val="24"/>
        </w:rPr>
      </w:pPr>
      <w:r w:rsidRPr="00D265BD">
        <w:rPr>
          <w:rFonts w:ascii="Times New Roman" w:hAnsi="Times New Roman"/>
          <w:noProof/>
        </w:rPr>
        <w:drawing>
          <wp:anchor distT="0" distB="0" distL="114300" distR="114300" simplePos="0" relativeHeight="251660288" behindDoc="0" locked="0" layoutInCell="1" allowOverlap="1">
            <wp:simplePos x="0" y="0"/>
            <wp:positionH relativeFrom="column">
              <wp:posOffset>2447290</wp:posOffset>
            </wp:positionH>
            <wp:positionV relativeFrom="paragraph">
              <wp:posOffset>-134620</wp:posOffset>
            </wp:positionV>
            <wp:extent cx="771525" cy="819150"/>
            <wp:effectExtent l="0" t="0" r="0" b="0"/>
            <wp:wrapNone/>
            <wp:docPr id="1" name="Imagem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1525" cy="819150"/>
                    </a:xfrm>
                    <a:prstGeom prst="rect">
                      <a:avLst/>
                    </a:prstGeom>
                    <a:noFill/>
                    <a:ln>
                      <a:noFill/>
                    </a:ln>
                  </pic:spPr>
                </pic:pic>
              </a:graphicData>
            </a:graphic>
          </wp:anchor>
        </w:drawing>
      </w:r>
    </w:p>
    <w:p w:rsidR="006A07B1" w:rsidRPr="00D265BD" w:rsidRDefault="006A07B1" w:rsidP="00E849EF">
      <w:pPr>
        <w:tabs>
          <w:tab w:val="left" w:pos="1418"/>
        </w:tabs>
        <w:ind w:right="-17"/>
        <w:jc w:val="center"/>
        <w:rPr>
          <w:rFonts w:ascii="Times New Roman" w:hAnsi="Times New Roman" w:cs="Times New Roman"/>
          <w:b/>
          <w:bCs/>
          <w:sz w:val="24"/>
        </w:rPr>
      </w:pPr>
    </w:p>
    <w:p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p>
    <w:p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p>
    <w:p w:rsidR="0069346A" w:rsidRPr="00A6130E" w:rsidRDefault="0069346A" w:rsidP="0069346A">
      <w:pPr>
        <w:pStyle w:val="xl49"/>
        <w:spacing w:before="0" w:after="0"/>
        <w:outlineLvl w:val="0"/>
        <w:rPr>
          <w:rFonts w:asciiTheme="minorHAnsi" w:hAnsiTheme="minorHAnsi" w:cstheme="minorHAnsi"/>
          <w:noProof/>
          <w:sz w:val="22"/>
          <w:szCs w:val="22"/>
        </w:rPr>
      </w:pPr>
      <w:r w:rsidRPr="00A6130E">
        <w:rPr>
          <w:rFonts w:asciiTheme="minorHAnsi" w:hAnsiTheme="minorHAnsi" w:cstheme="minorHAnsi"/>
          <w:noProof/>
          <w:sz w:val="22"/>
          <w:szCs w:val="22"/>
        </w:rPr>
        <w:t>MINISTÉRIO DA EDUCAÇÃO</w:t>
      </w:r>
    </w:p>
    <w:p w:rsidR="0069346A" w:rsidRPr="00A6130E" w:rsidRDefault="0069346A" w:rsidP="0069346A">
      <w:pPr>
        <w:pStyle w:val="xl49"/>
        <w:spacing w:before="0" w:after="0"/>
        <w:outlineLvl w:val="0"/>
        <w:rPr>
          <w:rFonts w:asciiTheme="minorHAnsi" w:hAnsiTheme="minorHAnsi" w:cstheme="minorHAnsi"/>
          <w:noProof/>
          <w:sz w:val="22"/>
          <w:szCs w:val="22"/>
        </w:rPr>
      </w:pPr>
      <w:r w:rsidRPr="00A6130E">
        <w:rPr>
          <w:rFonts w:asciiTheme="minorHAnsi" w:hAnsiTheme="minorHAnsi" w:cstheme="minorHAnsi"/>
          <w:noProof/>
          <w:sz w:val="22"/>
          <w:szCs w:val="22"/>
        </w:rPr>
        <w:t>UNIVERSIDADE FEDERAL DA PARAÍBA</w:t>
      </w:r>
    </w:p>
    <w:p w:rsidR="0069346A" w:rsidRPr="00A6130E" w:rsidRDefault="0069346A" w:rsidP="0069346A">
      <w:pPr>
        <w:pStyle w:val="xl49"/>
        <w:spacing w:before="0" w:after="0"/>
        <w:outlineLvl w:val="0"/>
        <w:rPr>
          <w:rFonts w:asciiTheme="minorHAnsi" w:hAnsiTheme="minorHAnsi" w:cstheme="minorHAnsi"/>
          <w:noProof/>
          <w:sz w:val="22"/>
          <w:szCs w:val="22"/>
        </w:rPr>
      </w:pPr>
      <w:r>
        <w:rPr>
          <w:rFonts w:asciiTheme="minorHAnsi" w:hAnsiTheme="minorHAnsi" w:cstheme="minorHAnsi"/>
          <w:noProof/>
          <w:sz w:val="22"/>
          <w:szCs w:val="22"/>
        </w:rPr>
        <w:t>SUPERINTENDÊNCIA DE ORÇAMENTO E FINANÇAS</w:t>
      </w:r>
    </w:p>
    <w:p w:rsidR="0069346A" w:rsidRPr="00A6130E" w:rsidRDefault="0069346A" w:rsidP="0069346A">
      <w:pPr>
        <w:pStyle w:val="xl49"/>
        <w:spacing w:before="0" w:after="0"/>
        <w:outlineLvl w:val="0"/>
        <w:rPr>
          <w:rFonts w:asciiTheme="minorHAnsi" w:hAnsiTheme="minorHAnsi" w:cstheme="minorHAnsi"/>
          <w:noProof/>
          <w:sz w:val="22"/>
          <w:szCs w:val="22"/>
        </w:rPr>
      </w:pPr>
      <w:r w:rsidRPr="00A6130E">
        <w:rPr>
          <w:rFonts w:asciiTheme="minorHAnsi" w:hAnsiTheme="minorHAnsi" w:cstheme="minorHAnsi"/>
          <w:noProof/>
          <w:sz w:val="22"/>
          <w:szCs w:val="22"/>
        </w:rPr>
        <w:t>COMISSÃO PERMANENTE DE LICITAÇÃO</w:t>
      </w:r>
    </w:p>
    <w:p w:rsidR="0069346A" w:rsidRPr="001D4B5A" w:rsidRDefault="0069346A" w:rsidP="0069346A">
      <w:pPr>
        <w:spacing w:line="360" w:lineRule="auto"/>
        <w:jc w:val="center"/>
        <w:rPr>
          <w:rFonts w:asciiTheme="minorHAnsi" w:hAnsiTheme="minorHAnsi" w:cstheme="minorHAnsi"/>
          <w:b/>
          <w:iCs/>
          <w:sz w:val="16"/>
          <w:szCs w:val="16"/>
        </w:rPr>
      </w:pPr>
    </w:p>
    <w:p w:rsidR="0069346A" w:rsidRPr="00A6130E" w:rsidRDefault="0069346A" w:rsidP="0069346A">
      <w:pPr>
        <w:jc w:val="center"/>
        <w:outlineLvl w:val="0"/>
        <w:rPr>
          <w:rFonts w:asciiTheme="minorHAnsi" w:hAnsiTheme="minorHAnsi" w:cstheme="minorHAnsi"/>
          <w:b/>
          <w:sz w:val="22"/>
          <w:szCs w:val="22"/>
          <w:u w:val="single"/>
        </w:rPr>
      </w:pPr>
      <w:r w:rsidRPr="00A6130E">
        <w:rPr>
          <w:rFonts w:asciiTheme="minorHAnsi" w:hAnsiTheme="minorHAnsi" w:cstheme="minorHAnsi"/>
          <w:b/>
          <w:sz w:val="22"/>
          <w:szCs w:val="22"/>
          <w:u w:val="single"/>
        </w:rPr>
        <w:t>EDITAL DE LICITAÇÃO</w:t>
      </w:r>
    </w:p>
    <w:p w:rsidR="0069346A" w:rsidRPr="00E97465" w:rsidRDefault="0069346A" w:rsidP="0069346A">
      <w:pPr>
        <w:jc w:val="center"/>
        <w:outlineLvl w:val="0"/>
        <w:rPr>
          <w:rFonts w:asciiTheme="minorHAnsi" w:hAnsiTheme="minorHAnsi" w:cstheme="minorHAnsi"/>
          <w:b/>
          <w:sz w:val="22"/>
          <w:szCs w:val="22"/>
          <w:u w:val="single"/>
        </w:rPr>
      </w:pPr>
      <w:r w:rsidRPr="00E97465">
        <w:rPr>
          <w:rFonts w:asciiTheme="minorHAnsi" w:hAnsiTheme="minorHAnsi" w:cstheme="minorHAnsi"/>
          <w:b/>
          <w:sz w:val="22"/>
          <w:szCs w:val="22"/>
          <w:u w:val="single"/>
        </w:rPr>
        <w:t>PREGÃO ELETRÔNICO SRP UFPB/CPL-PU Nº 0</w:t>
      </w:r>
      <w:r w:rsidR="00E97465" w:rsidRPr="00E97465">
        <w:rPr>
          <w:rFonts w:asciiTheme="minorHAnsi" w:hAnsiTheme="minorHAnsi" w:cstheme="minorHAnsi"/>
          <w:b/>
          <w:sz w:val="22"/>
          <w:szCs w:val="22"/>
          <w:u w:val="single"/>
        </w:rPr>
        <w:t>10</w:t>
      </w:r>
      <w:r w:rsidRPr="00E97465">
        <w:rPr>
          <w:rFonts w:asciiTheme="minorHAnsi" w:hAnsiTheme="minorHAnsi" w:cstheme="minorHAnsi"/>
          <w:b/>
          <w:sz w:val="22"/>
          <w:szCs w:val="22"/>
          <w:u w:val="single"/>
        </w:rPr>
        <w:t>/2019</w:t>
      </w:r>
    </w:p>
    <w:p w:rsidR="0069346A" w:rsidRDefault="0069346A" w:rsidP="0069346A">
      <w:pPr>
        <w:jc w:val="center"/>
        <w:outlineLvl w:val="0"/>
        <w:rPr>
          <w:rFonts w:asciiTheme="minorHAnsi" w:hAnsiTheme="minorHAnsi" w:cstheme="minorHAnsi"/>
          <w:b/>
          <w:sz w:val="22"/>
          <w:szCs w:val="22"/>
          <w:u w:val="single"/>
        </w:rPr>
      </w:pPr>
      <w:r w:rsidRPr="00E97465">
        <w:rPr>
          <w:rFonts w:asciiTheme="minorHAnsi" w:hAnsiTheme="minorHAnsi" w:cstheme="minorHAnsi"/>
          <w:b/>
          <w:sz w:val="22"/>
          <w:szCs w:val="22"/>
          <w:u w:val="single"/>
        </w:rPr>
        <w:t>PROCESSO ADMINISTRATIVO Nº 23074.</w:t>
      </w:r>
      <w:r w:rsidR="00E97465" w:rsidRPr="00E97465">
        <w:rPr>
          <w:rFonts w:asciiTheme="minorHAnsi" w:hAnsiTheme="minorHAnsi" w:cstheme="minorHAnsi"/>
          <w:b/>
          <w:sz w:val="22"/>
          <w:szCs w:val="22"/>
          <w:u w:val="single"/>
        </w:rPr>
        <w:t>053229</w:t>
      </w:r>
      <w:r w:rsidRPr="00E97465">
        <w:rPr>
          <w:rFonts w:asciiTheme="minorHAnsi" w:hAnsiTheme="minorHAnsi" w:cstheme="minorHAnsi"/>
          <w:b/>
          <w:sz w:val="22"/>
          <w:szCs w:val="22"/>
          <w:u w:val="single"/>
        </w:rPr>
        <w:t>/201</w:t>
      </w:r>
      <w:r w:rsidR="00E97465" w:rsidRPr="00E97465">
        <w:rPr>
          <w:rFonts w:asciiTheme="minorHAnsi" w:hAnsiTheme="minorHAnsi" w:cstheme="minorHAnsi"/>
          <w:b/>
          <w:sz w:val="22"/>
          <w:szCs w:val="22"/>
          <w:u w:val="single"/>
        </w:rPr>
        <w:t>8</w:t>
      </w:r>
      <w:r w:rsidRPr="00E97465">
        <w:rPr>
          <w:rFonts w:asciiTheme="minorHAnsi" w:hAnsiTheme="minorHAnsi" w:cstheme="minorHAnsi"/>
          <w:b/>
          <w:sz w:val="22"/>
          <w:szCs w:val="22"/>
          <w:u w:val="single"/>
        </w:rPr>
        <w:t>-</w:t>
      </w:r>
      <w:r w:rsidR="00E97465" w:rsidRPr="00E97465">
        <w:rPr>
          <w:rFonts w:asciiTheme="minorHAnsi" w:hAnsiTheme="minorHAnsi" w:cstheme="minorHAnsi"/>
          <w:b/>
          <w:sz w:val="22"/>
          <w:szCs w:val="22"/>
          <w:u w:val="single"/>
        </w:rPr>
        <w:t>16</w:t>
      </w:r>
    </w:p>
    <w:p w:rsidR="0069346A" w:rsidRPr="00A6130E" w:rsidRDefault="0069346A" w:rsidP="0069346A">
      <w:pPr>
        <w:spacing w:line="360" w:lineRule="auto"/>
        <w:jc w:val="center"/>
        <w:rPr>
          <w:rFonts w:asciiTheme="minorHAnsi" w:hAnsiTheme="minorHAnsi" w:cstheme="minorHAnsi"/>
          <w:b/>
          <w:sz w:val="22"/>
          <w:szCs w:val="22"/>
          <w:u w:val="single"/>
        </w:rPr>
      </w:pPr>
    </w:p>
    <w:tbl>
      <w:tblPr>
        <w:tblStyle w:val="Tabelacomgrade"/>
        <w:tblW w:w="9180" w:type="dxa"/>
        <w:tblLook w:val="04A0"/>
      </w:tblPr>
      <w:tblGrid>
        <w:gridCol w:w="4590"/>
        <w:gridCol w:w="2170"/>
        <w:gridCol w:w="2420"/>
      </w:tblGrid>
      <w:tr w:rsidR="0069346A" w:rsidRPr="00A6130E" w:rsidTr="00E97465">
        <w:trPr>
          <w:trHeight w:val="360"/>
        </w:trPr>
        <w:tc>
          <w:tcPr>
            <w:tcW w:w="9180" w:type="dxa"/>
            <w:gridSpan w:val="3"/>
            <w:shd w:val="clear" w:color="auto" w:fill="D9D9D9" w:themeFill="background1" w:themeFillShade="D9"/>
            <w:vAlign w:val="center"/>
          </w:tcPr>
          <w:p w:rsidR="0069346A" w:rsidRPr="00A6130E" w:rsidRDefault="0069346A" w:rsidP="00E97465">
            <w:pPr>
              <w:autoSpaceDE w:val="0"/>
              <w:autoSpaceDN w:val="0"/>
              <w:adjustRightInd w:val="0"/>
              <w:jc w:val="center"/>
              <w:rPr>
                <w:rFonts w:asciiTheme="minorHAnsi" w:eastAsiaTheme="minorHAnsi" w:hAnsiTheme="minorHAnsi" w:cstheme="minorHAnsi"/>
                <w:b/>
                <w:bCs/>
                <w:color w:val="000000"/>
                <w:szCs w:val="20"/>
              </w:rPr>
            </w:pPr>
            <w:r w:rsidRPr="00A6130E">
              <w:rPr>
                <w:rFonts w:asciiTheme="minorHAnsi" w:hAnsiTheme="minorHAnsi" w:cstheme="minorHAnsi"/>
                <w:b/>
                <w:sz w:val="28"/>
                <w:szCs w:val="28"/>
              </w:rPr>
              <w:t>RESUMO</w:t>
            </w:r>
          </w:p>
        </w:tc>
      </w:tr>
      <w:tr w:rsidR="0069346A" w:rsidRPr="00A6130E" w:rsidTr="00E97465">
        <w:trPr>
          <w:trHeight w:val="550"/>
        </w:trPr>
        <w:tc>
          <w:tcPr>
            <w:tcW w:w="9180" w:type="dxa"/>
            <w:gridSpan w:val="3"/>
            <w:vAlign w:val="center"/>
          </w:tcPr>
          <w:p w:rsidR="0069346A" w:rsidRPr="0069346A" w:rsidRDefault="0069346A" w:rsidP="00202389">
            <w:pPr>
              <w:autoSpaceDE w:val="0"/>
              <w:autoSpaceDN w:val="0"/>
              <w:adjustRightInd w:val="0"/>
              <w:jc w:val="center"/>
              <w:rPr>
                <w:rFonts w:asciiTheme="minorHAnsi" w:hAnsiTheme="minorHAnsi" w:cstheme="minorHAnsi"/>
                <w:sz w:val="18"/>
                <w:szCs w:val="18"/>
                <w:highlight w:val="yellow"/>
              </w:rPr>
            </w:pPr>
            <w:r w:rsidRPr="0058756D">
              <w:rPr>
                <w:rFonts w:asciiTheme="minorHAnsi" w:eastAsiaTheme="minorHAnsi" w:hAnsiTheme="minorHAnsi" w:cstheme="minorHAnsi"/>
                <w:b/>
                <w:bCs/>
                <w:color w:val="000000"/>
                <w:sz w:val="18"/>
                <w:szCs w:val="18"/>
              </w:rPr>
              <w:t xml:space="preserve">Data de abertura: </w:t>
            </w:r>
            <w:r w:rsidR="00202389">
              <w:rPr>
                <w:rFonts w:asciiTheme="minorHAnsi" w:eastAsiaTheme="minorHAnsi" w:hAnsiTheme="minorHAnsi" w:cstheme="minorHAnsi"/>
                <w:bCs/>
                <w:color w:val="000000"/>
                <w:sz w:val="18"/>
                <w:szCs w:val="18"/>
              </w:rPr>
              <w:t>10</w:t>
            </w:r>
            <w:r w:rsidRPr="0058756D">
              <w:rPr>
                <w:rFonts w:asciiTheme="minorHAnsi" w:eastAsiaTheme="minorHAnsi" w:hAnsiTheme="minorHAnsi" w:cstheme="minorHAnsi"/>
                <w:bCs/>
                <w:color w:val="000000"/>
                <w:sz w:val="18"/>
                <w:szCs w:val="18"/>
              </w:rPr>
              <w:t>/</w:t>
            </w:r>
            <w:r w:rsidR="002B25BC" w:rsidRPr="0058756D">
              <w:rPr>
                <w:rFonts w:asciiTheme="minorHAnsi" w:eastAsiaTheme="minorHAnsi" w:hAnsiTheme="minorHAnsi" w:cstheme="minorHAnsi"/>
                <w:bCs/>
                <w:color w:val="000000"/>
                <w:sz w:val="18"/>
                <w:szCs w:val="18"/>
              </w:rPr>
              <w:t>0</w:t>
            </w:r>
            <w:r w:rsidR="00C23DC9">
              <w:rPr>
                <w:rFonts w:asciiTheme="minorHAnsi" w:eastAsiaTheme="minorHAnsi" w:hAnsiTheme="minorHAnsi" w:cstheme="minorHAnsi"/>
                <w:bCs/>
                <w:color w:val="000000"/>
                <w:sz w:val="18"/>
                <w:szCs w:val="18"/>
              </w:rPr>
              <w:t>7</w:t>
            </w:r>
            <w:r w:rsidRPr="0058756D">
              <w:rPr>
                <w:rFonts w:asciiTheme="minorHAnsi" w:eastAsiaTheme="minorHAnsi" w:hAnsiTheme="minorHAnsi" w:cstheme="minorHAnsi"/>
                <w:bCs/>
                <w:color w:val="000000"/>
                <w:sz w:val="18"/>
                <w:szCs w:val="18"/>
              </w:rPr>
              <w:t>/2019</w:t>
            </w:r>
            <w:r w:rsidRPr="0058756D">
              <w:rPr>
                <w:rFonts w:asciiTheme="minorHAnsi" w:eastAsiaTheme="minorHAnsi" w:hAnsiTheme="minorHAnsi" w:cstheme="minorHAnsi"/>
                <w:color w:val="000000"/>
                <w:sz w:val="18"/>
                <w:szCs w:val="18"/>
              </w:rPr>
              <w:t xml:space="preserve"> </w:t>
            </w:r>
            <w:r w:rsidRPr="0058756D">
              <w:rPr>
                <w:rFonts w:asciiTheme="minorHAnsi" w:eastAsiaTheme="minorHAnsi" w:hAnsiTheme="minorHAnsi" w:cstheme="minorHAnsi"/>
                <w:bCs/>
                <w:color w:val="000000"/>
                <w:sz w:val="18"/>
                <w:szCs w:val="18"/>
              </w:rPr>
              <w:t xml:space="preserve">às </w:t>
            </w:r>
            <w:r w:rsidR="0058756D" w:rsidRPr="0058756D">
              <w:rPr>
                <w:rFonts w:asciiTheme="minorHAnsi" w:eastAsiaTheme="minorHAnsi" w:hAnsiTheme="minorHAnsi" w:cstheme="minorHAnsi"/>
                <w:bCs/>
                <w:color w:val="000000"/>
                <w:sz w:val="18"/>
                <w:szCs w:val="18"/>
              </w:rPr>
              <w:t>09</w:t>
            </w:r>
            <w:r w:rsidRPr="0058756D">
              <w:rPr>
                <w:rFonts w:asciiTheme="minorHAnsi" w:eastAsiaTheme="minorHAnsi" w:hAnsiTheme="minorHAnsi" w:cstheme="minorHAnsi"/>
                <w:bCs/>
                <w:color w:val="000000"/>
                <w:sz w:val="18"/>
                <w:szCs w:val="18"/>
              </w:rPr>
              <w:t>h</w:t>
            </w:r>
            <w:r w:rsidR="0058756D" w:rsidRPr="0058756D">
              <w:rPr>
                <w:rFonts w:asciiTheme="minorHAnsi" w:eastAsiaTheme="minorHAnsi" w:hAnsiTheme="minorHAnsi" w:cstheme="minorHAnsi"/>
                <w:bCs/>
                <w:color w:val="000000"/>
                <w:sz w:val="18"/>
                <w:szCs w:val="18"/>
              </w:rPr>
              <w:t>30</w:t>
            </w:r>
            <w:r w:rsidRPr="0058756D">
              <w:rPr>
                <w:rFonts w:asciiTheme="minorHAnsi" w:eastAsiaTheme="minorHAnsi" w:hAnsiTheme="minorHAnsi" w:cstheme="minorHAnsi"/>
                <w:bCs/>
                <w:color w:val="000000"/>
                <w:sz w:val="18"/>
                <w:szCs w:val="18"/>
              </w:rPr>
              <w:t xml:space="preserve">min, horário de Brasília-DF, </w:t>
            </w:r>
            <w:r w:rsidRPr="0058756D">
              <w:rPr>
                <w:rFonts w:asciiTheme="minorHAnsi" w:eastAsiaTheme="minorHAnsi" w:hAnsiTheme="minorHAnsi" w:cstheme="minorHAnsi"/>
                <w:color w:val="000000"/>
                <w:sz w:val="18"/>
                <w:szCs w:val="18"/>
              </w:rPr>
              <w:t xml:space="preserve">no sítio </w:t>
            </w:r>
            <w:proofErr w:type="gramStart"/>
            <w:r w:rsidRPr="0058756D">
              <w:rPr>
                <w:rFonts w:asciiTheme="minorHAnsi" w:eastAsiaTheme="minorHAnsi" w:hAnsiTheme="minorHAnsi" w:cstheme="minorHAnsi"/>
                <w:i/>
                <w:color w:val="000000"/>
                <w:sz w:val="18"/>
                <w:szCs w:val="18"/>
              </w:rPr>
              <w:t>www.comprasgovernamentais.gov.br</w:t>
            </w:r>
            <w:proofErr w:type="gramEnd"/>
          </w:p>
        </w:tc>
      </w:tr>
      <w:tr w:rsidR="0069346A" w:rsidRPr="00A6130E" w:rsidTr="00E97465">
        <w:trPr>
          <w:trHeight w:val="557"/>
        </w:trPr>
        <w:tc>
          <w:tcPr>
            <w:tcW w:w="9180" w:type="dxa"/>
            <w:gridSpan w:val="3"/>
            <w:vAlign w:val="center"/>
          </w:tcPr>
          <w:p w:rsidR="0069346A" w:rsidRPr="0069346A" w:rsidRDefault="0069346A" w:rsidP="00E97465">
            <w:pPr>
              <w:jc w:val="both"/>
              <w:rPr>
                <w:rFonts w:asciiTheme="minorHAnsi" w:hAnsiTheme="minorHAnsi" w:cstheme="minorHAnsi"/>
                <w:sz w:val="18"/>
                <w:szCs w:val="18"/>
                <w:highlight w:val="yellow"/>
              </w:rPr>
            </w:pPr>
            <w:r w:rsidRPr="00E97465">
              <w:rPr>
                <w:rFonts w:asciiTheme="minorHAnsi" w:hAnsiTheme="minorHAnsi" w:cstheme="minorHAnsi"/>
                <w:b/>
                <w:sz w:val="18"/>
                <w:szCs w:val="18"/>
              </w:rPr>
              <w:t xml:space="preserve">Objeto: </w:t>
            </w:r>
            <w:r w:rsidRPr="00E97465">
              <w:rPr>
                <w:rFonts w:asciiTheme="minorHAnsi" w:hAnsiTheme="minorHAnsi" w:cs="Times New Roman"/>
                <w:b/>
                <w:sz w:val="18"/>
                <w:szCs w:val="18"/>
              </w:rPr>
              <w:t xml:space="preserve">O objeto da presente licitação é </w:t>
            </w:r>
            <w:r w:rsidR="00E97465" w:rsidRPr="00E97465">
              <w:rPr>
                <w:rFonts w:asciiTheme="minorHAnsi" w:hAnsiTheme="minorHAnsi" w:cs="Times New Roman"/>
                <w:b/>
                <w:sz w:val="18"/>
                <w:szCs w:val="18"/>
              </w:rPr>
              <w:t xml:space="preserve">o registro de preços para eventual aquisição de material elétrico e eletrônico para atender às necessidades de todos os </w:t>
            </w:r>
            <w:r w:rsidR="00E97465" w:rsidRPr="00C42667">
              <w:rPr>
                <w:rFonts w:asciiTheme="minorHAnsi" w:hAnsiTheme="minorHAnsi" w:cs="Times New Roman"/>
                <w:b/>
                <w:i/>
                <w:sz w:val="18"/>
                <w:szCs w:val="18"/>
              </w:rPr>
              <w:t>Campi</w:t>
            </w:r>
            <w:r w:rsidR="00E97465" w:rsidRPr="00E97465">
              <w:rPr>
                <w:rFonts w:asciiTheme="minorHAnsi" w:hAnsiTheme="minorHAnsi" w:cs="Times New Roman"/>
                <w:b/>
                <w:sz w:val="18"/>
                <w:szCs w:val="18"/>
              </w:rPr>
              <w:t xml:space="preserve"> da Universidade Federal da Paraíba (UFPB), conforme condições, quantidades e exigências estabelecidas no Edital e em todos os seus anexos.</w:t>
            </w:r>
          </w:p>
        </w:tc>
      </w:tr>
      <w:tr w:rsidR="0069346A" w:rsidRPr="00A6130E" w:rsidTr="00E97465">
        <w:trPr>
          <w:trHeight w:val="849"/>
        </w:trPr>
        <w:tc>
          <w:tcPr>
            <w:tcW w:w="4590" w:type="dxa"/>
            <w:vAlign w:val="center"/>
          </w:tcPr>
          <w:p w:rsidR="0069346A" w:rsidRPr="0058756D" w:rsidRDefault="0069346A" w:rsidP="00E97465">
            <w:pPr>
              <w:jc w:val="center"/>
              <w:rPr>
                <w:rFonts w:asciiTheme="minorHAnsi" w:hAnsiTheme="minorHAnsi" w:cstheme="minorHAnsi"/>
                <w:b/>
                <w:sz w:val="18"/>
                <w:szCs w:val="18"/>
              </w:rPr>
            </w:pPr>
            <w:r w:rsidRPr="0058756D">
              <w:rPr>
                <w:rFonts w:asciiTheme="minorHAnsi" w:hAnsiTheme="minorHAnsi" w:cstheme="minorHAnsi"/>
                <w:b/>
                <w:sz w:val="18"/>
                <w:szCs w:val="18"/>
              </w:rPr>
              <w:t>Valor total estimado</w:t>
            </w:r>
          </w:p>
          <w:p w:rsidR="0069346A" w:rsidRPr="0069346A" w:rsidRDefault="0069346A" w:rsidP="00D073D5">
            <w:pPr>
              <w:jc w:val="center"/>
              <w:rPr>
                <w:rFonts w:asciiTheme="minorHAnsi" w:hAnsiTheme="minorHAnsi" w:cstheme="minorHAnsi"/>
                <w:sz w:val="18"/>
                <w:szCs w:val="18"/>
                <w:highlight w:val="yellow"/>
              </w:rPr>
            </w:pPr>
            <w:r w:rsidRPr="0058756D">
              <w:rPr>
                <w:rFonts w:asciiTheme="minorHAnsi" w:hAnsiTheme="minorHAnsi" w:cstheme="minorHAnsi"/>
                <w:sz w:val="18"/>
                <w:szCs w:val="18"/>
              </w:rPr>
              <w:t xml:space="preserve">R$ </w:t>
            </w:r>
            <w:r w:rsidR="0058756D" w:rsidRPr="0058756D">
              <w:rPr>
                <w:rFonts w:asciiTheme="minorHAnsi" w:hAnsiTheme="minorHAnsi" w:cstheme="minorHAnsi"/>
                <w:sz w:val="18"/>
                <w:szCs w:val="18"/>
              </w:rPr>
              <w:t>1.56</w:t>
            </w:r>
            <w:r w:rsidR="00D073D5">
              <w:rPr>
                <w:rFonts w:asciiTheme="minorHAnsi" w:hAnsiTheme="minorHAnsi" w:cstheme="minorHAnsi"/>
                <w:sz w:val="18"/>
                <w:szCs w:val="18"/>
              </w:rPr>
              <w:t>6</w:t>
            </w:r>
            <w:r w:rsidR="0058756D" w:rsidRPr="0058756D">
              <w:rPr>
                <w:rFonts w:asciiTheme="minorHAnsi" w:hAnsiTheme="minorHAnsi" w:cstheme="minorHAnsi"/>
                <w:sz w:val="18"/>
                <w:szCs w:val="18"/>
              </w:rPr>
              <w:t>.</w:t>
            </w:r>
            <w:r w:rsidR="00D073D5">
              <w:rPr>
                <w:rFonts w:asciiTheme="minorHAnsi" w:hAnsiTheme="minorHAnsi" w:cstheme="minorHAnsi"/>
                <w:sz w:val="18"/>
                <w:szCs w:val="18"/>
              </w:rPr>
              <w:t>507,23</w:t>
            </w:r>
            <w:r w:rsidR="0058756D" w:rsidRPr="0058756D">
              <w:rPr>
                <w:rFonts w:asciiTheme="minorHAnsi" w:eastAsia="Times New Roman" w:hAnsiTheme="minorHAnsi" w:cs="Arial"/>
                <w:bCs/>
                <w:sz w:val="18"/>
                <w:szCs w:val="18"/>
              </w:rPr>
              <w:t xml:space="preserve"> (</w:t>
            </w:r>
            <w:proofErr w:type="gramStart"/>
            <w:r w:rsidR="0058756D" w:rsidRPr="0058756D">
              <w:rPr>
                <w:rFonts w:asciiTheme="minorHAnsi" w:eastAsia="Times New Roman" w:hAnsiTheme="minorHAnsi" w:cs="Arial"/>
                <w:bCs/>
                <w:sz w:val="18"/>
                <w:szCs w:val="18"/>
              </w:rPr>
              <w:t>Um Milhão, Quinhentos e Sessenta e</w:t>
            </w:r>
            <w:proofErr w:type="gramEnd"/>
            <w:r w:rsidR="0058756D" w:rsidRPr="0058756D">
              <w:rPr>
                <w:rFonts w:asciiTheme="minorHAnsi" w:eastAsia="Times New Roman" w:hAnsiTheme="minorHAnsi" w:cs="Arial"/>
                <w:bCs/>
                <w:sz w:val="18"/>
                <w:szCs w:val="18"/>
              </w:rPr>
              <w:t xml:space="preserve"> </w:t>
            </w:r>
            <w:r w:rsidR="00D073D5">
              <w:rPr>
                <w:rFonts w:asciiTheme="minorHAnsi" w:eastAsia="Times New Roman" w:hAnsiTheme="minorHAnsi" w:cs="Arial"/>
                <w:bCs/>
                <w:sz w:val="18"/>
                <w:szCs w:val="18"/>
              </w:rPr>
              <w:t>Seis</w:t>
            </w:r>
            <w:r w:rsidR="0058756D" w:rsidRPr="0058756D">
              <w:rPr>
                <w:rFonts w:asciiTheme="minorHAnsi" w:eastAsia="Times New Roman" w:hAnsiTheme="minorHAnsi" w:cs="Arial"/>
                <w:bCs/>
                <w:sz w:val="18"/>
                <w:szCs w:val="18"/>
              </w:rPr>
              <w:t xml:space="preserve"> Mil, </w:t>
            </w:r>
            <w:r w:rsidR="00D073D5">
              <w:rPr>
                <w:rFonts w:asciiTheme="minorHAnsi" w:eastAsia="Times New Roman" w:hAnsiTheme="minorHAnsi" w:cs="Arial"/>
                <w:bCs/>
                <w:sz w:val="18"/>
                <w:szCs w:val="18"/>
              </w:rPr>
              <w:t>Quinhentos e Sete</w:t>
            </w:r>
            <w:r w:rsidR="0058756D" w:rsidRPr="0058756D">
              <w:rPr>
                <w:rFonts w:asciiTheme="minorHAnsi" w:eastAsia="Times New Roman" w:hAnsiTheme="minorHAnsi" w:cs="Arial"/>
                <w:bCs/>
                <w:sz w:val="18"/>
                <w:szCs w:val="18"/>
              </w:rPr>
              <w:t xml:space="preserve"> Reais e </w:t>
            </w:r>
            <w:r w:rsidR="00D073D5">
              <w:rPr>
                <w:rFonts w:asciiTheme="minorHAnsi" w:eastAsia="Times New Roman" w:hAnsiTheme="minorHAnsi" w:cs="Arial"/>
                <w:bCs/>
                <w:sz w:val="18"/>
                <w:szCs w:val="18"/>
              </w:rPr>
              <w:t>Vinte e Três</w:t>
            </w:r>
            <w:r w:rsidR="0058756D" w:rsidRPr="0058756D">
              <w:rPr>
                <w:rFonts w:asciiTheme="minorHAnsi" w:eastAsia="Times New Roman" w:hAnsiTheme="minorHAnsi" w:cs="Arial"/>
                <w:bCs/>
                <w:sz w:val="18"/>
                <w:szCs w:val="18"/>
              </w:rPr>
              <w:t xml:space="preserve"> Centavos)</w:t>
            </w:r>
            <w:r w:rsidRPr="0058756D">
              <w:rPr>
                <w:rFonts w:asciiTheme="minorHAnsi" w:hAnsiTheme="minorHAnsi" w:cstheme="minorHAnsi"/>
                <w:sz w:val="18"/>
                <w:szCs w:val="18"/>
              </w:rPr>
              <w:t>.</w:t>
            </w:r>
          </w:p>
        </w:tc>
        <w:tc>
          <w:tcPr>
            <w:tcW w:w="2170" w:type="dxa"/>
            <w:vAlign w:val="center"/>
          </w:tcPr>
          <w:p w:rsidR="0069346A" w:rsidRPr="00E97465" w:rsidRDefault="0069346A" w:rsidP="00E97465">
            <w:pPr>
              <w:jc w:val="center"/>
              <w:rPr>
                <w:rFonts w:asciiTheme="minorHAnsi" w:hAnsiTheme="minorHAnsi" w:cstheme="minorHAnsi"/>
                <w:b/>
                <w:sz w:val="18"/>
                <w:szCs w:val="18"/>
              </w:rPr>
            </w:pPr>
            <w:r w:rsidRPr="00E97465">
              <w:rPr>
                <w:rFonts w:asciiTheme="minorHAnsi" w:hAnsiTheme="minorHAnsi" w:cstheme="minorHAnsi"/>
                <w:b/>
                <w:sz w:val="18"/>
                <w:szCs w:val="18"/>
              </w:rPr>
              <w:t>Exclusiva ME/</w:t>
            </w:r>
            <w:proofErr w:type="spellStart"/>
            <w:r w:rsidRPr="00E97465">
              <w:rPr>
                <w:rFonts w:asciiTheme="minorHAnsi" w:hAnsiTheme="minorHAnsi" w:cstheme="minorHAnsi"/>
                <w:b/>
                <w:sz w:val="18"/>
                <w:szCs w:val="18"/>
              </w:rPr>
              <w:t>EPP</w:t>
            </w:r>
            <w:proofErr w:type="spellEnd"/>
            <w:r w:rsidRPr="00E97465">
              <w:rPr>
                <w:rFonts w:asciiTheme="minorHAnsi" w:hAnsiTheme="minorHAnsi" w:cstheme="minorHAnsi"/>
                <w:b/>
                <w:sz w:val="18"/>
                <w:szCs w:val="18"/>
              </w:rPr>
              <w:t>?</w:t>
            </w:r>
          </w:p>
          <w:p w:rsidR="0069346A" w:rsidRPr="00E97465" w:rsidRDefault="00E97465" w:rsidP="00E97465">
            <w:pPr>
              <w:jc w:val="center"/>
              <w:rPr>
                <w:rFonts w:asciiTheme="minorHAnsi" w:hAnsiTheme="minorHAnsi" w:cstheme="minorHAnsi"/>
                <w:sz w:val="18"/>
                <w:szCs w:val="18"/>
              </w:rPr>
            </w:pPr>
            <w:r w:rsidRPr="00E97465">
              <w:rPr>
                <w:rFonts w:asciiTheme="minorHAnsi" w:hAnsiTheme="minorHAnsi" w:cstheme="minorHAnsi"/>
                <w:sz w:val="18"/>
                <w:szCs w:val="18"/>
              </w:rPr>
              <w:t>Sim (X) Não (...</w:t>
            </w:r>
            <w:r w:rsidR="0069346A" w:rsidRPr="00E97465">
              <w:rPr>
                <w:rFonts w:asciiTheme="minorHAnsi" w:hAnsiTheme="minorHAnsi" w:cstheme="minorHAnsi"/>
                <w:sz w:val="18"/>
                <w:szCs w:val="18"/>
              </w:rPr>
              <w:t>)</w:t>
            </w:r>
          </w:p>
          <w:p w:rsidR="00E97465" w:rsidRPr="00E97465" w:rsidRDefault="00E97465" w:rsidP="00D073D5">
            <w:pPr>
              <w:jc w:val="center"/>
              <w:rPr>
                <w:rFonts w:asciiTheme="minorHAnsi" w:hAnsiTheme="minorHAnsi" w:cstheme="minorHAnsi"/>
                <w:sz w:val="18"/>
                <w:szCs w:val="18"/>
              </w:rPr>
            </w:pPr>
            <w:r w:rsidRPr="00E97465">
              <w:rPr>
                <w:rFonts w:asciiTheme="minorHAnsi" w:hAnsiTheme="minorHAnsi" w:cstheme="minorHAnsi"/>
                <w:sz w:val="18"/>
                <w:szCs w:val="18"/>
              </w:rPr>
              <w:t xml:space="preserve">Referência: Anexo </w:t>
            </w:r>
            <w:proofErr w:type="spellStart"/>
            <w:r w:rsidRPr="00E97465">
              <w:rPr>
                <w:rFonts w:asciiTheme="minorHAnsi" w:hAnsiTheme="minorHAnsi" w:cstheme="minorHAnsi"/>
                <w:sz w:val="18"/>
                <w:szCs w:val="18"/>
              </w:rPr>
              <w:t>VII</w:t>
            </w:r>
            <w:proofErr w:type="spellEnd"/>
            <w:r w:rsidRPr="00E97465">
              <w:rPr>
                <w:rFonts w:asciiTheme="minorHAnsi" w:hAnsiTheme="minorHAnsi" w:cstheme="minorHAnsi"/>
                <w:sz w:val="18"/>
                <w:szCs w:val="18"/>
              </w:rPr>
              <w:t>-</w:t>
            </w:r>
            <w:r w:rsidR="00D073D5">
              <w:rPr>
                <w:rFonts w:asciiTheme="minorHAnsi" w:hAnsiTheme="minorHAnsi" w:cstheme="minorHAnsi"/>
                <w:sz w:val="18"/>
                <w:szCs w:val="18"/>
              </w:rPr>
              <w:t>B</w:t>
            </w:r>
          </w:p>
        </w:tc>
        <w:tc>
          <w:tcPr>
            <w:tcW w:w="2420" w:type="dxa"/>
            <w:vAlign w:val="center"/>
          </w:tcPr>
          <w:p w:rsidR="0069346A" w:rsidRPr="00E97465" w:rsidRDefault="0069346A" w:rsidP="00E97465">
            <w:pPr>
              <w:jc w:val="center"/>
              <w:rPr>
                <w:rFonts w:asciiTheme="minorHAnsi" w:hAnsiTheme="minorHAnsi" w:cstheme="minorHAnsi"/>
                <w:b/>
                <w:sz w:val="18"/>
                <w:szCs w:val="18"/>
              </w:rPr>
            </w:pPr>
            <w:r w:rsidRPr="00E97465">
              <w:rPr>
                <w:rFonts w:asciiTheme="minorHAnsi" w:hAnsiTheme="minorHAnsi" w:cstheme="minorHAnsi"/>
                <w:b/>
                <w:sz w:val="18"/>
                <w:szCs w:val="18"/>
              </w:rPr>
              <w:t>Reserva de quota ME/</w:t>
            </w:r>
            <w:proofErr w:type="spellStart"/>
            <w:r w:rsidRPr="00E97465">
              <w:rPr>
                <w:rFonts w:asciiTheme="minorHAnsi" w:hAnsiTheme="minorHAnsi" w:cstheme="minorHAnsi"/>
                <w:b/>
                <w:sz w:val="18"/>
                <w:szCs w:val="18"/>
              </w:rPr>
              <w:t>EPP</w:t>
            </w:r>
            <w:proofErr w:type="spellEnd"/>
            <w:r w:rsidRPr="00E97465">
              <w:rPr>
                <w:rFonts w:asciiTheme="minorHAnsi" w:hAnsiTheme="minorHAnsi" w:cstheme="minorHAnsi"/>
                <w:b/>
                <w:sz w:val="18"/>
                <w:szCs w:val="18"/>
              </w:rPr>
              <w:t>?</w:t>
            </w:r>
          </w:p>
          <w:p w:rsidR="0069346A" w:rsidRPr="00E97465" w:rsidRDefault="0069346A" w:rsidP="00E97465">
            <w:pPr>
              <w:jc w:val="center"/>
              <w:rPr>
                <w:rFonts w:asciiTheme="minorHAnsi" w:hAnsiTheme="minorHAnsi" w:cstheme="minorHAnsi"/>
                <w:sz w:val="18"/>
                <w:szCs w:val="18"/>
              </w:rPr>
            </w:pPr>
            <w:r w:rsidRPr="00E97465">
              <w:rPr>
                <w:rFonts w:asciiTheme="minorHAnsi" w:hAnsiTheme="minorHAnsi" w:cstheme="minorHAnsi"/>
                <w:sz w:val="18"/>
                <w:szCs w:val="18"/>
              </w:rPr>
              <w:t>Sim (</w:t>
            </w:r>
            <w:r w:rsidR="00E97465" w:rsidRPr="00E97465">
              <w:rPr>
                <w:rFonts w:asciiTheme="minorHAnsi" w:hAnsiTheme="minorHAnsi" w:cstheme="minorHAnsi"/>
                <w:sz w:val="18"/>
                <w:szCs w:val="18"/>
              </w:rPr>
              <w:t>X</w:t>
            </w:r>
            <w:r w:rsidRPr="00E97465">
              <w:rPr>
                <w:rFonts w:asciiTheme="minorHAnsi" w:hAnsiTheme="minorHAnsi" w:cstheme="minorHAnsi"/>
                <w:sz w:val="18"/>
                <w:szCs w:val="18"/>
              </w:rPr>
              <w:t>) Não (</w:t>
            </w:r>
            <w:r w:rsidR="00E97465" w:rsidRPr="00E97465">
              <w:rPr>
                <w:rFonts w:asciiTheme="minorHAnsi" w:hAnsiTheme="minorHAnsi" w:cstheme="minorHAnsi"/>
                <w:sz w:val="18"/>
                <w:szCs w:val="18"/>
              </w:rPr>
              <w:t>...</w:t>
            </w:r>
            <w:r w:rsidRPr="00E97465">
              <w:rPr>
                <w:rFonts w:asciiTheme="minorHAnsi" w:hAnsiTheme="minorHAnsi" w:cstheme="minorHAnsi"/>
                <w:sz w:val="18"/>
                <w:szCs w:val="18"/>
              </w:rPr>
              <w:t>)</w:t>
            </w:r>
          </w:p>
        </w:tc>
      </w:tr>
      <w:tr w:rsidR="0069346A" w:rsidRPr="00A6130E" w:rsidTr="00E97465">
        <w:trPr>
          <w:trHeight w:val="975"/>
        </w:trPr>
        <w:tc>
          <w:tcPr>
            <w:tcW w:w="4590" w:type="dxa"/>
            <w:vAlign w:val="center"/>
          </w:tcPr>
          <w:p w:rsidR="0069346A" w:rsidRPr="00E97465" w:rsidRDefault="0069346A" w:rsidP="00E97465">
            <w:pPr>
              <w:jc w:val="center"/>
              <w:rPr>
                <w:rFonts w:asciiTheme="minorHAnsi" w:hAnsiTheme="minorHAnsi" w:cstheme="minorHAnsi"/>
                <w:b/>
                <w:sz w:val="18"/>
                <w:szCs w:val="18"/>
              </w:rPr>
            </w:pPr>
            <w:r w:rsidRPr="00E97465">
              <w:rPr>
                <w:rFonts w:asciiTheme="minorHAnsi" w:hAnsiTheme="minorHAnsi" w:cstheme="minorHAnsi"/>
                <w:b/>
                <w:sz w:val="18"/>
                <w:szCs w:val="18"/>
              </w:rPr>
              <w:t>Prazo para envio da proposta/documentação:</w:t>
            </w:r>
          </w:p>
          <w:p w:rsidR="0069346A" w:rsidRPr="0069346A" w:rsidRDefault="0069346A" w:rsidP="00E97465">
            <w:pPr>
              <w:jc w:val="center"/>
              <w:rPr>
                <w:rFonts w:asciiTheme="minorHAnsi" w:hAnsiTheme="minorHAnsi" w:cstheme="minorHAnsi"/>
                <w:b/>
                <w:sz w:val="18"/>
                <w:szCs w:val="18"/>
                <w:highlight w:val="yellow"/>
              </w:rPr>
            </w:pPr>
            <w:r w:rsidRPr="00E97465">
              <w:rPr>
                <w:rFonts w:asciiTheme="minorHAnsi" w:hAnsiTheme="minorHAnsi" w:cstheme="minorHAnsi"/>
                <w:sz w:val="18"/>
                <w:szCs w:val="18"/>
              </w:rPr>
              <w:t>Até 02 (duas) horas após a convocação realizada pelo Pregoeiro.</w:t>
            </w:r>
          </w:p>
        </w:tc>
        <w:tc>
          <w:tcPr>
            <w:tcW w:w="2170" w:type="dxa"/>
            <w:vAlign w:val="center"/>
          </w:tcPr>
          <w:p w:rsidR="0069346A" w:rsidRPr="00E97465" w:rsidRDefault="0069346A" w:rsidP="00E97465">
            <w:pPr>
              <w:jc w:val="center"/>
              <w:rPr>
                <w:rFonts w:asciiTheme="minorHAnsi" w:hAnsiTheme="minorHAnsi" w:cstheme="minorHAnsi"/>
                <w:b/>
                <w:sz w:val="18"/>
                <w:szCs w:val="18"/>
              </w:rPr>
            </w:pPr>
            <w:r w:rsidRPr="00E97465">
              <w:rPr>
                <w:rFonts w:asciiTheme="minorHAnsi" w:hAnsiTheme="minorHAnsi" w:cstheme="minorHAnsi"/>
                <w:b/>
                <w:sz w:val="18"/>
                <w:szCs w:val="18"/>
              </w:rPr>
              <w:t>Decreto 7.174/2010?</w:t>
            </w:r>
          </w:p>
          <w:p w:rsidR="0069346A" w:rsidRPr="00E97465" w:rsidRDefault="0069346A" w:rsidP="00E97465">
            <w:pPr>
              <w:jc w:val="center"/>
              <w:rPr>
                <w:rFonts w:asciiTheme="minorHAnsi" w:hAnsiTheme="minorHAnsi" w:cstheme="minorHAnsi"/>
                <w:b/>
                <w:sz w:val="18"/>
                <w:szCs w:val="18"/>
              </w:rPr>
            </w:pPr>
            <w:r w:rsidRPr="00E97465">
              <w:rPr>
                <w:rFonts w:asciiTheme="minorHAnsi" w:hAnsiTheme="minorHAnsi" w:cstheme="minorHAnsi"/>
                <w:sz w:val="18"/>
                <w:szCs w:val="18"/>
              </w:rPr>
              <w:t>Sim (   ) Não (X)</w:t>
            </w:r>
          </w:p>
        </w:tc>
        <w:tc>
          <w:tcPr>
            <w:tcW w:w="2420" w:type="dxa"/>
            <w:vAlign w:val="center"/>
          </w:tcPr>
          <w:p w:rsidR="0069346A" w:rsidRPr="00E97465" w:rsidRDefault="0069346A" w:rsidP="00E97465">
            <w:pPr>
              <w:jc w:val="center"/>
              <w:rPr>
                <w:rFonts w:asciiTheme="minorHAnsi" w:hAnsiTheme="minorHAnsi" w:cstheme="minorHAnsi"/>
                <w:b/>
                <w:sz w:val="18"/>
                <w:szCs w:val="18"/>
              </w:rPr>
            </w:pPr>
            <w:r w:rsidRPr="00E97465">
              <w:rPr>
                <w:rFonts w:asciiTheme="minorHAnsi" w:hAnsiTheme="minorHAnsi" w:cstheme="minorHAnsi"/>
                <w:b/>
                <w:sz w:val="18"/>
                <w:szCs w:val="18"/>
              </w:rPr>
              <w:t>Margem de preferência?</w:t>
            </w:r>
          </w:p>
          <w:p w:rsidR="0069346A" w:rsidRPr="00E97465" w:rsidRDefault="0069346A" w:rsidP="00E97465">
            <w:pPr>
              <w:jc w:val="center"/>
              <w:rPr>
                <w:rFonts w:asciiTheme="minorHAnsi" w:hAnsiTheme="minorHAnsi" w:cstheme="minorHAnsi"/>
                <w:sz w:val="18"/>
                <w:szCs w:val="18"/>
              </w:rPr>
            </w:pPr>
            <w:r w:rsidRPr="00E97465">
              <w:rPr>
                <w:rFonts w:asciiTheme="minorHAnsi" w:hAnsiTheme="minorHAnsi" w:cstheme="minorHAnsi"/>
                <w:sz w:val="18"/>
                <w:szCs w:val="18"/>
              </w:rPr>
              <w:t>Sim (</w:t>
            </w:r>
            <w:r w:rsidR="00E97465" w:rsidRPr="00E97465">
              <w:rPr>
                <w:rFonts w:asciiTheme="minorHAnsi" w:hAnsiTheme="minorHAnsi" w:cstheme="minorHAnsi"/>
                <w:sz w:val="18"/>
                <w:szCs w:val="18"/>
              </w:rPr>
              <w:t>X</w:t>
            </w:r>
            <w:r w:rsidRPr="00E97465">
              <w:rPr>
                <w:rFonts w:asciiTheme="minorHAnsi" w:hAnsiTheme="minorHAnsi" w:cstheme="minorHAnsi"/>
                <w:sz w:val="18"/>
                <w:szCs w:val="18"/>
              </w:rPr>
              <w:t>) Não (</w:t>
            </w:r>
            <w:r w:rsidR="00E97465" w:rsidRPr="00E97465">
              <w:rPr>
                <w:rFonts w:asciiTheme="minorHAnsi" w:hAnsiTheme="minorHAnsi" w:cstheme="minorHAnsi"/>
                <w:sz w:val="18"/>
                <w:szCs w:val="18"/>
              </w:rPr>
              <w:t>...</w:t>
            </w:r>
            <w:r w:rsidRPr="00E97465">
              <w:rPr>
                <w:rFonts w:asciiTheme="minorHAnsi" w:hAnsiTheme="minorHAnsi" w:cstheme="minorHAnsi"/>
                <w:sz w:val="18"/>
                <w:szCs w:val="18"/>
              </w:rPr>
              <w:t>)</w:t>
            </w:r>
          </w:p>
          <w:p w:rsidR="00E97465" w:rsidRPr="00E97465" w:rsidRDefault="00E97465" w:rsidP="00E97465">
            <w:pPr>
              <w:jc w:val="center"/>
              <w:rPr>
                <w:rFonts w:asciiTheme="minorHAnsi" w:hAnsiTheme="minorHAnsi" w:cstheme="minorHAnsi"/>
                <w:b/>
                <w:sz w:val="18"/>
                <w:szCs w:val="18"/>
              </w:rPr>
            </w:pPr>
            <w:r w:rsidRPr="00E97465">
              <w:rPr>
                <w:rFonts w:asciiTheme="minorHAnsi" w:hAnsiTheme="minorHAnsi" w:cstheme="minorHAnsi"/>
                <w:sz w:val="18"/>
                <w:szCs w:val="18"/>
              </w:rPr>
              <w:t>Referência: Item 1.2.3 do Edital</w:t>
            </w:r>
          </w:p>
        </w:tc>
      </w:tr>
      <w:tr w:rsidR="0069346A" w:rsidRPr="00A6130E" w:rsidTr="00E97465">
        <w:trPr>
          <w:trHeight w:val="1131"/>
        </w:trPr>
        <w:tc>
          <w:tcPr>
            <w:tcW w:w="4590" w:type="dxa"/>
            <w:vAlign w:val="center"/>
          </w:tcPr>
          <w:p w:rsidR="0069346A" w:rsidRPr="00E97465" w:rsidRDefault="0069346A" w:rsidP="00E97465">
            <w:pPr>
              <w:jc w:val="center"/>
              <w:rPr>
                <w:rFonts w:asciiTheme="minorHAnsi" w:hAnsiTheme="minorHAnsi" w:cstheme="minorHAnsi"/>
                <w:b/>
                <w:sz w:val="18"/>
                <w:szCs w:val="18"/>
              </w:rPr>
            </w:pPr>
            <w:r w:rsidRPr="00E97465">
              <w:rPr>
                <w:rFonts w:asciiTheme="minorHAnsi" w:hAnsiTheme="minorHAnsi" w:cstheme="minorHAnsi"/>
                <w:b/>
                <w:sz w:val="18"/>
                <w:szCs w:val="18"/>
              </w:rPr>
              <w:t>Pedido de Amostra?</w:t>
            </w:r>
          </w:p>
          <w:p w:rsidR="0069346A" w:rsidRPr="00E97465" w:rsidRDefault="0069346A" w:rsidP="00E97465">
            <w:pPr>
              <w:jc w:val="center"/>
              <w:rPr>
                <w:rFonts w:asciiTheme="minorHAnsi" w:hAnsiTheme="minorHAnsi" w:cstheme="minorHAnsi"/>
                <w:sz w:val="18"/>
                <w:szCs w:val="18"/>
              </w:rPr>
            </w:pPr>
            <w:r w:rsidRPr="00E97465">
              <w:rPr>
                <w:rFonts w:asciiTheme="minorHAnsi" w:hAnsiTheme="minorHAnsi" w:cstheme="minorHAnsi"/>
                <w:sz w:val="18"/>
                <w:szCs w:val="18"/>
              </w:rPr>
              <w:t>Sim (</w:t>
            </w:r>
            <w:r w:rsidR="002F5081">
              <w:rPr>
                <w:rFonts w:asciiTheme="minorHAnsi" w:hAnsiTheme="minorHAnsi" w:cstheme="minorHAnsi"/>
                <w:sz w:val="18"/>
                <w:szCs w:val="18"/>
              </w:rPr>
              <w:t xml:space="preserve">   </w:t>
            </w:r>
            <w:r w:rsidRPr="00E97465">
              <w:rPr>
                <w:rFonts w:asciiTheme="minorHAnsi" w:hAnsiTheme="minorHAnsi" w:cstheme="minorHAnsi"/>
                <w:sz w:val="18"/>
                <w:szCs w:val="18"/>
              </w:rPr>
              <w:t>) Não (</w:t>
            </w:r>
            <w:r w:rsidR="002F5081">
              <w:rPr>
                <w:rFonts w:asciiTheme="minorHAnsi" w:hAnsiTheme="minorHAnsi" w:cstheme="minorHAnsi"/>
                <w:sz w:val="18"/>
                <w:szCs w:val="18"/>
              </w:rPr>
              <w:t>X</w:t>
            </w:r>
            <w:r w:rsidRPr="00E97465">
              <w:rPr>
                <w:rFonts w:asciiTheme="minorHAnsi" w:hAnsiTheme="minorHAnsi" w:cstheme="minorHAnsi"/>
                <w:sz w:val="18"/>
                <w:szCs w:val="18"/>
              </w:rPr>
              <w:t>)</w:t>
            </w:r>
          </w:p>
          <w:p w:rsidR="0069346A" w:rsidRPr="0069346A" w:rsidRDefault="0069346A" w:rsidP="00E97465">
            <w:pPr>
              <w:jc w:val="center"/>
              <w:rPr>
                <w:rFonts w:asciiTheme="minorHAnsi" w:hAnsiTheme="minorHAnsi" w:cstheme="minorHAnsi"/>
                <w:sz w:val="18"/>
                <w:szCs w:val="18"/>
                <w:highlight w:val="yellow"/>
              </w:rPr>
            </w:pPr>
          </w:p>
        </w:tc>
        <w:tc>
          <w:tcPr>
            <w:tcW w:w="4590" w:type="dxa"/>
            <w:gridSpan w:val="2"/>
            <w:vAlign w:val="center"/>
          </w:tcPr>
          <w:p w:rsidR="0069346A" w:rsidRPr="00C42667" w:rsidRDefault="0069346A" w:rsidP="00E97465">
            <w:pPr>
              <w:jc w:val="center"/>
              <w:rPr>
                <w:rFonts w:asciiTheme="minorHAnsi" w:hAnsiTheme="minorHAnsi" w:cstheme="minorHAnsi"/>
                <w:b/>
                <w:sz w:val="18"/>
                <w:szCs w:val="18"/>
              </w:rPr>
            </w:pPr>
            <w:r w:rsidRPr="00C42667">
              <w:rPr>
                <w:rFonts w:asciiTheme="minorHAnsi" w:hAnsiTheme="minorHAnsi" w:cstheme="minorHAnsi"/>
                <w:b/>
                <w:sz w:val="18"/>
                <w:szCs w:val="18"/>
              </w:rPr>
              <w:t xml:space="preserve">Vistoria? </w:t>
            </w:r>
          </w:p>
          <w:p w:rsidR="0069346A" w:rsidRPr="00C42667" w:rsidRDefault="0069346A" w:rsidP="00E97465">
            <w:pPr>
              <w:jc w:val="center"/>
              <w:rPr>
                <w:rFonts w:asciiTheme="minorHAnsi" w:hAnsiTheme="minorHAnsi" w:cstheme="minorHAnsi"/>
                <w:sz w:val="18"/>
                <w:szCs w:val="18"/>
              </w:rPr>
            </w:pPr>
            <w:r w:rsidRPr="00C42667">
              <w:rPr>
                <w:rFonts w:asciiTheme="minorHAnsi" w:hAnsiTheme="minorHAnsi" w:cstheme="minorHAnsi"/>
                <w:sz w:val="18"/>
                <w:szCs w:val="18"/>
              </w:rPr>
              <w:t>Obrigatória (</w:t>
            </w:r>
            <w:proofErr w:type="gramStart"/>
            <w:r w:rsidR="0058756D">
              <w:rPr>
                <w:rFonts w:asciiTheme="minorHAnsi" w:hAnsiTheme="minorHAnsi" w:cstheme="minorHAnsi"/>
                <w:sz w:val="18"/>
                <w:szCs w:val="18"/>
              </w:rPr>
              <w:t>...</w:t>
            </w:r>
            <w:r w:rsidRPr="00C42667">
              <w:rPr>
                <w:rFonts w:asciiTheme="minorHAnsi" w:hAnsiTheme="minorHAnsi" w:cstheme="minorHAnsi"/>
                <w:sz w:val="18"/>
                <w:szCs w:val="18"/>
              </w:rPr>
              <w:t>) Facultativa</w:t>
            </w:r>
            <w:proofErr w:type="gramEnd"/>
            <w:r w:rsidRPr="00C42667">
              <w:rPr>
                <w:rFonts w:asciiTheme="minorHAnsi" w:hAnsiTheme="minorHAnsi" w:cstheme="minorHAnsi"/>
                <w:sz w:val="18"/>
                <w:szCs w:val="18"/>
              </w:rPr>
              <w:t xml:space="preserve"> (...) Não se aplica (</w:t>
            </w:r>
            <w:r w:rsidR="00C42667" w:rsidRPr="00C42667">
              <w:rPr>
                <w:rFonts w:asciiTheme="minorHAnsi" w:hAnsiTheme="minorHAnsi" w:cstheme="minorHAnsi"/>
                <w:sz w:val="18"/>
                <w:szCs w:val="18"/>
              </w:rPr>
              <w:t>X</w:t>
            </w:r>
            <w:r w:rsidRPr="00C42667">
              <w:rPr>
                <w:rFonts w:asciiTheme="minorHAnsi" w:hAnsiTheme="minorHAnsi" w:cstheme="minorHAnsi"/>
                <w:sz w:val="18"/>
                <w:szCs w:val="18"/>
              </w:rPr>
              <w:t>)</w:t>
            </w:r>
          </w:p>
          <w:p w:rsidR="0069346A" w:rsidRPr="0069346A" w:rsidRDefault="0069346A" w:rsidP="00E97465">
            <w:pPr>
              <w:jc w:val="center"/>
              <w:rPr>
                <w:rFonts w:asciiTheme="minorHAnsi" w:hAnsiTheme="minorHAnsi" w:cstheme="minorHAnsi"/>
                <w:sz w:val="18"/>
                <w:szCs w:val="18"/>
                <w:highlight w:val="yellow"/>
              </w:rPr>
            </w:pPr>
          </w:p>
        </w:tc>
      </w:tr>
      <w:tr w:rsidR="0069346A" w:rsidRPr="00A6130E" w:rsidTr="00E97465">
        <w:trPr>
          <w:trHeight w:val="1117"/>
        </w:trPr>
        <w:tc>
          <w:tcPr>
            <w:tcW w:w="4590" w:type="dxa"/>
            <w:vAlign w:val="center"/>
          </w:tcPr>
          <w:p w:rsidR="0069346A" w:rsidRPr="0058756D" w:rsidRDefault="0069346A" w:rsidP="00E97465">
            <w:pPr>
              <w:jc w:val="center"/>
              <w:rPr>
                <w:rFonts w:asciiTheme="minorHAnsi" w:hAnsiTheme="minorHAnsi" w:cstheme="minorHAnsi"/>
                <w:b/>
                <w:sz w:val="18"/>
                <w:szCs w:val="18"/>
              </w:rPr>
            </w:pPr>
            <w:r w:rsidRPr="0058756D">
              <w:rPr>
                <w:rFonts w:asciiTheme="minorHAnsi" w:hAnsiTheme="minorHAnsi" w:cstheme="minorHAnsi"/>
                <w:b/>
                <w:sz w:val="18"/>
                <w:szCs w:val="18"/>
              </w:rPr>
              <w:t>Pedidos de esclarecimentos</w:t>
            </w:r>
          </w:p>
          <w:p w:rsidR="0069346A" w:rsidRPr="0058756D" w:rsidRDefault="0069346A" w:rsidP="00E97465">
            <w:pPr>
              <w:jc w:val="center"/>
              <w:rPr>
                <w:rFonts w:asciiTheme="minorHAnsi" w:hAnsiTheme="minorHAnsi" w:cstheme="minorHAnsi"/>
                <w:sz w:val="18"/>
                <w:szCs w:val="18"/>
              </w:rPr>
            </w:pPr>
            <w:r w:rsidRPr="0058756D">
              <w:rPr>
                <w:rFonts w:asciiTheme="minorHAnsi" w:hAnsiTheme="minorHAnsi" w:cstheme="minorHAnsi"/>
                <w:sz w:val="18"/>
                <w:szCs w:val="18"/>
              </w:rPr>
              <w:t xml:space="preserve">Até </w:t>
            </w:r>
            <w:r w:rsidR="0058756D" w:rsidRPr="0058756D">
              <w:rPr>
                <w:rFonts w:asciiTheme="minorHAnsi" w:hAnsiTheme="minorHAnsi" w:cstheme="minorHAnsi"/>
                <w:sz w:val="18"/>
                <w:szCs w:val="18"/>
              </w:rPr>
              <w:t>2</w:t>
            </w:r>
            <w:r w:rsidR="00C23DC9">
              <w:rPr>
                <w:rFonts w:asciiTheme="minorHAnsi" w:hAnsiTheme="minorHAnsi" w:cstheme="minorHAnsi"/>
                <w:sz w:val="18"/>
                <w:szCs w:val="18"/>
              </w:rPr>
              <w:t>6</w:t>
            </w:r>
            <w:r w:rsidRPr="0058756D">
              <w:rPr>
                <w:rFonts w:asciiTheme="minorHAnsi" w:hAnsiTheme="minorHAnsi" w:cstheme="minorHAnsi"/>
                <w:sz w:val="18"/>
                <w:szCs w:val="18"/>
              </w:rPr>
              <w:t>/</w:t>
            </w:r>
            <w:r w:rsidR="0058756D" w:rsidRPr="0058756D">
              <w:rPr>
                <w:rFonts w:asciiTheme="minorHAnsi" w:hAnsiTheme="minorHAnsi" w:cstheme="minorHAnsi"/>
                <w:sz w:val="18"/>
                <w:szCs w:val="18"/>
              </w:rPr>
              <w:t>0</w:t>
            </w:r>
            <w:r w:rsidR="00D073D5">
              <w:rPr>
                <w:rFonts w:asciiTheme="minorHAnsi" w:hAnsiTheme="minorHAnsi" w:cstheme="minorHAnsi"/>
                <w:sz w:val="18"/>
                <w:szCs w:val="18"/>
              </w:rPr>
              <w:t>6</w:t>
            </w:r>
            <w:r w:rsidRPr="0058756D">
              <w:rPr>
                <w:rFonts w:asciiTheme="minorHAnsi" w:hAnsiTheme="minorHAnsi" w:cstheme="minorHAnsi"/>
                <w:sz w:val="18"/>
                <w:szCs w:val="18"/>
              </w:rPr>
              <w:t>/2019 para o endereço eletrônico</w:t>
            </w:r>
          </w:p>
          <w:p w:rsidR="0069346A" w:rsidRPr="0058756D" w:rsidRDefault="0069346A" w:rsidP="00E97465">
            <w:pPr>
              <w:jc w:val="center"/>
              <w:rPr>
                <w:rFonts w:asciiTheme="minorHAnsi" w:hAnsiTheme="minorHAnsi" w:cstheme="minorHAnsi"/>
                <w:b/>
                <w:i/>
                <w:sz w:val="18"/>
                <w:szCs w:val="18"/>
              </w:rPr>
            </w:pPr>
            <w:r w:rsidRPr="0058756D">
              <w:rPr>
                <w:rFonts w:asciiTheme="minorHAnsi" w:hAnsiTheme="minorHAnsi" w:cstheme="minorHAnsi"/>
                <w:i/>
                <w:sz w:val="18"/>
                <w:szCs w:val="18"/>
              </w:rPr>
              <w:t>cplpu@prefeitura.ufpb.br</w:t>
            </w:r>
          </w:p>
        </w:tc>
        <w:tc>
          <w:tcPr>
            <w:tcW w:w="4590" w:type="dxa"/>
            <w:gridSpan w:val="2"/>
            <w:vAlign w:val="center"/>
          </w:tcPr>
          <w:p w:rsidR="0069346A" w:rsidRPr="0058756D" w:rsidRDefault="0069346A" w:rsidP="00E97465">
            <w:pPr>
              <w:jc w:val="center"/>
              <w:rPr>
                <w:rFonts w:asciiTheme="minorHAnsi" w:hAnsiTheme="minorHAnsi" w:cstheme="minorHAnsi"/>
                <w:b/>
                <w:sz w:val="18"/>
                <w:szCs w:val="18"/>
              </w:rPr>
            </w:pPr>
            <w:r w:rsidRPr="0058756D">
              <w:rPr>
                <w:rFonts w:asciiTheme="minorHAnsi" w:hAnsiTheme="minorHAnsi" w:cstheme="minorHAnsi"/>
                <w:b/>
                <w:sz w:val="18"/>
                <w:szCs w:val="18"/>
              </w:rPr>
              <w:t xml:space="preserve">Impugnações </w:t>
            </w:r>
          </w:p>
          <w:p w:rsidR="0069346A" w:rsidRPr="0058756D" w:rsidRDefault="0069346A" w:rsidP="00E97465">
            <w:pPr>
              <w:jc w:val="center"/>
              <w:rPr>
                <w:rFonts w:asciiTheme="minorHAnsi" w:hAnsiTheme="minorHAnsi" w:cstheme="minorHAnsi"/>
                <w:sz w:val="18"/>
                <w:szCs w:val="18"/>
              </w:rPr>
            </w:pPr>
            <w:r w:rsidRPr="0058756D">
              <w:rPr>
                <w:rFonts w:asciiTheme="minorHAnsi" w:hAnsiTheme="minorHAnsi" w:cstheme="minorHAnsi"/>
                <w:sz w:val="18"/>
                <w:szCs w:val="18"/>
              </w:rPr>
              <w:t xml:space="preserve">Até </w:t>
            </w:r>
            <w:r w:rsidR="0058756D" w:rsidRPr="0058756D">
              <w:rPr>
                <w:rFonts w:asciiTheme="minorHAnsi" w:hAnsiTheme="minorHAnsi" w:cstheme="minorHAnsi"/>
                <w:sz w:val="18"/>
                <w:szCs w:val="18"/>
              </w:rPr>
              <w:t>2</w:t>
            </w:r>
            <w:r w:rsidR="00C23DC9">
              <w:rPr>
                <w:rFonts w:asciiTheme="minorHAnsi" w:hAnsiTheme="minorHAnsi" w:cstheme="minorHAnsi"/>
                <w:sz w:val="18"/>
                <w:szCs w:val="18"/>
              </w:rPr>
              <w:t>7</w:t>
            </w:r>
            <w:r w:rsidRPr="0058756D">
              <w:rPr>
                <w:rFonts w:asciiTheme="minorHAnsi" w:hAnsiTheme="minorHAnsi" w:cstheme="minorHAnsi"/>
                <w:sz w:val="18"/>
                <w:szCs w:val="18"/>
              </w:rPr>
              <w:t>/</w:t>
            </w:r>
            <w:r w:rsidR="0058756D" w:rsidRPr="0058756D">
              <w:rPr>
                <w:rFonts w:asciiTheme="minorHAnsi" w:hAnsiTheme="minorHAnsi" w:cstheme="minorHAnsi"/>
                <w:sz w:val="18"/>
                <w:szCs w:val="18"/>
              </w:rPr>
              <w:t>0</w:t>
            </w:r>
            <w:r w:rsidR="00D073D5">
              <w:rPr>
                <w:rFonts w:asciiTheme="minorHAnsi" w:hAnsiTheme="minorHAnsi" w:cstheme="minorHAnsi"/>
                <w:sz w:val="18"/>
                <w:szCs w:val="18"/>
              </w:rPr>
              <w:t>6</w:t>
            </w:r>
            <w:r w:rsidRPr="0058756D">
              <w:rPr>
                <w:rFonts w:asciiTheme="minorHAnsi" w:hAnsiTheme="minorHAnsi" w:cstheme="minorHAnsi"/>
                <w:sz w:val="18"/>
                <w:szCs w:val="18"/>
              </w:rPr>
              <w:t>/2019 para o endereço eletrônico</w:t>
            </w:r>
          </w:p>
          <w:p w:rsidR="0069346A" w:rsidRPr="0058756D" w:rsidRDefault="0069346A" w:rsidP="00E97465">
            <w:pPr>
              <w:jc w:val="center"/>
              <w:rPr>
                <w:rFonts w:asciiTheme="minorHAnsi" w:hAnsiTheme="minorHAnsi" w:cstheme="minorHAnsi"/>
                <w:b/>
                <w:i/>
                <w:sz w:val="18"/>
                <w:szCs w:val="18"/>
              </w:rPr>
            </w:pPr>
            <w:r w:rsidRPr="0058756D">
              <w:rPr>
                <w:rFonts w:asciiTheme="minorHAnsi" w:hAnsiTheme="minorHAnsi" w:cstheme="minorHAnsi"/>
                <w:i/>
                <w:sz w:val="18"/>
                <w:szCs w:val="18"/>
              </w:rPr>
              <w:t>cplpu@prefeitura.ufpb.br</w:t>
            </w:r>
          </w:p>
        </w:tc>
      </w:tr>
      <w:tr w:rsidR="0069346A" w:rsidRPr="001348CD" w:rsidTr="00E97465">
        <w:trPr>
          <w:trHeight w:val="412"/>
        </w:trPr>
        <w:tc>
          <w:tcPr>
            <w:tcW w:w="9180" w:type="dxa"/>
            <w:gridSpan w:val="3"/>
            <w:shd w:val="clear" w:color="auto" w:fill="D9D9D9" w:themeFill="background1" w:themeFillShade="D9"/>
            <w:vAlign w:val="center"/>
          </w:tcPr>
          <w:p w:rsidR="0069346A" w:rsidRPr="00C42667" w:rsidRDefault="0069346A" w:rsidP="00E97465">
            <w:pPr>
              <w:autoSpaceDE w:val="0"/>
              <w:autoSpaceDN w:val="0"/>
              <w:adjustRightInd w:val="0"/>
              <w:jc w:val="center"/>
              <w:rPr>
                <w:rFonts w:asciiTheme="minorHAnsi" w:hAnsiTheme="minorHAnsi" w:cstheme="minorHAnsi"/>
                <w:b/>
                <w:sz w:val="18"/>
                <w:szCs w:val="18"/>
              </w:rPr>
            </w:pPr>
            <w:r w:rsidRPr="00C42667">
              <w:rPr>
                <w:rFonts w:asciiTheme="minorHAnsi" w:hAnsiTheme="minorHAnsi" w:cstheme="minorHAnsi"/>
                <w:b/>
                <w:sz w:val="18"/>
                <w:szCs w:val="18"/>
              </w:rPr>
              <w:t>Documentos de Habilitação (Referência: Item 8 do Edital)</w:t>
            </w:r>
          </w:p>
        </w:tc>
      </w:tr>
      <w:tr w:rsidR="0069346A" w:rsidRPr="00A6130E" w:rsidTr="00E97465">
        <w:tc>
          <w:tcPr>
            <w:tcW w:w="4590" w:type="dxa"/>
            <w:vAlign w:val="center"/>
          </w:tcPr>
          <w:p w:rsidR="0069346A" w:rsidRPr="00C42667" w:rsidRDefault="0069346A" w:rsidP="00E97465">
            <w:pPr>
              <w:jc w:val="center"/>
              <w:rPr>
                <w:rFonts w:asciiTheme="minorHAnsi" w:hAnsiTheme="minorHAnsi" w:cstheme="minorHAnsi"/>
                <w:b/>
                <w:sz w:val="18"/>
                <w:szCs w:val="18"/>
              </w:rPr>
            </w:pPr>
            <w:r w:rsidRPr="00C42667">
              <w:rPr>
                <w:rFonts w:asciiTheme="minorHAnsi" w:hAnsiTheme="minorHAnsi" w:cstheme="minorHAnsi"/>
                <w:b/>
                <w:sz w:val="18"/>
                <w:szCs w:val="18"/>
              </w:rPr>
              <w:t>Requisitos básicos e específicos:</w:t>
            </w:r>
          </w:p>
          <w:p w:rsidR="0069346A" w:rsidRPr="00C42667" w:rsidRDefault="0069346A" w:rsidP="00E97465">
            <w:pPr>
              <w:ind w:left="142"/>
              <w:rPr>
                <w:rFonts w:asciiTheme="minorHAnsi" w:hAnsiTheme="minorHAnsi" w:cstheme="minorHAnsi"/>
                <w:sz w:val="18"/>
                <w:szCs w:val="18"/>
              </w:rPr>
            </w:pPr>
            <w:r w:rsidRPr="00C42667">
              <w:rPr>
                <w:rFonts w:asciiTheme="minorHAnsi" w:hAnsiTheme="minorHAnsi" w:cstheme="minorHAnsi"/>
                <w:sz w:val="18"/>
                <w:szCs w:val="18"/>
              </w:rPr>
              <w:t xml:space="preserve">1. Proposta e Especificação do serviço detalhado; </w:t>
            </w:r>
          </w:p>
          <w:p w:rsidR="0069346A" w:rsidRPr="00C42667" w:rsidRDefault="0069346A" w:rsidP="00E97465">
            <w:pPr>
              <w:ind w:left="142"/>
              <w:rPr>
                <w:rFonts w:asciiTheme="minorHAnsi" w:hAnsiTheme="minorHAnsi" w:cstheme="minorHAnsi"/>
                <w:sz w:val="18"/>
                <w:szCs w:val="18"/>
              </w:rPr>
            </w:pPr>
            <w:r w:rsidRPr="00C42667">
              <w:rPr>
                <w:rFonts w:asciiTheme="minorHAnsi" w:hAnsiTheme="minorHAnsi" w:cstheme="minorHAnsi"/>
                <w:sz w:val="18"/>
                <w:szCs w:val="18"/>
              </w:rPr>
              <w:t xml:space="preserve">2. </w:t>
            </w:r>
            <w:proofErr w:type="spellStart"/>
            <w:r w:rsidRPr="00C42667">
              <w:rPr>
                <w:rFonts w:asciiTheme="minorHAnsi" w:hAnsiTheme="minorHAnsi" w:cstheme="minorHAnsi"/>
                <w:sz w:val="18"/>
                <w:szCs w:val="18"/>
              </w:rPr>
              <w:t>Sicaf</w:t>
            </w:r>
            <w:proofErr w:type="spellEnd"/>
            <w:r w:rsidRPr="00C42667">
              <w:rPr>
                <w:rFonts w:asciiTheme="minorHAnsi" w:hAnsiTheme="minorHAnsi" w:cstheme="minorHAnsi"/>
                <w:sz w:val="18"/>
                <w:szCs w:val="18"/>
              </w:rPr>
              <w:t xml:space="preserve"> ou documentos equivalentes</w:t>
            </w:r>
          </w:p>
          <w:p w:rsidR="0069346A" w:rsidRPr="00C42667" w:rsidRDefault="0069346A" w:rsidP="00E97465">
            <w:pPr>
              <w:ind w:left="142"/>
              <w:rPr>
                <w:rFonts w:asciiTheme="minorHAnsi" w:hAnsiTheme="minorHAnsi" w:cstheme="minorHAnsi"/>
                <w:sz w:val="18"/>
                <w:szCs w:val="18"/>
              </w:rPr>
            </w:pPr>
            <w:r w:rsidRPr="00C42667">
              <w:rPr>
                <w:rFonts w:asciiTheme="minorHAnsi" w:hAnsiTheme="minorHAnsi" w:cstheme="minorHAnsi"/>
                <w:sz w:val="18"/>
                <w:szCs w:val="18"/>
              </w:rPr>
              <w:t>3. Certidão CNJ</w:t>
            </w:r>
          </w:p>
          <w:p w:rsidR="0069346A" w:rsidRPr="00C42667" w:rsidRDefault="0069346A" w:rsidP="00E97465">
            <w:pPr>
              <w:ind w:left="142"/>
              <w:rPr>
                <w:rFonts w:asciiTheme="minorHAnsi" w:hAnsiTheme="minorHAnsi" w:cstheme="minorHAnsi"/>
                <w:sz w:val="18"/>
                <w:szCs w:val="18"/>
              </w:rPr>
            </w:pPr>
            <w:r w:rsidRPr="00C42667">
              <w:rPr>
                <w:rFonts w:asciiTheme="minorHAnsi" w:hAnsiTheme="minorHAnsi" w:cstheme="minorHAnsi"/>
                <w:sz w:val="18"/>
                <w:szCs w:val="18"/>
              </w:rPr>
              <w:t>4. Certidão Portal Transparência</w:t>
            </w:r>
          </w:p>
          <w:p w:rsidR="0069346A" w:rsidRPr="00C42667" w:rsidRDefault="0069346A" w:rsidP="00E97465">
            <w:pPr>
              <w:ind w:left="142"/>
              <w:rPr>
                <w:rFonts w:asciiTheme="minorHAnsi" w:hAnsiTheme="minorHAnsi" w:cstheme="minorHAnsi"/>
                <w:sz w:val="18"/>
                <w:szCs w:val="18"/>
              </w:rPr>
            </w:pPr>
            <w:r w:rsidRPr="00C42667">
              <w:rPr>
                <w:rFonts w:asciiTheme="minorHAnsi" w:hAnsiTheme="minorHAnsi" w:cstheme="minorHAnsi"/>
                <w:sz w:val="18"/>
                <w:szCs w:val="18"/>
              </w:rPr>
              <w:t xml:space="preserve">5. Certidão </w:t>
            </w:r>
            <w:proofErr w:type="spellStart"/>
            <w:r w:rsidRPr="00C42667">
              <w:rPr>
                <w:rFonts w:asciiTheme="minorHAnsi" w:hAnsiTheme="minorHAnsi" w:cstheme="minorHAnsi"/>
                <w:sz w:val="18"/>
                <w:szCs w:val="18"/>
              </w:rPr>
              <w:t>CNDT</w:t>
            </w:r>
            <w:proofErr w:type="spellEnd"/>
          </w:p>
          <w:p w:rsidR="0069346A" w:rsidRPr="00C42667" w:rsidRDefault="0069346A" w:rsidP="00E97465">
            <w:pPr>
              <w:ind w:left="142"/>
              <w:rPr>
                <w:rFonts w:asciiTheme="minorHAnsi" w:hAnsiTheme="minorHAnsi" w:cstheme="minorHAnsi"/>
                <w:sz w:val="18"/>
                <w:szCs w:val="18"/>
              </w:rPr>
            </w:pPr>
            <w:r w:rsidRPr="00C42667">
              <w:rPr>
                <w:rFonts w:asciiTheme="minorHAnsi" w:hAnsiTheme="minorHAnsi" w:cstheme="minorHAnsi"/>
                <w:sz w:val="18"/>
                <w:szCs w:val="18"/>
              </w:rPr>
              <w:t>6. Certidão Negativa Inidôneos TCU</w:t>
            </w:r>
          </w:p>
          <w:p w:rsidR="0069346A" w:rsidRPr="00C42667" w:rsidRDefault="0069346A" w:rsidP="00E97465">
            <w:pPr>
              <w:ind w:left="142"/>
              <w:rPr>
                <w:rFonts w:asciiTheme="minorHAnsi" w:hAnsiTheme="minorHAnsi" w:cstheme="minorHAnsi"/>
                <w:sz w:val="18"/>
                <w:szCs w:val="18"/>
              </w:rPr>
            </w:pPr>
            <w:r w:rsidRPr="00C42667">
              <w:rPr>
                <w:rFonts w:asciiTheme="minorHAnsi" w:hAnsiTheme="minorHAnsi" w:cstheme="minorHAnsi"/>
                <w:sz w:val="18"/>
                <w:szCs w:val="18"/>
              </w:rPr>
              <w:t>7. Certidão Negativa de Falência e Concordata</w:t>
            </w:r>
            <w:r w:rsidRPr="00C42667">
              <w:rPr>
                <w:rFonts w:asciiTheme="minorHAnsi" w:hAnsiTheme="minorHAnsi" w:cstheme="minorHAnsi"/>
                <w:i/>
                <w:sz w:val="18"/>
                <w:szCs w:val="18"/>
              </w:rPr>
              <w:t>, etc.</w:t>
            </w:r>
          </w:p>
        </w:tc>
        <w:tc>
          <w:tcPr>
            <w:tcW w:w="4590" w:type="dxa"/>
            <w:gridSpan w:val="2"/>
            <w:vAlign w:val="center"/>
          </w:tcPr>
          <w:p w:rsidR="0069346A" w:rsidRPr="00C42667" w:rsidRDefault="0069346A" w:rsidP="00E97465">
            <w:pPr>
              <w:ind w:left="142"/>
              <w:jc w:val="center"/>
              <w:rPr>
                <w:rFonts w:asciiTheme="minorHAnsi" w:hAnsiTheme="minorHAnsi" w:cstheme="minorHAnsi"/>
                <w:b/>
                <w:sz w:val="18"/>
                <w:szCs w:val="18"/>
              </w:rPr>
            </w:pPr>
            <w:r w:rsidRPr="00C42667">
              <w:rPr>
                <w:rFonts w:asciiTheme="minorHAnsi" w:hAnsiTheme="minorHAnsi" w:cstheme="minorHAnsi"/>
                <w:b/>
                <w:sz w:val="18"/>
                <w:szCs w:val="18"/>
              </w:rPr>
              <w:t>Requisitos específicos</w:t>
            </w:r>
          </w:p>
          <w:p w:rsidR="0069346A" w:rsidRPr="00C42667" w:rsidRDefault="0069346A" w:rsidP="00E97465">
            <w:pPr>
              <w:ind w:left="142"/>
              <w:rPr>
                <w:rFonts w:asciiTheme="minorHAnsi" w:hAnsiTheme="minorHAnsi" w:cstheme="minorHAnsi"/>
                <w:sz w:val="18"/>
                <w:szCs w:val="18"/>
              </w:rPr>
            </w:pPr>
            <w:r w:rsidRPr="00C42667">
              <w:rPr>
                <w:rFonts w:asciiTheme="minorHAnsi" w:hAnsiTheme="minorHAnsi" w:cstheme="minorHAnsi"/>
                <w:sz w:val="18"/>
                <w:szCs w:val="18"/>
              </w:rPr>
              <w:t>1. Atestados</w:t>
            </w:r>
            <w:r w:rsidRPr="00C42667">
              <w:rPr>
                <w:rFonts w:asciiTheme="minorHAnsi" w:hAnsiTheme="minorHAnsi" w:cstheme="minorHAnsi"/>
                <w:i/>
                <w:sz w:val="18"/>
                <w:szCs w:val="18"/>
              </w:rPr>
              <w:t xml:space="preserve"> </w:t>
            </w:r>
            <w:r w:rsidRPr="00C42667">
              <w:rPr>
                <w:rFonts w:asciiTheme="minorHAnsi" w:hAnsiTheme="minorHAnsi" w:cstheme="minorHAnsi"/>
                <w:sz w:val="18"/>
                <w:szCs w:val="18"/>
              </w:rPr>
              <w:t>fornecidos por pessoas de direito público ou privado (§ 4º do art. 30 da Lei nº 8.666/93).</w:t>
            </w:r>
          </w:p>
        </w:tc>
      </w:tr>
      <w:tr w:rsidR="0069346A" w:rsidRPr="00A6130E" w:rsidTr="00E97465">
        <w:trPr>
          <w:trHeight w:val="751"/>
        </w:trPr>
        <w:tc>
          <w:tcPr>
            <w:tcW w:w="9180" w:type="dxa"/>
            <w:gridSpan w:val="3"/>
            <w:vAlign w:val="center"/>
          </w:tcPr>
          <w:p w:rsidR="0069346A" w:rsidRPr="00C42667" w:rsidRDefault="0069346A" w:rsidP="00E97465">
            <w:pPr>
              <w:jc w:val="center"/>
              <w:rPr>
                <w:rFonts w:asciiTheme="minorHAnsi" w:hAnsiTheme="minorHAnsi" w:cstheme="minorHAnsi"/>
                <w:b/>
                <w:sz w:val="18"/>
                <w:szCs w:val="18"/>
              </w:rPr>
            </w:pPr>
            <w:r w:rsidRPr="00C42667">
              <w:rPr>
                <w:rFonts w:asciiTheme="minorHAnsi" w:hAnsiTheme="minorHAnsi" w:cstheme="minorHAnsi"/>
                <w:b/>
                <w:sz w:val="18"/>
                <w:szCs w:val="18"/>
              </w:rPr>
              <w:t>Adjudicação:</w:t>
            </w:r>
            <w:r w:rsidRPr="00C42667">
              <w:rPr>
                <w:rFonts w:asciiTheme="minorHAnsi" w:hAnsiTheme="minorHAnsi" w:cstheme="minorHAnsi"/>
                <w:sz w:val="18"/>
                <w:szCs w:val="18"/>
              </w:rPr>
              <w:t xml:space="preserve"> vencedoras dos respectivos itens ou grupos.</w:t>
            </w:r>
          </w:p>
          <w:p w:rsidR="0069346A" w:rsidRPr="00C42667" w:rsidRDefault="0069346A" w:rsidP="00C42667">
            <w:pPr>
              <w:jc w:val="center"/>
              <w:rPr>
                <w:rFonts w:asciiTheme="minorHAnsi" w:hAnsiTheme="minorHAnsi" w:cstheme="minorHAnsi"/>
                <w:sz w:val="18"/>
                <w:szCs w:val="18"/>
              </w:rPr>
            </w:pPr>
            <w:r w:rsidRPr="00C42667">
              <w:rPr>
                <w:rFonts w:asciiTheme="minorHAnsi" w:hAnsiTheme="minorHAnsi" w:cstheme="minorHAnsi"/>
                <w:b/>
                <w:sz w:val="18"/>
                <w:szCs w:val="18"/>
              </w:rPr>
              <w:t xml:space="preserve">Local de entrega: </w:t>
            </w:r>
            <w:r w:rsidR="00C42667" w:rsidRPr="00C42667">
              <w:rPr>
                <w:rFonts w:asciiTheme="minorHAnsi" w:hAnsiTheme="minorHAnsi" w:cstheme="minorHAnsi"/>
                <w:b/>
                <w:sz w:val="18"/>
                <w:szCs w:val="18"/>
              </w:rPr>
              <w:t xml:space="preserve">Todos os </w:t>
            </w:r>
            <w:r w:rsidR="00C42667" w:rsidRPr="00C42667">
              <w:rPr>
                <w:rFonts w:asciiTheme="minorHAnsi" w:hAnsiTheme="minorHAnsi" w:cstheme="minorHAnsi"/>
                <w:b/>
                <w:i/>
                <w:sz w:val="18"/>
                <w:szCs w:val="18"/>
              </w:rPr>
              <w:t>Campi</w:t>
            </w:r>
            <w:r w:rsidR="00C42667" w:rsidRPr="00C42667">
              <w:rPr>
                <w:rFonts w:asciiTheme="minorHAnsi" w:hAnsiTheme="minorHAnsi" w:cstheme="minorHAnsi"/>
                <w:b/>
                <w:sz w:val="18"/>
                <w:szCs w:val="18"/>
              </w:rPr>
              <w:t xml:space="preserve"> da UFPB.</w:t>
            </w:r>
          </w:p>
        </w:tc>
      </w:tr>
      <w:tr w:rsidR="0069346A" w:rsidRPr="00A6130E" w:rsidTr="00E97465">
        <w:tc>
          <w:tcPr>
            <w:tcW w:w="9180" w:type="dxa"/>
            <w:gridSpan w:val="3"/>
            <w:vAlign w:val="center"/>
          </w:tcPr>
          <w:p w:rsidR="0069346A" w:rsidRPr="00696DFF" w:rsidRDefault="0069346A" w:rsidP="00E97465">
            <w:pPr>
              <w:autoSpaceDE w:val="0"/>
              <w:autoSpaceDN w:val="0"/>
              <w:adjustRightInd w:val="0"/>
              <w:jc w:val="both"/>
              <w:rPr>
                <w:rFonts w:asciiTheme="minorHAnsi" w:hAnsiTheme="minorHAnsi" w:cstheme="minorHAnsi"/>
                <w:sz w:val="18"/>
                <w:szCs w:val="18"/>
              </w:rPr>
            </w:pPr>
            <w:r w:rsidRPr="00696DFF">
              <w:rPr>
                <w:rFonts w:asciiTheme="minorHAnsi" w:eastAsiaTheme="minorHAnsi" w:hAnsiTheme="minorHAnsi" w:cstheme="minorHAnsi"/>
                <w:color w:val="000000"/>
                <w:sz w:val="18"/>
                <w:szCs w:val="18"/>
              </w:rPr>
              <w:t xml:space="preserve">Acompanhe as sessões públicas dos Pregões da CPL-PU pelo endereço </w:t>
            </w:r>
            <w:r w:rsidRPr="00696DFF">
              <w:rPr>
                <w:rFonts w:asciiTheme="minorHAnsi" w:eastAsiaTheme="minorHAnsi" w:hAnsiTheme="minorHAnsi" w:cstheme="minorHAnsi"/>
                <w:i/>
                <w:color w:val="000000"/>
                <w:sz w:val="18"/>
                <w:szCs w:val="18"/>
              </w:rPr>
              <w:t>www.comprasgovernamentais.gov.br,</w:t>
            </w:r>
            <w:r w:rsidRPr="00696DFF">
              <w:rPr>
                <w:rFonts w:asciiTheme="minorHAnsi" w:eastAsiaTheme="minorHAnsi" w:hAnsiTheme="minorHAnsi" w:cstheme="minorHAnsi"/>
                <w:color w:val="000000"/>
                <w:sz w:val="18"/>
                <w:szCs w:val="18"/>
              </w:rPr>
              <w:t xml:space="preserve"> selecionando as opções </w:t>
            </w:r>
            <w:r w:rsidRPr="00696DFF">
              <w:rPr>
                <w:rFonts w:asciiTheme="minorHAnsi" w:eastAsiaTheme="minorHAnsi" w:hAnsiTheme="minorHAnsi" w:cstheme="minorHAnsi"/>
                <w:b/>
                <w:bCs/>
                <w:color w:val="000000"/>
                <w:sz w:val="18"/>
                <w:szCs w:val="18"/>
              </w:rPr>
              <w:t xml:space="preserve">Consultas &gt; Pregões &gt; Em andamento &gt; Cód. </w:t>
            </w:r>
            <w:proofErr w:type="spellStart"/>
            <w:r w:rsidRPr="00696DFF">
              <w:rPr>
                <w:rFonts w:asciiTheme="minorHAnsi" w:eastAsiaTheme="minorHAnsi" w:hAnsiTheme="minorHAnsi" w:cstheme="minorHAnsi"/>
                <w:b/>
                <w:bCs/>
                <w:color w:val="000000"/>
                <w:sz w:val="18"/>
                <w:szCs w:val="18"/>
              </w:rPr>
              <w:t>UASG</w:t>
            </w:r>
            <w:proofErr w:type="spellEnd"/>
            <w:r w:rsidRPr="00696DFF">
              <w:rPr>
                <w:rFonts w:asciiTheme="minorHAnsi" w:eastAsiaTheme="minorHAnsi" w:hAnsiTheme="minorHAnsi" w:cstheme="minorHAnsi"/>
                <w:b/>
                <w:bCs/>
                <w:color w:val="000000"/>
                <w:sz w:val="18"/>
                <w:szCs w:val="18"/>
              </w:rPr>
              <w:t xml:space="preserve"> “153066”</w:t>
            </w:r>
            <w:r w:rsidRPr="00696DFF">
              <w:rPr>
                <w:rFonts w:asciiTheme="minorHAnsi" w:eastAsiaTheme="minorHAnsi" w:hAnsiTheme="minorHAnsi" w:cstheme="minorHAnsi"/>
                <w:color w:val="000000"/>
                <w:sz w:val="18"/>
                <w:szCs w:val="18"/>
              </w:rPr>
              <w:t xml:space="preserve">. O Edital e seus Anexos estão disponíveis para download no Comprasnet e também no endereço eletrônico </w:t>
            </w:r>
            <w:r w:rsidRPr="00696DFF">
              <w:rPr>
                <w:rFonts w:asciiTheme="minorHAnsi" w:eastAsiaTheme="minorHAnsi" w:hAnsiTheme="minorHAnsi" w:cstheme="minorHAnsi"/>
                <w:i/>
                <w:color w:val="000000"/>
                <w:sz w:val="18"/>
                <w:szCs w:val="18"/>
              </w:rPr>
              <w:t>http://www.prefeitura.ufpb.br/cpl/pregaoEletronico.html</w:t>
            </w:r>
          </w:p>
        </w:tc>
      </w:tr>
    </w:tbl>
    <w:p w:rsidR="0069346A" w:rsidRDefault="0069346A" w:rsidP="0069346A">
      <w:pPr>
        <w:jc w:val="center"/>
        <w:rPr>
          <w:rFonts w:asciiTheme="minorHAnsi" w:hAnsiTheme="minorHAnsi" w:cstheme="minorHAnsi"/>
          <w:szCs w:val="20"/>
        </w:rPr>
        <w:sectPr w:rsidR="0069346A" w:rsidSect="00E97465">
          <w:headerReference w:type="default" r:id="rId9"/>
          <w:footerReference w:type="default" r:id="rId10"/>
          <w:footerReference w:type="first" r:id="rId11"/>
          <w:pgSz w:w="11906" w:h="16838"/>
          <w:pgMar w:top="1418" w:right="1274" w:bottom="1702" w:left="1701" w:header="709" w:footer="832" w:gutter="0"/>
          <w:cols w:space="708"/>
          <w:titlePg/>
          <w:docGrid w:linePitch="360"/>
        </w:sectPr>
      </w:pPr>
    </w:p>
    <w:p w:rsidR="0069346A" w:rsidRDefault="0069346A" w:rsidP="00E849EF">
      <w:pPr>
        <w:pStyle w:val="xl49"/>
        <w:tabs>
          <w:tab w:val="left" w:pos="1418"/>
          <w:tab w:val="left" w:pos="3402"/>
        </w:tabs>
        <w:spacing w:before="0" w:after="0"/>
        <w:outlineLvl w:val="0"/>
        <w:rPr>
          <w:rFonts w:ascii="Times New Roman" w:hAnsi="Times New Roman"/>
          <w:noProof/>
          <w:szCs w:val="24"/>
        </w:rPr>
      </w:pPr>
      <w:r>
        <w:rPr>
          <w:rFonts w:ascii="Times New Roman" w:hAnsi="Times New Roman"/>
          <w:noProof/>
          <w:szCs w:val="24"/>
        </w:rPr>
        <w:lastRenderedPageBreak/>
        <w:drawing>
          <wp:anchor distT="0" distB="0" distL="114300" distR="114300" simplePos="0" relativeHeight="251662336" behindDoc="0" locked="0" layoutInCell="1" allowOverlap="1">
            <wp:simplePos x="0" y="0"/>
            <wp:positionH relativeFrom="column">
              <wp:posOffset>2483485</wp:posOffset>
            </wp:positionH>
            <wp:positionV relativeFrom="paragraph">
              <wp:posOffset>-19050</wp:posOffset>
            </wp:positionV>
            <wp:extent cx="780415" cy="819150"/>
            <wp:effectExtent l="19050" t="0" r="635" b="0"/>
            <wp:wrapNone/>
            <wp:docPr id="4" name="Imagem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80415" cy="819150"/>
                    </a:xfrm>
                    <a:prstGeom prst="rect">
                      <a:avLst/>
                    </a:prstGeom>
                    <a:noFill/>
                    <a:ln>
                      <a:noFill/>
                    </a:ln>
                  </pic:spPr>
                </pic:pic>
              </a:graphicData>
            </a:graphic>
          </wp:anchor>
        </w:drawing>
      </w:r>
    </w:p>
    <w:p w:rsidR="0069346A" w:rsidRDefault="0069346A" w:rsidP="00E849EF">
      <w:pPr>
        <w:pStyle w:val="xl49"/>
        <w:tabs>
          <w:tab w:val="left" w:pos="1418"/>
          <w:tab w:val="left" w:pos="3402"/>
        </w:tabs>
        <w:spacing w:before="0" w:after="0"/>
        <w:outlineLvl w:val="0"/>
        <w:rPr>
          <w:rFonts w:ascii="Times New Roman" w:hAnsi="Times New Roman"/>
          <w:noProof/>
          <w:szCs w:val="24"/>
        </w:rPr>
      </w:pPr>
    </w:p>
    <w:p w:rsidR="0069346A" w:rsidRDefault="0069346A" w:rsidP="00E849EF">
      <w:pPr>
        <w:pStyle w:val="xl49"/>
        <w:tabs>
          <w:tab w:val="left" w:pos="1418"/>
          <w:tab w:val="left" w:pos="3402"/>
        </w:tabs>
        <w:spacing w:before="0" w:after="0"/>
        <w:outlineLvl w:val="0"/>
        <w:rPr>
          <w:rFonts w:ascii="Times New Roman" w:hAnsi="Times New Roman"/>
          <w:noProof/>
          <w:szCs w:val="24"/>
        </w:rPr>
      </w:pPr>
    </w:p>
    <w:p w:rsidR="0069346A" w:rsidRDefault="0069346A" w:rsidP="00E849EF">
      <w:pPr>
        <w:pStyle w:val="xl49"/>
        <w:tabs>
          <w:tab w:val="left" w:pos="1418"/>
          <w:tab w:val="left" w:pos="3402"/>
        </w:tabs>
        <w:spacing w:before="0" w:after="0"/>
        <w:outlineLvl w:val="0"/>
        <w:rPr>
          <w:rFonts w:ascii="Times New Roman" w:hAnsi="Times New Roman"/>
          <w:noProof/>
          <w:szCs w:val="24"/>
        </w:rPr>
      </w:pPr>
    </w:p>
    <w:p w:rsidR="0069346A" w:rsidRDefault="0069346A" w:rsidP="00E849EF">
      <w:pPr>
        <w:pStyle w:val="xl49"/>
        <w:tabs>
          <w:tab w:val="left" w:pos="1418"/>
          <w:tab w:val="left" w:pos="3402"/>
        </w:tabs>
        <w:spacing w:before="0" w:after="0"/>
        <w:outlineLvl w:val="0"/>
        <w:rPr>
          <w:rFonts w:ascii="Times New Roman" w:hAnsi="Times New Roman"/>
          <w:noProof/>
          <w:szCs w:val="24"/>
        </w:rPr>
      </w:pPr>
    </w:p>
    <w:p w:rsidR="0069346A" w:rsidRDefault="0069346A" w:rsidP="00E849EF">
      <w:pPr>
        <w:pStyle w:val="xl49"/>
        <w:tabs>
          <w:tab w:val="left" w:pos="1418"/>
          <w:tab w:val="left" w:pos="3402"/>
        </w:tabs>
        <w:spacing w:before="0" w:after="0"/>
        <w:outlineLvl w:val="0"/>
        <w:rPr>
          <w:rFonts w:ascii="Times New Roman" w:hAnsi="Times New Roman"/>
          <w:noProof/>
          <w:szCs w:val="24"/>
        </w:rPr>
      </w:pPr>
    </w:p>
    <w:p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r w:rsidRPr="00D265BD">
        <w:rPr>
          <w:rFonts w:ascii="Times New Roman" w:hAnsi="Times New Roman"/>
          <w:noProof/>
          <w:szCs w:val="24"/>
        </w:rPr>
        <w:t>MINISTÉRIO</w:t>
      </w:r>
      <w:r w:rsidR="009C2706">
        <w:rPr>
          <w:rFonts w:ascii="Times New Roman" w:hAnsi="Times New Roman"/>
          <w:noProof/>
          <w:szCs w:val="24"/>
        </w:rPr>
        <w:t xml:space="preserve"> </w:t>
      </w:r>
      <w:r w:rsidRPr="00D265BD">
        <w:rPr>
          <w:rFonts w:ascii="Times New Roman" w:hAnsi="Times New Roman"/>
          <w:noProof/>
          <w:szCs w:val="24"/>
        </w:rPr>
        <w:t>DA</w:t>
      </w:r>
      <w:r w:rsidR="009C2706">
        <w:rPr>
          <w:rFonts w:ascii="Times New Roman" w:hAnsi="Times New Roman"/>
          <w:noProof/>
          <w:szCs w:val="24"/>
        </w:rPr>
        <w:t xml:space="preserve"> </w:t>
      </w:r>
      <w:r w:rsidRPr="00D265BD">
        <w:rPr>
          <w:rFonts w:ascii="Times New Roman" w:hAnsi="Times New Roman"/>
          <w:noProof/>
          <w:szCs w:val="24"/>
        </w:rPr>
        <w:t>EDUCAÇÃO</w:t>
      </w:r>
    </w:p>
    <w:p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r w:rsidRPr="00D265BD">
        <w:rPr>
          <w:rFonts w:ascii="Times New Roman" w:hAnsi="Times New Roman"/>
          <w:noProof/>
          <w:szCs w:val="24"/>
        </w:rPr>
        <w:t>UNIVERSIDADE</w:t>
      </w:r>
      <w:r w:rsidR="009C2706">
        <w:rPr>
          <w:rFonts w:ascii="Times New Roman" w:hAnsi="Times New Roman"/>
          <w:noProof/>
          <w:szCs w:val="24"/>
        </w:rPr>
        <w:t xml:space="preserve"> </w:t>
      </w:r>
      <w:r w:rsidRPr="00D265BD">
        <w:rPr>
          <w:rFonts w:ascii="Times New Roman" w:hAnsi="Times New Roman"/>
          <w:noProof/>
          <w:szCs w:val="24"/>
        </w:rPr>
        <w:t>FEDERAL</w:t>
      </w:r>
      <w:r w:rsidR="009C2706">
        <w:rPr>
          <w:rFonts w:ascii="Times New Roman" w:hAnsi="Times New Roman"/>
          <w:noProof/>
          <w:szCs w:val="24"/>
        </w:rPr>
        <w:t xml:space="preserve"> </w:t>
      </w:r>
      <w:r w:rsidRPr="00D265BD">
        <w:rPr>
          <w:rFonts w:ascii="Times New Roman" w:hAnsi="Times New Roman"/>
          <w:noProof/>
          <w:szCs w:val="24"/>
        </w:rPr>
        <w:t>DA</w:t>
      </w:r>
      <w:r w:rsidR="009C2706">
        <w:rPr>
          <w:rFonts w:ascii="Times New Roman" w:hAnsi="Times New Roman"/>
          <w:noProof/>
          <w:szCs w:val="24"/>
        </w:rPr>
        <w:t xml:space="preserve"> </w:t>
      </w:r>
      <w:r w:rsidRPr="00D265BD">
        <w:rPr>
          <w:rFonts w:ascii="Times New Roman" w:hAnsi="Times New Roman"/>
          <w:noProof/>
          <w:szCs w:val="24"/>
        </w:rPr>
        <w:t>PARAÍBA</w:t>
      </w:r>
    </w:p>
    <w:p w:rsidR="006A07B1" w:rsidRPr="00D265BD" w:rsidRDefault="00ED0317" w:rsidP="00E849EF">
      <w:pPr>
        <w:pStyle w:val="xl49"/>
        <w:tabs>
          <w:tab w:val="left" w:pos="1418"/>
          <w:tab w:val="left" w:pos="3402"/>
        </w:tabs>
        <w:spacing w:before="0" w:after="0"/>
        <w:outlineLvl w:val="0"/>
        <w:rPr>
          <w:rFonts w:ascii="Times New Roman" w:hAnsi="Times New Roman"/>
          <w:noProof/>
          <w:szCs w:val="24"/>
        </w:rPr>
      </w:pPr>
      <w:r>
        <w:rPr>
          <w:rFonts w:ascii="Times New Roman" w:hAnsi="Times New Roman"/>
          <w:noProof/>
          <w:szCs w:val="24"/>
        </w:rPr>
        <w:t>SUPERINTENDÊNCIA DE ORÇAMENTO E FINANÇAS</w:t>
      </w:r>
    </w:p>
    <w:p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r w:rsidRPr="00D265BD">
        <w:rPr>
          <w:rFonts w:ascii="Times New Roman" w:hAnsi="Times New Roman"/>
          <w:noProof/>
          <w:szCs w:val="24"/>
        </w:rPr>
        <w:t>COMISSÃO</w:t>
      </w:r>
      <w:r w:rsidR="009C2706">
        <w:rPr>
          <w:rFonts w:ascii="Times New Roman" w:hAnsi="Times New Roman"/>
          <w:noProof/>
          <w:szCs w:val="24"/>
        </w:rPr>
        <w:t xml:space="preserve"> </w:t>
      </w:r>
      <w:r w:rsidRPr="00D265BD">
        <w:rPr>
          <w:rFonts w:ascii="Times New Roman" w:hAnsi="Times New Roman"/>
          <w:noProof/>
          <w:szCs w:val="24"/>
        </w:rPr>
        <w:t>PERMANENTE</w:t>
      </w:r>
      <w:r w:rsidR="009C2706">
        <w:rPr>
          <w:rFonts w:ascii="Times New Roman" w:hAnsi="Times New Roman"/>
          <w:noProof/>
          <w:szCs w:val="24"/>
        </w:rPr>
        <w:t xml:space="preserve"> </w:t>
      </w:r>
      <w:r w:rsidRPr="00D265BD">
        <w:rPr>
          <w:rFonts w:ascii="Times New Roman" w:hAnsi="Times New Roman"/>
          <w:noProof/>
          <w:szCs w:val="24"/>
        </w:rPr>
        <w:t>DE</w:t>
      </w:r>
      <w:r w:rsidR="009C2706">
        <w:rPr>
          <w:rFonts w:ascii="Times New Roman" w:hAnsi="Times New Roman"/>
          <w:noProof/>
          <w:szCs w:val="24"/>
        </w:rPr>
        <w:t xml:space="preserve"> </w:t>
      </w:r>
      <w:r w:rsidRPr="00D265BD">
        <w:rPr>
          <w:rFonts w:ascii="Times New Roman" w:hAnsi="Times New Roman"/>
          <w:noProof/>
          <w:szCs w:val="24"/>
        </w:rPr>
        <w:t>LICITAÇÃO</w:t>
      </w:r>
    </w:p>
    <w:p w:rsidR="006A07B1" w:rsidRPr="00D265BD" w:rsidRDefault="006A07B1" w:rsidP="009756B3">
      <w:pPr>
        <w:tabs>
          <w:tab w:val="left" w:pos="1418"/>
        </w:tabs>
        <w:spacing w:line="360" w:lineRule="auto"/>
        <w:jc w:val="center"/>
        <w:rPr>
          <w:rFonts w:ascii="Times New Roman" w:hAnsi="Times New Roman" w:cs="Times New Roman"/>
          <w:b/>
          <w:iCs/>
          <w:sz w:val="24"/>
        </w:rPr>
      </w:pPr>
    </w:p>
    <w:p w:rsidR="006A07B1" w:rsidRPr="00BB2457" w:rsidRDefault="00F34CA4" w:rsidP="00974049">
      <w:pPr>
        <w:tabs>
          <w:tab w:val="left" w:pos="1418"/>
        </w:tabs>
        <w:spacing w:line="360" w:lineRule="auto"/>
        <w:jc w:val="center"/>
        <w:rPr>
          <w:rFonts w:ascii="Times New Roman" w:hAnsi="Times New Roman" w:cs="Times New Roman"/>
          <w:b/>
          <w:sz w:val="24"/>
          <w:u w:val="single"/>
        </w:rPr>
      </w:pPr>
      <w:r w:rsidRPr="00BB2457">
        <w:rPr>
          <w:rFonts w:ascii="Times New Roman" w:hAnsi="Times New Roman" w:cs="Times New Roman"/>
          <w:b/>
          <w:sz w:val="24"/>
          <w:u w:val="single"/>
        </w:rPr>
        <w:t>EDITAL</w:t>
      </w:r>
      <w:r w:rsidR="009C2706" w:rsidRPr="00BB2457">
        <w:rPr>
          <w:rFonts w:ascii="Times New Roman" w:hAnsi="Times New Roman" w:cs="Times New Roman"/>
          <w:b/>
          <w:sz w:val="24"/>
          <w:u w:val="single"/>
        </w:rPr>
        <w:t xml:space="preserve"> </w:t>
      </w:r>
      <w:r w:rsidRPr="00BB2457">
        <w:rPr>
          <w:rFonts w:ascii="Times New Roman" w:hAnsi="Times New Roman" w:cs="Times New Roman"/>
          <w:b/>
          <w:sz w:val="24"/>
          <w:u w:val="single"/>
        </w:rPr>
        <w:t>DE</w:t>
      </w:r>
      <w:r w:rsidR="009C2706" w:rsidRPr="00BB2457">
        <w:rPr>
          <w:rFonts w:ascii="Times New Roman" w:hAnsi="Times New Roman" w:cs="Times New Roman"/>
          <w:b/>
          <w:sz w:val="24"/>
          <w:u w:val="single"/>
        </w:rPr>
        <w:t xml:space="preserve"> </w:t>
      </w:r>
      <w:r w:rsidRPr="00BB2457">
        <w:rPr>
          <w:rFonts w:ascii="Times New Roman" w:hAnsi="Times New Roman" w:cs="Times New Roman"/>
          <w:b/>
          <w:sz w:val="24"/>
          <w:u w:val="single"/>
        </w:rPr>
        <w:t>LICITAÇÃO</w:t>
      </w:r>
    </w:p>
    <w:p w:rsidR="00BB2457" w:rsidRPr="00BB2457" w:rsidRDefault="00BB2457" w:rsidP="00BB2457">
      <w:pPr>
        <w:tabs>
          <w:tab w:val="left" w:pos="1418"/>
        </w:tabs>
        <w:spacing w:line="360" w:lineRule="auto"/>
        <w:jc w:val="center"/>
        <w:rPr>
          <w:rFonts w:ascii="Times New Roman" w:hAnsi="Times New Roman" w:cs="Times New Roman"/>
          <w:b/>
          <w:sz w:val="24"/>
          <w:u w:val="single"/>
        </w:rPr>
      </w:pPr>
      <w:r w:rsidRPr="00BB2457">
        <w:rPr>
          <w:rFonts w:ascii="Times New Roman" w:hAnsi="Times New Roman" w:cs="Times New Roman"/>
          <w:b/>
          <w:sz w:val="24"/>
          <w:u w:val="single"/>
        </w:rPr>
        <w:t>PREGÃO ELETRÔNICO SRP UFPB/CPL-PU Nº 01</w:t>
      </w:r>
      <w:r w:rsidR="008A0657">
        <w:rPr>
          <w:rFonts w:ascii="Times New Roman" w:hAnsi="Times New Roman" w:cs="Times New Roman"/>
          <w:b/>
          <w:sz w:val="24"/>
          <w:u w:val="single"/>
        </w:rPr>
        <w:t>0</w:t>
      </w:r>
      <w:r w:rsidRPr="00BB2457">
        <w:rPr>
          <w:rFonts w:ascii="Times New Roman" w:hAnsi="Times New Roman" w:cs="Times New Roman"/>
          <w:b/>
          <w:sz w:val="24"/>
          <w:u w:val="single"/>
        </w:rPr>
        <w:t>/201</w:t>
      </w:r>
      <w:r w:rsidR="008A0657">
        <w:rPr>
          <w:rFonts w:ascii="Times New Roman" w:hAnsi="Times New Roman" w:cs="Times New Roman"/>
          <w:b/>
          <w:sz w:val="24"/>
          <w:u w:val="single"/>
        </w:rPr>
        <w:t>9</w:t>
      </w:r>
    </w:p>
    <w:p w:rsidR="00BB2457" w:rsidRPr="00BB2457" w:rsidRDefault="00BB2457" w:rsidP="00BB2457">
      <w:pPr>
        <w:tabs>
          <w:tab w:val="left" w:pos="1418"/>
        </w:tabs>
        <w:spacing w:line="360" w:lineRule="auto"/>
        <w:jc w:val="center"/>
        <w:rPr>
          <w:rFonts w:ascii="Times New Roman" w:hAnsi="Times New Roman" w:cs="Times New Roman"/>
          <w:b/>
          <w:sz w:val="24"/>
          <w:u w:val="single"/>
        </w:rPr>
      </w:pPr>
      <w:r w:rsidRPr="00BB2457">
        <w:rPr>
          <w:rFonts w:ascii="Times New Roman" w:hAnsi="Times New Roman" w:cs="Times New Roman"/>
          <w:b/>
          <w:sz w:val="24"/>
          <w:u w:val="single"/>
        </w:rPr>
        <w:t>PROCESSO ADMINISTRATIVO Nº 23074.053229/2018-16</w:t>
      </w:r>
    </w:p>
    <w:p w:rsidR="006A07B1" w:rsidRPr="00D265BD" w:rsidRDefault="006A07B1" w:rsidP="009756B3">
      <w:pPr>
        <w:tabs>
          <w:tab w:val="left" w:pos="1418"/>
        </w:tabs>
        <w:spacing w:line="360" w:lineRule="auto"/>
        <w:ind w:right="-17"/>
        <w:jc w:val="center"/>
        <w:rPr>
          <w:rFonts w:ascii="Times New Roman" w:hAnsi="Times New Roman" w:cs="Times New Roman"/>
          <w:b/>
          <w:bCs/>
          <w:sz w:val="24"/>
        </w:rPr>
      </w:pPr>
    </w:p>
    <w:p w:rsidR="006A07B1" w:rsidRPr="00BC7B4D" w:rsidRDefault="006A07B1" w:rsidP="00CB3C57">
      <w:pPr>
        <w:tabs>
          <w:tab w:val="left" w:pos="1418"/>
        </w:tabs>
        <w:spacing w:line="360" w:lineRule="auto"/>
        <w:jc w:val="both"/>
        <w:rPr>
          <w:rFonts w:ascii="Times New Roman" w:hAnsi="Times New Roman" w:cs="Times New Roman"/>
          <w:sz w:val="24"/>
        </w:rPr>
      </w:pPr>
      <w:r w:rsidRPr="00BC7B4D">
        <w:rPr>
          <w:rFonts w:ascii="Times New Roman" w:hAnsi="Times New Roman" w:cs="Times New Roman"/>
          <w:sz w:val="24"/>
        </w:rPr>
        <w:t>Torna-se</w:t>
      </w:r>
      <w:r w:rsidR="009C2706" w:rsidRPr="00BC7B4D">
        <w:rPr>
          <w:rFonts w:ascii="Times New Roman" w:hAnsi="Times New Roman" w:cs="Times New Roman"/>
          <w:sz w:val="24"/>
        </w:rPr>
        <w:t xml:space="preserve"> </w:t>
      </w:r>
      <w:r w:rsidRPr="00BC7B4D">
        <w:rPr>
          <w:rFonts w:ascii="Times New Roman" w:hAnsi="Times New Roman" w:cs="Times New Roman"/>
          <w:sz w:val="24"/>
        </w:rPr>
        <w:t>público,</w:t>
      </w:r>
      <w:r w:rsidR="009C2706" w:rsidRPr="00BC7B4D">
        <w:rPr>
          <w:rFonts w:ascii="Times New Roman" w:hAnsi="Times New Roman" w:cs="Times New Roman"/>
          <w:sz w:val="24"/>
        </w:rPr>
        <w:t xml:space="preserve"> </w:t>
      </w:r>
      <w:r w:rsidRPr="00BC7B4D">
        <w:rPr>
          <w:rFonts w:ascii="Times New Roman" w:hAnsi="Times New Roman" w:cs="Times New Roman"/>
          <w:sz w:val="24"/>
        </w:rPr>
        <w:t>para</w:t>
      </w:r>
      <w:r w:rsidR="009C2706" w:rsidRPr="00BC7B4D">
        <w:rPr>
          <w:rFonts w:ascii="Times New Roman" w:hAnsi="Times New Roman" w:cs="Times New Roman"/>
          <w:sz w:val="24"/>
        </w:rPr>
        <w:t xml:space="preserve"> </w:t>
      </w:r>
      <w:r w:rsidRPr="00BC7B4D">
        <w:rPr>
          <w:rFonts w:ascii="Times New Roman" w:hAnsi="Times New Roman" w:cs="Times New Roman"/>
          <w:sz w:val="24"/>
        </w:rPr>
        <w:t>conhecimento</w:t>
      </w:r>
      <w:r w:rsidR="009C2706" w:rsidRPr="00BC7B4D">
        <w:rPr>
          <w:rFonts w:ascii="Times New Roman" w:hAnsi="Times New Roman" w:cs="Times New Roman"/>
          <w:sz w:val="24"/>
        </w:rPr>
        <w:t xml:space="preserve"> </w:t>
      </w:r>
      <w:r w:rsidRPr="00BC7B4D">
        <w:rPr>
          <w:rFonts w:ascii="Times New Roman" w:hAnsi="Times New Roman" w:cs="Times New Roman"/>
          <w:sz w:val="24"/>
        </w:rPr>
        <w:t>dos</w:t>
      </w:r>
      <w:r w:rsidR="009C2706" w:rsidRPr="00BC7B4D">
        <w:rPr>
          <w:rFonts w:ascii="Times New Roman" w:hAnsi="Times New Roman" w:cs="Times New Roman"/>
          <w:sz w:val="24"/>
        </w:rPr>
        <w:t xml:space="preserve"> </w:t>
      </w:r>
      <w:r w:rsidRPr="00BC7B4D">
        <w:rPr>
          <w:rFonts w:ascii="Times New Roman" w:hAnsi="Times New Roman" w:cs="Times New Roman"/>
          <w:sz w:val="24"/>
        </w:rPr>
        <w:t>interessados,</w:t>
      </w:r>
      <w:r w:rsidR="009C2706" w:rsidRPr="00BC7B4D">
        <w:rPr>
          <w:rFonts w:ascii="Times New Roman" w:hAnsi="Times New Roman" w:cs="Times New Roman"/>
          <w:sz w:val="24"/>
        </w:rPr>
        <w:t xml:space="preserve"> </w:t>
      </w:r>
      <w:r w:rsidRPr="00BC7B4D">
        <w:rPr>
          <w:rFonts w:ascii="Times New Roman" w:hAnsi="Times New Roman" w:cs="Times New Roman"/>
          <w:sz w:val="24"/>
        </w:rPr>
        <w:t>que</w:t>
      </w:r>
      <w:r w:rsidR="009C2706" w:rsidRPr="00BC7B4D">
        <w:rPr>
          <w:rFonts w:ascii="Times New Roman" w:hAnsi="Times New Roman" w:cs="Times New Roman"/>
          <w:sz w:val="24"/>
        </w:rPr>
        <w:t xml:space="preserve"> </w:t>
      </w:r>
      <w:r w:rsidRPr="00BC7B4D">
        <w:rPr>
          <w:rFonts w:ascii="Times New Roman" w:hAnsi="Times New Roman" w:cs="Times New Roman"/>
          <w:sz w:val="24"/>
        </w:rPr>
        <w:t>a</w:t>
      </w:r>
      <w:r w:rsidR="009C2706" w:rsidRPr="00BC7B4D">
        <w:rPr>
          <w:rFonts w:ascii="Times New Roman" w:hAnsi="Times New Roman" w:cs="Times New Roman"/>
          <w:sz w:val="24"/>
        </w:rPr>
        <w:t xml:space="preserve"> </w:t>
      </w:r>
      <w:r w:rsidRPr="00BC7B4D">
        <w:rPr>
          <w:rFonts w:ascii="Times New Roman" w:hAnsi="Times New Roman" w:cs="Times New Roman"/>
          <w:sz w:val="24"/>
        </w:rPr>
        <w:t>Universidade</w:t>
      </w:r>
      <w:r w:rsidR="009C2706" w:rsidRPr="00BC7B4D">
        <w:rPr>
          <w:rFonts w:ascii="Times New Roman" w:hAnsi="Times New Roman" w:cs="Times New Roman"/>
          <w:sz w:val="24"/>
        </w:rPr>
        <w:t xml:space="preserve"> </w:t>
      </w:r>
      <w:r w:rsidRPr="00BC7B4D">
        <w:rPr>
          <w:rFonts w:ascii="Times New Roman" w:hAnsi="Times New Roman" w:cs="Times New Roman"/>
          <w:sz w:val="24"/>
        </w:rPr>
        <w:t>Federal</w:t>
      </w:r>
      <w:r w:rsidR="009C2706" w:rsidRPr="00BC7B4D">
        <w:rPr>
          <w:rFonts w:ascii="Times New Roman" w:hAnsi="Times New Roman" w:cs="Times New Roman"/>
          <w:sz w:val="24"/>
        </w:rPr>
        <w:t xml:space="preserve"> </w:t>
      </w:r>
      <w:r w:rsidRPr="00BC7B4D">
        <w:rPr>
          <w:rFonts w:ascii="Times New Roman" w:hAnsi="Times New Roman" w:cs="Times New Roman"/>
          <w:sz w:val="24"/>
        </w:rPr>
        <w:t>da</w:t>
      </w:r>
      <w:r w:rsidR="009C2706" w:rsidRPr="00BC7B4D">
        <w:rPr>
          <w:rFonts w:ascii="Times New Roman" w:hAnsi="Times New Roman" w:cs="Times New Roman"/>
          <w:sz w:val="24"/>
        </w:rPr>
        <w:t xml:space="preserve"> </w:t>
      </w:r>
      <w:r w:rsidRPr="00BC7B4D">
        <w:rPr>
          <w:rFonts w:ascii="Times New Roman" w:hAnsi="Times New Roman" w:cs="Times New Roman"/>
          <w:sz w:val="24"/>
        </w:rPr>
        <w:t>Paraíba</w:t>
      </w:r>
      <w:r w:rsidR="009C2706" w:rsidRPr="00BC7B4D">
        <w:rPr>
          <w:rFonts w:ascii="Times New Roman" w:hAnsi="Times New Roman" w:cs="Times New Roman"/>
          <w:sz w:val="24"/>
        </w:rPr>
        <w:t xml:space="preserve"> </w:t>
      </w:r>
      <w:r w:rsidRPr="00BC7B4D">
        <w:rPr>
          <w:rFonts w:ascii="Times New Roman" w:hAnsi="Times New Roman" w:cs="Times New Roman"/>
          <w:sz w:val="24"/>
        </w:rPr>
        <w:t>–</w:t>
      </w:r>
      <w:r w:rsidR="009C2706" w:rsidRPr="00BC7B4D">
        <w:rPr>
          <w:rFonts w:ascii="Times New Roman" w:hAnsi="Times New Roman" w:cs="Times New Roman"/>
          <w:sz w:val="24"/>
        </w:rPr>
        <w:t xml:space="preserve"> </w:t>
      </w:r>
      <w:r w:rsidRPr="00BC7B4D">
        <w:rPr>
          <w:rFonts w:ascii="Times New Roman" w:hAnsi="Times New Roman" w:cs="Times New Roman"/>
          <w:sz w:val="24"/>
        </w:rPr>
        <w:t>UFPB,</w:t>
      </w:r>
      <w:r w:rsidR="009C2706" w:rsidRPr="00BC7B4D">
        <w:rPr>
          <w:rFonts w:ascii="Times New Roman" w:hAnsi="Times New Roman" w:cs="Times New Roman"/>
          <w:sz w:val="24"/>
        </w:rPr>
        <w:t xml:space="preserve"> </w:t>
      </w:r>
      <w:r w:rsidRPr="00BC7B4D">
        <w:rPr>
          <w:rFonts w:ascii="Times New Roman" w:hAnsi="Times New Roman" w:cs="Times New Roman"/>
          <w:sz w:val="24"/>
        </w:rPr>
        <w:t>por</w:t>
      </w:r>
      <w:r w:rsidR="009C2706" w:rsidRPr="00BC7B4D">
        <w:rPr>
          <w:rFonts w:ascii="Times New Roman" w:hAnsi="Times New Roman" w:cs="Times New Roman"/>
          <w:sz w:val="24"/>
        </w:rPr>
        <w:t xml:space="preserve"> </w:t>
      </w:r>
      <w:r w:rsidRPr="00BC7B4D">
        <w:rPr>
          <w:rFonts w:ascii="Times New Roman" w:hAnsi="Times New Roman" w:cs="Times New Roman"/>
          <w:sz w:val="24"/>
        </w:rPr>
        <w:t>intermédio</w:t>
      </w:r>
      <w:r w:rsidR="009C2706" w:rsidRPr="00BC7B4D">
        <w:rPr>
          <w:rFonts w:ascii="Times New Roman" w:hAnsi="Times New Roman" w:cs="Times New Roman"/>
          <w:sz w:val="24"/>
        </w:rPr>
        <w:t xml:space="preserve"> </w:t>
      </w:r>
      <w:r w:rsidRPr="00BC7B4D">
        <w:rPr>
          <w:rFonts w:ascii="Times New Roman" w:hAnsi="Times New Roman" w:cs="Times New Roman"/>
          <w:sz w:val="24"/>
        </w:rPr>
        <w:t>do</w:t>
      </w:r>
      <w:r w:rsidR="009C2706" w:rsidRPr="00BC7B4D">
        <w:rPr>
          <w:rFonts w:ascii="Times New Roman" w:hAnsi="Times New Roman" w:cs="Times New Roman"/>
          <w:sz w:val="24"/>
        </w:rPr>
        <w:t xml:space="preserve"> </w:t>
      </w:r>
      <w:r w:rsidRPr="00BC7B4D">
        <w:rPr>
          <w:rFonts w:ascii="Times New Roman" w:hAnsi="Times New Roman" w:cs="Times New Roman"/>
          <w:sz w:val="24"/>
        </w:rPr>
        <w:t>Pregoeiro</w:t>
      </w:r>
      <w:r w:rsidR="009C2706" w:rsidRPr="00BC7B4D">
        <w:rPr>
          <w:rFonts w:ascii="Times New Roman" w:hAnsi="Times New Roman" w:cs="Times New Roman"/>
          <w:sz w:val="24"/>
        </w:rPr>
        <w:t xml:space="preserve"> </w:t>
      </w:r>
      <w:r w:rsidRPr="00BC7B4D">
        <w:rPr>
          <w:rFonts w:ascii="Times New Roman" w:hAnsi="Times New Roman" w:cs="Times New Roman"/>
          <w:sz w:val="24"/>
        </w:rPr>
        <w:t>designado</w:t>
      </w:r>
      <w:r w:rsidR="009C2706" w:rsidRPr="00BC7B4D">
        <w:rPr>
          <w:rFonts w:ascii="Times New Roman" w:hAnsi="Times New Roman" w:cs="Times New Roman"/>
          <w:sz w:val="24"/>
        </w:rPr>
        <w:t xml:space="preserve"> </w:t>
      </w:r>
      <w:r w:rsidRPr="00BC7B4D">
        <w:rPr>
          <w:rFonts w:ascii="Times New Roman" w:hAnsi="Times New Roman" w:cs="Times New Roman"/>
          <w:sz w:val="24"/>
        </w:rPr>
        <w:t>pela</w:t>
      </w:r>
      <w:r w:rsidR="009C2706" w:rsidRPr="00BC7B4D">
        <w:rPr>
          <w:rFonts w:ascii="Times New Roman" w:hAnsi="Times New Roman" w:cs="Times New Roman"/>
          <w:sz w:val="24"/>
        </w:rPr>
        <w:t xml:space="preserve"> </w:t>
      </w:r>
      <w:r w:rsidR="00BC7B4D" w:rsidRPr="00157CE3">
        <w:rPr>
          <w:rFonts w:ascii="Times New Roman" w:hAnsi="Times New Roman" w:cs="Times New Roman"/>
          <w:sz w:val="24"/>
        </w:rPr>
        <w:t xml:space="preserve">PORTARIA/UFPB/PU nº </w:t>
      </w:r>
      <w:r w:rsidR="003B391A">
        <w:rPr>
          <w:rFonts w:ascii="Times New Roman" w:hAnsi="Times New Roman" w:cs="Times New Roman"/>
          <w:sz w:val="24"/>
        </w:rPr>
        <w:t>057</w:t>
      </w:r>
      <w:r w:rsidR="00BC7B4D" w:rsidRPr="00157CE3">
        <w:rPr>
          <w:rFonts w:ascii="Times New Roman" w:hAnsi="Times New Roman" w:cs="Times New Roman"/>
          <w:sz w:val="24"/>
        </w:rPr>
        <w:t>/201</w:t>
      </w:r>
      <w:r w:rsidR="003B391A">
        <w:rPr>
          <w:rFonts w:ascii="Times New Roman" w:hAnsi="Times New Roman" w:cs="Times New Roman"/>
          <w:sz w:val="24"/>
        </w:rPr>
        <w:t>8</w:t>
      </w:r>
      <w:r w:rsidR="00BC7B4D" w:rsidRPr="00157CE3">
        <w:rPr>
          <w:rFonts w:ascii="Times New Roman" w:hAnsi="Times New Roman" w:cs="Times New Roman"/>
          <w:sz w:val="24"/>
        </w:rPr>
        <w:t>, de 03 de julho de 201</w:t>
      </w:r>
      <w:r w:rsidR="003B391A">
        <w:rPr>
          <w:rFonts w:ascii="Times New Roman" w:hAnsi="Times New Roman" w:cs="Times New Roman"/>
          <w:sz w:val="24"/>
        </w:rPr>
        <w:t>8</w:t>
      </w:r>
      <w:r w:rsidRPr="00BC7B4D">
        <w:rPr>
          <w:rFonts w:ascii="Times New Roman" w:hAnsi="Times New Roman" w:cs="Times New Roman"/>
          <w:sz w:val="24"/>
        </w:rPr>
        <w:t>,</w:t>
      </w:r>
      <w:r w:rsidR="009C2706" w:rsidRPr="00BC7B4D">
        <w:rPr>
          <w:rFonts w:ascii="Times New Roman" w:hAnsi="Times New Roman" w:cs="Times New Roman"/>
          <w:sz w:val="24"/>
        </w:rPr>
        <w:t xml:space="preserve"> </w:t>
      </w:r>
      <w:r w:rsidRPr="00BC7B4D">
        <w:rPr>
          <w:rFonts w:ascii="Times New Roman" w:hAnsi="Times New Roman" w:cs="Times New Roman"/>
          <w:sz w:val="24"/>
        </w:rPr>
        <w:t>por</w:t>
      </w:r>
      <w:r w:rsidR="009C2706" w:rsidRPr="00BC7B4D">
        <w:rPr>
          <w:rFonts w:ascii="Times New Roman" w:hAnsi="Times New Roman" w:cs="Times New Roman"/>
          <w:sz w:val="24"/>
        </w:rPr>
        <w:t xml:space="preserve"> </w:t>
      </w:r>
      <w:r w:rsidRPr="00BC7B4D">
        <w:rPr>
          <w:rFonts w:ascii="Times New Roman" w:hAnsi="Times New Roman" w:cs="Times New Roman"/>
          <w:sz w:val="24"/>
        </w:rPr>
        <w:t>meio</w:t>
      </w:r>
      <w:r w:rsidR="009C2706" w:rsidRPr="00BC7B4D">
        <w:rPr>
          <w:rFonts w:ascii="Times New Roman" w:hAnsi="Times New Roman" w:cs="Times New Roman"/>
          <w:sz w:val="24"/>
        </w:rPr>
        <w:t xml:space="preserve"> </w:t>
      </w:r>
      <w:r w:rsidRPr="00BC7B4D">
        <w:rPr>
          <w:rFonts w:ascii="Times New Roman" w:hAnsi="Times New Roman" w:cs="Times New Roman"/>
          <w:sz w:val="24"/>
        </w:rPr>
        <w:t>da</w:t>
      </w:r>
      <w:r w:rsidR="009C2706" w:rsidRPr="00BC7B4D">
        <w:rPr>
          <w:rFonts w:ascii="Times New Roman" w:hAnsi="Times New Roman" w:cs="Times New Roman"/>
          <w:sz w:val="24"/>
        </w:rPr>
        <w:t xml:space="preserve"> </w:t>
      </w:r>
      <w:r w:rsidRPr="00BC7B4D">
        <w:rPr>
          <w:rFonts w:ascii="Times New Roman" w:hAnsi="Times New Roman" w:cs="Times New Roman"/>
          <w:sz w:val="24"/>
        </w:rPr>
        <w:t>Comissão</w:t>
      </w:r>
      <w:r w:rsidR="009C2706" w:rsidRPr="00BC7B4D">
        <w:rPr>
          <w:rFonts w:ascii="Times New Roman" w:hAnsi="Times New Roman" w:cs="Times New Roman"/>
          <w:sz w:val="24"/>
        </w:rPr>
        <w:t xml:space="preserve"> </w:t>
      </w:r>
      <w:r w:rsidRPr="00BC7B4D">
        <w:rPr>
          <w:rFonts w:ascii="Times New Roman" w:hAnsi="Times New Roman" w:cs="Times New Roman"/>
          <w:sz w:val="24"/>
        </w:rPr>
        <w:t>Permanente</w:t>
      </w:r>
      <w:r w:rsidR="009C2706" w:rsidRPr="00BC7B4D">
        <w:rPr>
          <w:rFonts w:ascii="Times New Roman" w:hAnsi="Times New Roman" w:cs="Times New Roman"/>
          <w:sz w:val="24"/>
        </w:rPr>
        <w:t xml:space="preserve"> </w:t>
      </w:r>
      <w:r w:rsidRPr="00BC7B4D">
        <w:rPr>
          <w:rFonts w:ascii="Times New Roman" w:hAnsi="Times New Roman" w:cs="Times New Roman"/>
          <w:sz w:val="24"/>
        </w:rPr>
        <w:t>de</w:t>
      </w:r>
      <w:r w:rsidR="009C2706" w:rsidRPr="00BC7B4D">
        <w:rPr>
          <w:rFonts w:ascii="Times New Roman" w:hAnsi="Times New Roman" w:cs="Times New Roman"/>
          <w:sz w:val="24"/>
        </w:rPr>
        <w:t xml:space="preserve"> </w:t>
      </w:r>
      <w:r w:rsidRPr="00BC7B4D">
        <w:rPr>
          <w:rFonts w:ascii="Times New Roman" w:hAnsi="Times New Roman" w:cs="Times New Roman"/>
          <w:sz w:val="24"/>
        </w:rPr>
        <w:t>Licitação</w:t>
      </w:r>
      <w:r w:rsidR="009C2706" w:rsidRPr="00BC7B4D">
        <w:rPr>
          <w:rFonts w:ascii="Times New Roman" w:hAnsi="Times New Roman" w:cs="Times New Roman"/>
          <w:sz w:val="24"/>
        </w:rPr>
        <w:t xml:space="preserve"> </w:t>
      </w:r>
      <w:r w:rsidRPr="00BC7B4D">
        <w:rPr>
          <w:rFonts w:ascii="Times New Roman" w:hAnsi="Times New Roman" w:cs="Times New Roman"/>
          <w:sz w:val="24"/>
        </w:rPr>
        <w:t>da</w:t>
      </w:r>
      <w:r w:rsidR="009C2706" w:rsidRPr="00BC7B4D">
        <w:rPr>
          <w:rFonts w:ascii="Times New Roman" w:hAnsi="Times New Roman" w:cs="Times New Roman"/>
          <w:sz w:val="24"/>
        </w:rPr>
        <w:t xml:space="preserve"> </w:t>
      </w:r>
      <w:r w:rsidRPr="00BC7B4D">
        <w:rPr>
          <w:rFonts w:ascii="Times New Roman" w:hAnsi="Times New Roman" w:cs="Times New Roman"/>
          <w:sz w:val="24"/>
        </w:rPr>
        <w:t>Prefeitura</w:t>
      </w:r>
      <w:r w:rsidR="009C2706" w:rsidRPr="00BC7B4D">
        <w:rPr>
          <w:rFonts w:ascii="Times New Roman" w:hAnsi="Times New Roman" w:cs="Times New Roman"/>
          <w:sz w:val="24"/>
        </w:rPr>
        <w:t xml:space="preserve"> </w:t>
      </w:r>
      <w:r w:rsidRPr="00BC7B4D">
        <w:rPr>
          <w:rFonts w:ascii="Times New Roman" w:hAnsi="Times New Roman" w:cs="Times New Roman"/>
          <w:sz w:val="24"/>
        </w:rPr>
        <w:t>Universitária</w:t>
      </w:r>
      <w:r w:rsidR="009C2706" w:rsidRPr="00BC7B4D">
        <w:rPr>
          <w:rFonts w:ascii="Times New Roman" w:hAnsi="Times New Roman" w:cs="Times New Roman"/>
          <w:sz w:val="24"/>
        </w:rPr>
        <w:t xml:space="preserve"> </w:t>
      </w:r>
      <w:r w:rsidRPr="00BC7B4D">
        <w:rPr>
          <w:rFonts w:ascii="Times New Roman" w:hAnsi="Times New Roman" w:cs="Times New Roman"/>
          <w:sz w:val="24"/>
        </w:rPr>
        <w:t>(CPL-PU),</w:t>
      </w:r>
      <w:r w:rsidR="009C2706" w:rsidRPr="00BC7B4D">
        <w:rPr>
          <w:rFonts w:ascii="Times New Roman" w:hAnsi="Times New Roman" w:cs="Times New Roman"/>
          <w:sz w:val="24"/>
        </w:rPr>
        <w:t xml:space="preserve"> </w:t>
      </w:r>
      <w:r w:rsidRPr="00BC7B4D">
        <w:rPr>
          <w:rFonts w:ascii="Times New Roman" w:hAnsi="Times New Roman" w:cs="Times New Roman"/>
          <w:sz w:val="24"/>
        </w:rPr>
        <w:t>sediada</w:t>
      </w:r>
      <w:r w:rsidR="009C2706" w:rsidRPr="00BC7B4D">
        <w:rPr>
          <w:rFonts w:ascii="Times New Roman" w:hAnsi="Times New Roman" w:cs="Times New Roman"/>
          <w:sz w:val="24"/>
        </w:rPr>
        <w:t xml:space="preserve"> </w:t>
      </w:r>
      <w:r w:rsidRPr="00BC7B4D">
        <w:rPr>
          <w:rFonts w:ascii="Times New Roman" w:hAnsi="Times New Roman" w:cs="Times New Roman"/>
          <w:sz w:val="24"/>
        </w:rPr>
        <w:t>na</w:t>
      </w:r>
      <w:r w:rsidR="009C2706" w:rsidRPr="00BC7B4D">
        <w:rPr>
          <w:rFonts w:ascii="Times New Roman" w:hAnsi="Times New Roman" w:cs="Times New Roman"/>
          <w:sz w:val="24"/>
        </w:rPr>
        <w:t xml:space="preserve"> </w:t>
      </w:r>
      <w:r w:rsidRPr="00BC7B4D">
        <w:rPr>
          <w:rFonts w:ascii="Times New Roman" w:hAnsi="Times New Roman" w:cs="Times New Roman"/>
          <w:sz w:val="24"/>
        </w:rPr>
        <w:t>Cidade</w:t>
      </w:r>
      <w:r w:rsidR="009C2706" w:rsidRPr="00BC7B4D">
        <w:rPr>
          <w:rFonts w:ascii="Times New Roman" w:hAnsi="Times New Roman" w:cs="Times New Roman"/>
          <w:sz w:val="24"/>
        </w:rPr>
        <w:t xml:space="preserve"> </w:t>
      </w:r>
      <w:r w:rsidRPr="00BC7B4D">
        <w:rPr>
          <w:rFonts w:ascii="Times New Roman" w:hAnsi="Times New Roman" w:cs="Times New Roman"/>
          <w:sz w:val="24"/>
        </w:rPr>
        <w:t>Universitária,</w:t>
      </w:r>
      <w:r w:rsidR="009C2706" w:rsidRPr="00BC7B4D">
        <w:rPr>
          <w:rFonts w:ascii="Times New Roman" w:hAnsi="Times New Roman" w:cs="Times New Roman"/>
          <w:sz w:val="24"/>
        </w:rPr>
        <w:t xml:space="preserve"> </w:t>
      </w:r>
      <w:r w:rsidRPr="00BC7B4D">
        <w:rPr>
          <w:rFonts w:ascii="Times New Roman" w:hAnsi="Times New Roman" w:cs="Times New Roman"/>
          <w:sz w:val="24"/>
        </w:rPr>
        <w:t>Castelo</w:t>
      </w:r>
      <w:r w:rsidR="009C2706" w:rsidRPr="00BC7B4D">
        <w:rPr>
          <w:rFonts w:ascii="Times New Roman" w:hAnsi="Times New Roman" w:cs="Times New Roman"/>
          <w:sz w:val="24"/>
        </w:rPr>
        <w:t xml:space="preserve"> </w:t>
      </w:r>
      <w:r w:rsidRPr="00BC7B4D">
        <w:rPr>
          <w:rFonts w:ascii="Times New Roman" w:hAnsi="Times New Roman" w:cs="Times New Roman"/>
          <w:sz w:val="24"/>
        </w:rPr>
        <w:t>Branco,</w:t>
      </w:r>
      <w:r w:rsidR="009C2706" w:rsidRPr="00BC7B4D">
        <w:rPr>
          <w:rFonts w:ascii="Times New Roman" w:hAnsi="Times New Roman" w:cs="Times New Roman"/>
          <w:sz w:val="24"/>
        </w:rPr>
        <w:t xml:space="preserve"> </w:t>
      </w:r>
      <w:r w:rsidRPr="00BC7B4D">
        <w:rPr>
          <w:rFonts w:ascii="Times New Roman" w:hAnsi="Times New Roman" w:cs="Times New Roman"/>
          <w:sz w:val="24"/>
        </w:rPr>
        <w:t>João</w:t>
      </w:r>
      <w:r w:rsidR="009C2706" w:rsidRPr="00BC7B4D">
        <w:rPr>
          <w:rFonts w:ascii="Times New Roman" w:hAnsi="Times New Roman" w:cs="Times New Roman"/>
          <w:sz w:val="24"/>
        </w:rPr>
        <w:t xml:space="preserve"> </w:t>
      </w:r>
      <w:r w:rsidRPr="00BC7B4D">
        <w:rPr>
          <w:rFonts w:ascii="Times New Roman" w:hAnsi="Times New Roman" w:cs="Times New Roman"/>
          <w:sz w:val="24"/>
        </w:rPr>
        <w:t>Pessoa</w:t>
      </w:r>
      <w:r w:rsidR="009C2706" w:rsidRPr="00BC7B4D">
        <w:rPr>
          <w:rFonts w:ascii="Times New Roman" w:hAnsi="Times New Roman" w:cs="Times New Roman"/>
          <w:sz w:val="24"/>
        </w:rPr>
        <w:t xml:space="preserve"> </w:t>
      </w:r>
      <w:r w:rsidRPr="00BC7B4D">
        <w:rPr>
          <w:rFonts w:ascii="Times New Roman" w:hAnsi="Times New Roman" w:cs="Times New Roman"/>
          <w:sz w:val="24"/>
        </w:rPr>
        <w:t>–</w:t>
      </w:r>
      <w:r w:rsidR="009C2706" w:rsidRPr="00BC7B4D">
        <w:rPr>
          <w:rFonts w:ascii="Times New Roman" w:hAnsi="Times New Roman" w:cs="Times New Roman"/>
          <w:sz w:val="24"/>
        </w:rPr>
        <w:t xml:space="preserve"> </w:t>
      </w:r>
      <w:r w:rsidRPr="00BC7B4D">
        <w:rPr>
          <w:rFonts w:ascii="Times New Roman" w:hAnsi="Times New Roman" w:cs="Times New Roman"/>
          <w:sz w:val="24"/>
        </w:rPr>
        <w:t>PB,</w:t>
      </w:r>
      <w:r w:rsidR="009C2706" w:rsidRPr="00BC7B4D">
        <w:rPr>
          <w:rFonts w:ascii="Times New Roman" w:hAnsi="Times New Roman" w:cs="Times New Roman"/>
          <w:sz w:val="24"/>
        </w:rPr>
        <w:t xml:space="preserve"> </w:t>
      </w:r>
      <w:r w:rsidRPr="00BC7B4D">
        <w:rPr>
          <w:rFonts w:ascii="Times New Roman" w:hAnsi="Times New Roman" w:cs="Times New Roman"/>
          <w:sz w:val="24"/>
        </w:rPr>
        <w:t>CEP</w:t>
      </w:r>
      <w:r w:rsidR="009C2706" w:rsidRPr="00BC7B4D">
        <w:rPr>
          <w:rFonts w:ascii="Times New Roman" w:hAnsi="Times New Roman" w:cs="Times New Roman"/>
          <w:sz w:val="24"/>
        </w:rPr>
        <w:t xml:space="preserve"> </w:t>
      </w:r>
      <w:r w:rsidRPr="00BC7B4D">
        <w:rPr>
          <w:rFonts w:ascii="Times New Roman" w:hAnsi="Times New Roman" w:cs="Times New Roman"/>
          <w:sz w:val="24"/>
        </w:rPr>
        <w:t>nº</w:t>
      </w:r>
      <w:r w:rsidR="009C2706" w:rsidRPr="00BC7B4D">
        <w:rPr>
          <w:rFonts w:ascii="Times New Roman" w:hAnsi="Times New Roman" w:cs="Times New Roman"/>
          <w:sz w:val="24"/>
        </w:rPr>
        <w:t xml:space="preserve"> </w:t>
      </w:r>
      <w:r w:rsidRPr="00BC7B4D">
        <w:rPr>
          <w:rFonts w:ascii="Times New Roman" w:hAnsi="Times New Roman" w:cs="Times New Roman"/>
          <w:sz w:val="24"/>
        </w:rPr>
        <w:t>58051-900,</w:t>
      </w:r>
      <w:r w:rsidR="009C2706" w:rsidRPr="00BC7B4D">
        <w:rPr>
          <w:rFonts w:ascii="Times New Roman" w:hAnsi="Times New Roman" w:cs="Times New Roman"/>
          <w:sz w:val="24"/>
        </w:rPr>
        <w:t xml:space="preserve"> </w:t>
      </w:r>
      <w:r w:rsidRPr="00BC7B4D">
        <w:rPr>
          <w:rFonts w:ascii="Times New Roman" w:hAnsi="Times New Roman" w:cs="Times New Roman"/>
          <w:sz w:val="24"/>
        </w:rPr>
        <w:t>realizará</w:t>
      </w:r>
      <w:r w:rsidR="009C2706" w:rsidRPr="00BC7B4D">
        <w:rPr>
          <w:rFonts w:ascii="Times New Roman" w:hAnsi="Times New Roman" w:cs="Times New Roman"/>
          <w:sz w:val="24"/>
        </w:rPr>
        <w:t xml:space="preserve"> </w:t>
      </w:r>
      <w:r w:rsidRPr="00BC7B4D">
        <w:rPr>
          <w:rFonts w:ascii="Times New Roman" w:hAnsi="Times New Roman" w:cs="Times New Roman"/>
          <w:sz w:val="24"/>
        </w:rPr>
        <w:t>licitação</w:t>
      </w:r>
      <w:r w:rsidR="009C2706" w:rsidRPr="00BC7B4D">
        <w:rPr>
          <w:rFonts w:ascii="Times New Roman" w:hAnsi="Times New Roman" w:cs="Times New Roman"/>
          <w:sz w:val="24"/>
        </w:rPr>
        <w:t xml:space="preserve"> </w:t>
      </w:r>
      <w:r w:rsidRPr="00BC7B4D">
        <w:rPr>
          <w:rFonts w:ascii="Times New Roman" w:hAnsi="Times New Roman" w:cs="Times New Roman"/>
          <w:sz w:val="24"/>
        </w:rPr>
        <w:t>para</w:t>
      </w:r>
      <w:r w:rsidR="009C2706" w:rsidRPr="00BC7B4D">
        <w:rPr>
          <w:rFonts w:ascii="Times New Roman" w:hAnsi="Times New Roman" w:cs="Times New Roman"/>
          <w:sz w:val="24"/>
        </w:rPr>
        <w:t xml:space="preserve"> </w:t>
      </w:r>
      <w:r w:rsidRPr="00BC7B4D">
        <w:rPr>
          <w:rFonts w:ascii="Times New Roman" w:hAnsi="Times New Roman" w:cs="Times New Roman"/>
          <w:sz w:val="24"/>
        </w:rPr>
        <w:t>REGISTRO</w:t>
      </w:r>
      <w:r w:rsidR="009C2706" w:rsidRPr="00BC7B4D">
        <w:rPr>
          <w:rFonts w:ascii="Times New Roman" w:hAnsi="Times New Roman" w:cs="Times New Roman"/>
          <w:sz w:val="24"/>
        </w:rPr>
        <w:t xml:space="preserve"> </w:t>
      </w:r>
      <w:r w:rsidRPr="00BC7B4D">
        <w:rPr>
          <w:rFonts w:ascii="Times New Roman" w:hAnsi="Times New Roman" w:cs="Times New Roman"/>
          <w:sz w:val="24"/>
        </w:rPr>
        <w:t>DE</w:t>
      </w:r>
      <w:r w:rsidR="009C2706" w:rsidRPr="00BC7B4D">
        <w:rPr>
          <w:rFonts w:ascii="Times New Roman" w:hAnsi="Times New Roman" w:cs="Times New Roman"/>
          <w:sz w:val="24"/>
        </w:rPr>
        <w:t xml:space="preserve"> </w:t>
      </w:r>
      <w:r w:rsidRPr="00BC7B4D">
        <w:rPr>
          <w:rFonts w:ascii="Times New Roman" w:hAnsi="Times New Roman" w:cs="Times New Roman"/>
          <w:sz w:val="24"/>
        </w:rPr>
        <w:t>PREÇOS,</w:t>
      </w:r>
      <w:r w:rsidR="009C2706" w:rsidRPr="00BC7B4D">
        <w:rPr>
          <w:rFonts w:ascii="Times New Roman" w:hAnsi="Times New Roman" w:cs="Times New Roman"/>
          <w:sz w:val="24"/>
        </w:rPr>
        <w:t xml:space="preserve"> </w:t>
      </w:r>
      <w:r w:rsidRPr="00BC7B4D">
        <w:rPr>
          <w:rFonts w:ascii="Times New Roman" w:hAnsi="Times New Roman" w:cs="Times New Roman"/>
          <w:sz w:val="24"/>
        </w:rPr>
        <w:t>na</w:t>
      </w:r>
      <w:r w:rsidR="009C2706" w:rsidRPr="00BC7B4D">
        <w:rPr>
          <w:rFonts w:ascii="Times New Roman" w:hAnsi="Times New Roman" w:cs="Times New Roman"/>
          <w:sz w:val="24"/>
        </w:rPr>
        <w:t xml:space="preserve"> </w:t>
      </w:r>
      <w:r w:rsidRPr="00BC7B4D">
        <w:rPr>
          <w:rFonts w:ascii="Times New Roman" w:hAnsi="Times New Roman" w:cs="Times New Roman"/>
          <w:sz w:val="24"/>
        </w:rPr>
        <w:t>modalidade</w:t>
      </w:r>
      <w:r w:rsidR="009C2706" w:rsidRPr="00BC7B4D">
        <w:rPr>
          <w:rFonts w:ascii="Times New Roman" w:hAnsi="Times New Roman" w:cs="Times New Roman"/>
          <w:sz w:val="24"/>
        </w:rPr>
        <w:t xml:space="preserve"> </w:t>
      </w:r>
      <w:r w:rsidRPr="00BC7B4D">
        <w:rPr>
          <w:rFonts w:ascii="Times New Roman" w:hAnsi="Times New Roman" w:cs="Times New Roman"/>
          <w:sz w:val="24"/>
        </w:rPr>
        <w:t>PREGÃO,</w:t>
      </w:r>
      <w:r w:rsidR="009C2706" w:rsidRPr="00BC7B4D">
        <w:rPr>
          <w:rFonts w:ascii="Times New Roman" w:hAnsi="Times New Roman" w:cs="Times New Roman"/>
          <w:sz w:val="24"/>
        </w:rPr>
        <w:t xml:space="preserve"> </w:t>
      </w:r>
      <w:r w:rsidRPr="00BC7B4D">
        <w:rPr>
          <w:rFonts w:ascii="Times New Roman" w:hAnsi="Times New Roman" w:cs="Times New Roman"/>
          <w:sz w:val="24"/>
        </w:rPr>
        <w:t>na</w:t>
      </w:r>
      <w:r w:rsidR="009C2706" w:rsidRPr="00BC7B4D">
        <w:rPr>
          <w:rFonts w:ascii="Times New Roman" w:hAnsi="Times New Roman" w:cs="Times New Roman"/>
          <w:sz w:val="24"/>
        </w:rPr>
        <w:t xml:space="preserve"> </w:t>
      </w:r>
      <w:r w:rsidRPr="00BC7B4D">
        <w:rPr>
          <w:rFonts w:ascii="Times New Roman" w:hAnsi="Times New Roman" w:cs="Times New Roman"/>
          <w:sz w:val="24"/>
        </w:rPr>
        <w:t>forma</w:t>
      </w:r>
      <w:r w:rsidR="009C2706" w:rsidRPr="00BC7B4D">
        <w:rPr>
          <w:rFonts w:ascii="Times New Roman" w:hAnsi="Times New Roman" w:cs="Times New Roman"/>
          <w:sz w:val="24"/>
        </w:rPr>
        <w:t xml:space="preserve"> </w:t>
      </w:r>
      <w:r w:rsidRPr="00BC7B4D">
        <w:rPr>
          <w:rFonts w:ascii="Times New Roman" w:hAnsi="Times New Roman" w:cs="Times New Roman"/>
          <w:sz w:val="24"/>
        </w:rPr>
        <w:t>ELETRÔNICA,</w:t>
      </w:r>
      <w:r w:rsidR="009C2706" w:rsidRPr="00BC7B4D">
        <w:rPr>
          <w:rFonts w:ascii="Times New Roman" w:hAnsi="Times New Roman" w:cs="Times New Roman"/>
          <w:sz w:val="24"/>
        </w:rPr>
        <w:t xml:space="preserve"> </w:t>
      </w:r>
      <w:r w:rsidRPr="00986BA2">
        <w:rPr>
          <w:rFonts w:ascii="Times New Roman" w:hAnsi="Times New Roman" w:cs="Times New Roman"/>
          <w:b/>
          <w:sz w:val="24"/>
        </w:rPr>
        <w:t>do</w:t>
      </w:r>
      <w:r w:rsidR="009C2706" w:rsidRPr="00986BA2">
        <w:rPr>
          <w:rFonts w:ascii="Times New Roman" w:hAnsi="Times New Roman" w:cs="Times New Roman"/>
          <w:b/>
          <w:sz w:val="24"/>
        </w:rPr>
        <w:t xml:space="preserve"> </w:t>
      </w:r>
      <w:r w:rsidRPr="00986BA2">
        <w:rPr>
          <w:rFonts w:ascii="Times New Roman" w:hAnsi="Times New Roman" w:cs="Times New Roman"/>
          <w:b/>
          <w:sz w:val="24"/>
        </w:rPr>
        <w:t>tipo</w:t>
      </w:r>
      <w:r w:rsidR="009C2706" w:rsidRPr="00986BA2">
        <w:rPr>
          <w:rFonts w:ascii="Times New Roman" w:hAnsi="Times New Roman" w:cs="Times New Roman"/>
          <w:b/>
          <w:sz w:val="24"/>
        </w:rPr>
        <w:t xml:space="preserve"> </w:t>
      </w:r>
      <w:r w:rsidRPr="00986BA2">
        <w:rPr>
          <w:rFonts w:ascii="Times New Roman" w:hAnsi="Times New Roman" w:cs="Times New Roman"/>
          <w:b/>
          <w:sz w:val="24"/>
        </w:rPr>
        <w:t>menor</w:t>
      </w:r>
      <w:r w:rsidR="009C2706" w:rsidRPr="00986BA2">
        <w:rPr>
          <w:rFonts w:ascii="Times New Roman" w:hAnsi="Times New Roman" w:cs="Times New Roman"/>
          <w:b/>
          <w:sz w:val="24"/>
        </w:rPr>
        <w:t xml:space="preserve"> </w:t>
      </w:r>
      <w:r w:rsidRPr="00986BA2">
        <w:rPr>
          <w:rFonts w:ascii="Times New Roman" w:hAnsi="Times New Roman" w:cs="Times New Roman"/>
          <w:b/>
          <w:sz w:val="24"/>
        </w:rPr>
        <w:t>preço</w:t>
      </w:r>
      <w:r w:rsidR="009C2706" w:rsidRPr="00986BA2">
        <w:rPr>
          <w:rFonts w:ascii="Times New Roman" w:hAnsi="Times New Roman" w:cs="Times New Roman"/>
          <w:b/>
          <w:sz w:val="24"/>
        </w:rPr>
        <w:t xml:space="preserve"> </w:t>
      </w:r>
      <w:r w:rsidR="00670BE8" w:rsidRPr="00986BA2">
        <w:rPr>
          <w:rFonts w:ascii="Times New Roman" w:hAnsi="Times New Roman" w:cs="Times New Roman"/>
          <w:b/>
          <w:sz w:val="24"/>
        </w:rPr>
        <w:t>anual</w:t>
      </w:r>
      <w:r w:rsidR="009C2706" w:rsidRPr="00986BA2">
        <w:rPr>
          <w:rFonts w:ascii="Times New Roman" w:hAnsi="Times New Roman" w:cs="Times New Roman"/>
          <w:b/>
          <w:sz w:val="24"/>
        </w:rPr>
        <w:t xml:space="preserve"> </w:t>
      </w:r>
      <w:r w:rsidR="00670BE8" w:rsidRPr="00986BA2">
        <w:rPr>
          <w:rFonts w:ascii="Times New Roman" w:hAnsi="Times New Roman" w:cs="Times New Roman"/>
          <w:b/>
          <w:sz w:val="24"/>
        </w:rPr>
        <w:t>global</w:t>
      </w:r>
      <w:r w:rsidR="009C2706" w:rsidRPr="00986BA2">
        <w:rPr>
          <w:rFonts w:ascii="Times New Roman" w:hAnsi="Times New Roman" w:cs="Times New Roman"/>
          <w:b/>
          <w:sz w:val="24"/>
        </w:rPr>
        <w:t xml:space="preserve"> </w:t>
      </w:r>
      <w:r w:rsidRPr="00986BA2">
        <w:rPr>
          <w:rFonts w:ascii="Times New Roman" w:hAnsi="Times New Roman" w:cs="Times New Roman"/>
          <w:b/>
          <w:sz w:val="24"/>
        </w:rPr>
        <w:t>por</w:t>
      </w:r>
      <w:r w:rsidR="009C2706" w:rsidRPr="00986BA2">
        <w:rPr>
          <w:rFonts w:ascii="Times New Roman" w:hAnsi="Times New Roman" w:cs="Times New Roman"/>
          <w:b/>
          <w:sz w:val="24"/>
        </w:rPr>
        <w:t xml:space="preserve"> </w:t>
      </w:r>
      <w:r w:rsidR="00670BE8" w:rsidRPr="00986BA2">
        <w:rPr>
          <w:rFonts w:ascii="Times New Roman" w:hAnsi="Times New Roman" w:cs="Times New Roman"/>
          <w:b/>
          <w:sz w:val="24"/>
        </w:rPr>
        <w:t>grupo</w:t>
      </w:r>
      <w:r w:rsidR="00CB3C57" w:rsidRPr="00986BA2">
        <w:rPr>
          <w:rFonts w:ascii="Times New Roman" w:hAnsi="Times New Roman" w:cs="Times New Roman"/>
          <w:b/>
          <w:sz w:val="24"/>
        </w:rPr>
        <w:t>/lote</w:t>
      </w:r>
      <w:r w:rsidRPr="00986BA2">
        <w:rPr>
          <w:rFonts w:ascii="Times New Roman" w:hAnsi="Times New Roman" w:cs="Times New Roman"/>
          <w:b/>
          <w:sz w:val="24"/>
        </w:rPr>
        <w:t>,</w:t>
      </w:r>
      <w:r w:rsidR="009C2706" w:rsidRPr="00986BA2">
        <w:rPr>
          <w:rFonts w:ascii="Times New Roman" w:hAnsi="Times New Roman" w:cs="Times New Roman"/>
          <w:sz w:val="24"/>
        </w:rPr>
        <w:t xml:space="preserve"> </w:t>
      </w:r>
      <w:r w:rsidR="00223D59" w:rsidRPr="00986BA2">
        <w:rPr>
          <w:rFonts w:ascii="Times New Roman" w:hAnsi="Times New Roman" w:cs="Times New Roman"/>
          <w:sz w:val="24"/>
        </w:rPr>
        <w:t>nos</w:t>
      </w:r>
      <w:r w:rsidR="009C2706" w:rsidRPr="00986BA2">
        <w:rPr>
          <w:rFonts w:ascii="Times New Roman" w:hAnsi="Times New Roman" w:cs="Times New Roman"/>
          <w:sz w:val="24"/>
        </w:rPr>
        <w:t xml:space="preserve"> </w:t>
      </w:r>
      <w:r w:rsidR="00223D59" w:rsidRPr="00986BA2">
        <w:rPr>
          <w:rFonts w:ascii="Times New Roman" w:hAnsi="Times New Roman" w:cs="Times New Roman"/>
          <w:sz w:val="24"/>
        </w:rPr>
        <w:t>termos</w:t>
      </w:r>
      <w:r w:rsidR="009C2706" w:rsidRPr="00986BA2">
        <w:rPr>
          <w:rFonts w:ascii="Times New Roman" w:hAnsi="Times New Roman" w:cs="Times New Roman"/>
          <w:sz w:val="24"/>
        </w:rPr>
        <w:t xml:space="preserve"> </w:t>
      </w:r>
      <w:r w:rsidR="00223D59" w:rsidRPr="00986BA2">
        <w:rPr>
          <w:rFonts w:ascii="Times New Roman" w:hAnsi="Times New Roman" w:cs="Times New Roman"/>
          <w:sz w:val="24"/>
        </w:rPr>
        <w:t>da</w:t>
      </w:r>
      <w:r w:rsidR="009C2706" w:rsidRPr="00986BA2">
        <w:rPr>
          <w:rFonts w:ascii="Times New Roman" w:hAnsi="Times New Roman" w:cs="Times New Roman"/>
          <w:sz w:val="24"/>
        </w:rPr>
        <w:t xml:space="preserve"> </w:t>
      </w:r>
      <w:r w:rsidR="00223D59" w:rsidRPr="00986BA2">
        <w:rPr>
          <w:rFonts w:ascii="Times New Roman" w:hAnsi="Times New Roman" w:cs="Times New Roman"/>
          <w:sz w:val="24"/>
        </w:rPr>
        <w:t>Lei</w:t>
      </w:r>
      <w:r w:rsidR="009C2706" w:rsidRPr="00986BA2">
        <w:rPr>
          <w:rFonts w:ascii="Times New Roman" w:hAnsi="Times New Roman" w:cs="Times New Roman"/>
          <w:sz w:val="24"/>
        </w:rPr>
        <w:t xml:space="preserve"> </w:t>
      </w:r>
      <w:r w:rsidR="00223D59" w:rsidRPr="00986BA2">
        <w:rPr>
          <w:rFonts w:ascii="Times New Roman" w:hAnsi="Times New Roman" w:cs="Times New Roman"/>
          <w:sz w:val="24"/>
        </w:rPr>
        <w:t>nº</w:t>
      </w:r>
      <w:r w:rsidR="009C2706" w:rsidRPr="00986BA2">
        <w:rPr>
          <w:rFonts w:ascii="Times New Roman" w:hAnsi="Times New Roman" w:cs="Times New Roman"/>
          <w:sz w:val="24"/>
        </w:rPr>
        <w:t xml:space="preserve"> </w:t>
      </w:r>
      <w:r w:rsidR="00223D59" w:rsidRPr="00986BA2">
        <w:rPr>
          <w:rFonts w:ascii="Times New Roman" w:hAnsi="Times New Roman" w:cs="Times New Roman"/>
          <w:sz w:val="24"/>
        </w:rPr>
        <w:t>10.520,</w:t>
      </w:r>
      <w:r w:rsidR="009C2706" w:rsidRPr="00986BA2">
        <w:rPr>
          <w:rFonts w:ascii="Times New Roman" w:hAnsi="Times New Roman" w:cs="Times New Roman"/>
          <w:sz w:val="24"/>
        </w:rPr>
        <w:t xml:space="preserve"> </w:t>
      </w:r>
      <w:r w:rsidR="00223D59" w:rsidRPr="00986BA2">
        <w:rPr>
          <w:rFonts w:ascii="Times New Roman" w:hAnsi="Times New Roman" w:cs="Times New Roman"/>
          <w:sz w:val="24"/>
        </w:rPr>
        <w:t>de</w:t>
      </w:r>
      <w:r w:rsidR="009C2706" w:rsidRPr="00986BA2">
        <w:rPr>
          <w:rFonts w:ascii="Times New Roman" w:hAnsi="Times New Roman" w:cs="Times New Roman"/>
          <w:sz w:val="24"/>
        </w:rPr>
        <w:t xml:space="preserve"> </w:t>
      </w:r>
      <w:r w:rsidR="00223D59" w:rsidRPr="00986BA2">
        <w:rPr>
          <w:rFonts w:ascii="Times New Roman" w:hAnsi="Times New Roman" w:cs="Times New Roman"/>
          <w:sz w:val="24"/>
        </w:rPr>
        <w:t>17</w:t>
      </w:r>
      <w:r w:rsidR="009C2706" w:rsidRPr="00986BA2">
        <w:rPr>
          <w:rFonts w:ascii="Times New Roman" w:hAnsi="Times New Roman" w:cs="Times New Roman"/>
          <w:sz w:val="24"/>
        </w:rPr>
        <w:t xml:space="preserve"> </w:t>
      </w:r>
      <w:r w:rsidR="00223D59" w:rsidRPr="00986BA2">
        <w:rPr>
          <w:rFonts w:ascii="Times New Roman" w:hAnsi="Times New Roman" w:cs="Times New Roman"/>
          <w:sz w:val="24"/>
        </w:rPr>
        <w:t>de</w:t>
      </w:r>
      <w:r w:rsidR="009C2706" w:rsidRPr="00986BA2">
        <w:rPr>
          <w:rFonts w:ascii="Times New Roman" w:hAnsi="Times New Roman" w:cs="Times New Roman"/>
          <w:sz w:val="24"/>
        </w:rPr>
        <w:t xml:space="preserve"> </w:t>
      </w:r>
      <w:r w:rsidR="00223D59" w:rsidRPr="00986BA2">
        <w:rPr>
          <w:rFonts w:ascii="Times New Roman" w:hAnsi="Times New Roman" w:cs="Times New Roman"/>
          <w:sz w:val="24"/>
        </w:rPr>
        <w:t>julho</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de</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2002,</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do</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Decreto</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nº</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5.450,</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de</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31</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de</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maio</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de</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2005,</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do</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Decreto</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nº</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7.892,</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de</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23</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de</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janeiro</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de</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2013,</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da</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Instrução</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Normativa</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SLTI/MPOG</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nº</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02,</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de</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11</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de</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outubro</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de</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2010,</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da</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Lei</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Complementar</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n°</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123,</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de</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14</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de</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dezembro</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de</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2006,</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da</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Lei</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nº</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11.488,</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de</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15</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de</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junho</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de</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2007,</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do</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Decreto</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n°</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8.538,</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de</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06</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de</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outubro</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de</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2015,</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aplicando-se,</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subsidiariamente,</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a</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Lei</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nº</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8.666,</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de</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21</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de</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junho</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de</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1993,</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e</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as</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exigências</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estabelecidas</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neste</w:t>
      </w:r>
      <w:r w:rsidR="009C2706" w:rsidRPr="00BC7B4D">
        <w:rPr>
          <w:rFonts w:ascii="Times New Roman" w:hAnsi="Times New Roman" w:cs="Times New Roman"/>
          <w:sz w:val="24"/>
        </w:rPr>
        <w:t xml:space="preserve"> </w:t>
      </w:r>
      <w:r w:rsidR="00223D59" w:rsidRPr="00BC7B4D">
        <w:rPr>
          <w:rFonts w:ascii="Times New Roman" w:hAnsi="Times New Roman" w:cs="Times New Roman"/>
          <w:sz w:val="24"/>
        </w:rPr>
        <w:t>Edital.</w:t>
      </w:r>
    </w:p>
    <w:p w:rsidR="006A07B1" w:rsidRPr="00913F08" w:rsidRDefault="006A07B1" w:rsidP="009756B3">
      <w:pPr>
        <w:tabs>
          <w:tab w:val="left" w:pos="1418"/>
        </w:tabs>
        <w:spacing w:line="360" w:lineRule="auto"/>
        <w:rPr>
          <w:rFonts w:ascii="Times New Roman" w:hAnsi="Times New Roman" w:cs="Times New Roman"/>
          <w:b/>
          <w:sz w:val="24"/>
        </w:rPr>
      </w:pPr>
    </w:p>
    <w:p w:rsidR="006A07B1" w:rsidRPr="00913F08" w:rsidRDefault="006A07B1" w:rsidP="009756B3">
      <w:pPr>
        <w:tabs>
          <w:tab w:val="left" w:pos="1418"/>
        </w:tabs>
        <w:spacing w:line="360" w:lineRule="auto"/>
        <w:rPr>
          <w:rFonts w:ascii="Times New Roman" w:hAnsi="Times New Roman" w:cs="Times New Roman"/>
          <w:b/>
          <w:sz w:val="24"/>
        </w:rPr>
      </w:pPr>
      <w:r w:rsidRPr="00913F08">
        <w:rPr>
          <w:rFonts w:ascii="Times New Roman" w:hAnsi="Times New Roman" w:cs="Times New Roman"/>
          <w:b/>
          <w:sz w:val="24"/>
        </w:rPr>
        <w:t>Data</w:t>
      </w:r>
      <w:r w:rsidR="009C2706" w:rsidRPr="00913F08">
        <w:rPr>
          <w:rFonts w:ascii="Times New Roman" w:hAnsi="Times New Roman" w:cs="Times New Roman"/>
          <w:b/>
          <w:sz w:val="24"/>
        </w:rPr>
        <w:t xml:space="preserve"> </w:t>
      </w:r>
      <w:r w:rsidRPr="00913F08">
        <w:rPr>
          <w:rFonts w:ascii="Times New Roman" w:hAnsi="Times New Roman" w:cs="Times New Roman"/>
          <w:b/>
          <w:sz w:val="24"/>
        </w:rPr>
        <w:t>da</w:t>
      </w:r>
      <w:r w:rsidR="009C2706" w:rsidRPr="00913F08">
        <w:rPr>
          <w:rFonts w:ascii="Times New Roman" w:hAnsi="Times New Roman" w:cs="Times New Roman"/>
          <w:b/>
          <w:sz w:val="24"/>
        </w:rPr>
        <w:t xml:space="preserve"> </w:t>
      </w:r>
      <w:r w:rsidRPr="00913F08">
        <w:rPr>
          <w:rFonts w:ascii="Times New Roman" w:hAnsi="Times New Roman" w:cs="Times New Roman"/>
          <w:b/>
          <w:sz w:val="24"/>
        </w:rPr>
        <w:t>sessão:</w:t>
      </w:r>
      <w:r w:rsidR="009C2706" w:rsidRPr="00913F08">
        <w:rPr>
          <w:rFonts w:ascii="Times New Roman" w:hAnsi="Times New Roman" w:cs="Times New Roman"/>
          <w:b/>
          <w:sz w:val="24"/>
        </w:rPr>
        <w:t xml:space="preserve"> </w:t>
      </w:r>
      <w:r w:rsidR="00202389">
        <w:rPr>
          <w:rFonts w:ascii="Times New Roman" w:hAnsi="Times New Roman" w:cs="Times New Roman"/>
          <w:b/>
          <w:sz w:val="24"/>
        </w:rPr>
        <w:t>10</w:t>
      </w:r>
      <w:r w:rsidR="00115A6F" w:rsidRPr="00913F08">
        <w:rPr>
          <w:rFonts w:ascii="Times New Roman" w:hAnsi="Times New Roman" w:cs="Times New Roman"/>
          <w:b/>
          <w:sz w:val="24"/>
        </w:rPr>
        <w:t>/</w:t>
      </w:r>
      <w:r w:rsidR="00913F08" w:rsidRPr="00913F08">
        <w:rPr>
          <w:rFonts w:ascii="Times New Roman" w:hAnsi="Times New Roman" w:cs="Times New Roman"/>
          <w:b/>
          <w:sz w:val="24"/>
        </w:rPr>
        <w:t>0</w:t>
      </w:r>
      <w:r w:rsidR="00C23DC9">
        <w:rPr>
          <w:rFonts w:ascii="Times New Roman" w:hAnsi="Times New Roman" w:cs="Times New Roman"/>
          <w:b/>
          <w:sz w:val="24"/>
        </w:rPr>
        <w:t>7</w:t>
      </w:r>
      <w:r w:rsidR="00115A6F" w:rsidRPr="00913F08">
        <w:rPr>
          <w:rFonts w:ascii="Times New Roman" w:hAnsi="Times New Roman" w:cs="Times New Roman"/>
          <w:b/>
          <w:sz w:val="24"/>
        </w:rPr>
        <w:t>/201</w:t>
      </w:r>
      <w:r w:rsidR="008A0657" w:rsidRPr="00913F08">
        <w:rPr>
          <w:rFonts w:ascii="Times New Roman" w:hAnsi="Times New Roman" w:cs="Times New Roman"/>
          <w:b/>
          <w:sz w:val="24"/>
        </w:rPr>
        <w:t>9</w:t>
      </w:r>
      <w:r w:rsidRPr="00913F08">
        <w:rPr>
          <w:rFonts w:ascii="Times New Roman" w:hAnsi="Times New Roman" w:cs="Times New Roman"/>
          <w:b/>
          <w:sz w:val="24"/>
        </w:rPr>
        <w:t>.</w:t>
      </w:r>
    </w:p>
    <w:p w:rsidR="006A07B1" w:rsidRPr="00A9554E" w:rsidRDefault="00F34CA4" w:rsidP="009756B3">
      <w:pPr>
        <w:tabs>
          <w:tab w:val="left" w:pos="1418"/>
        </w:tabs>
        <w:spacing w:line="360" w:lineRule="auto"/>
        <w:rPr>
          <w:rFonts w:ascii="Times New Roman" w:hAnsi="Times New Roman" w:cs="Times New Roman"/>
          <w:b/>
          <w:sz w:val="24"/>
        </w:rPr>
      </w:pPr>
      <w:r w:rsidRPr="00913F08">
        <w:rPr>
          <w:rFonts w:ascii="Times New Roman" w:hAnsi="Times New Roman" w:cs="Times New Roman"/>
          <w:b/>
          <w:sz w:val="24"/>
        </w:rPr>
        <w:t>Horário:</w:t>
      </w:r>
      <w:r w:rsidR="009C2706" w:rsidRPr="00913F08">
        <w:rPr>
          <w:rFonts w:ascii="Times New Roman" w:hAnsi="Times New Roman" w:cs="Times New Roman"/>
          <w:b/>
          <w:sz w:val="24"/>
        </w:rPr>
        <w:t xml:space="preserve"> </w:t>
      </w:r>
      <w:proofErr w:type="gramStart"/>
      <w:r w:rsidR="00913F08" w:rsidRPr="00913F08">
        <w:rPr>
          <w:rFonts w:ascii="Times New Roman" w:hAnsi="Times New Roman" w:cs="Times New Roman"/>
          <w:b/>
          <w:sz w:val="24"/>
        </w:rPr>
        <w:t>09</w:t>
      </w:r>
      <w:r w:rsidRPr="00913F08">
        <w:rPr>
          <w:rFonts w:ascii="Times New Roman" w:hAnsi="Times New Roman" w:cs="Times New Roman"/>
          <w:b/>
          <w:sz w:val="24"/>
        </w:rPr>
        <w:t>h:</w:t>
      </w:r>
      <w:proofErr w:type="gramEnd"/>
      <w:r w:rsidR="00913F08" w:rsidRPr="00913F08">
        <w:rPr>
          <w:rFonts w:ascii="Times New Roman" w:hAnsi="Times New Roman" w:cs="Times New Roman"/>
          <w:b/>
          <w:sz w:val="24"/>
        </w:rPr>
        <w:t>30</w:t>
      </w:r>
      <w:r w:rsidR="006A07B1" w:rsidRPr="00913F08">
        <w:rPr>
          <w:rFonts w:ascii="Times New Roman" w:hAnsi="Times New Roman" w:cs="Times New Roman"/>
          <w:b/>
          <w:sz w:val="24"/>
        </w:rPr>
        <w:t>min</w:t>
      </w:r>
      <w:r w:rsidR="009C2706" w:rsidRPr="00913F08">
        <w:rPr>
          <w:rFonts w:ascii="Times New Roman" w:hAnsi="Times New Roman" w:cs="Times New Roman"/>
          <w:b/>
          <w:sz w:val="24"/>
        </w:rPr>
        <w:t xml:space="preserve"> </w:t>
      </w:r>
      <w:r w:rsidR="006A07B1" w:rsidRPr="00913F08">
        <w:rPr>
          <w:rFonts w:ascii="Times New Roman" w:hAnsi="Times New Roman" w:cs="Times New Roman"/>
          <w:b/>
          <w:sz w:val="24"/>
        </w:rPr>
        <w:t>(horário</w:t>
      </w:r>
      <w:r w:rsidR="009C2706" w:rsidRPr="00913F08">
        <w:rPr>
          <w:rFonts w:ascii="Times New Roman" w:hAnsi="Times New Roman" w:cs="Times New Roman"/>
          <w:b/>
          <w:sz w:val="24"/>
        </w:rPr>
        <w:t xml:space="preserve"> </w:t>
      </w:r>
      <w:r w:rsidR="006A07B1" w:rsidRPr="00913F08">
        <w:rPr>
          <w:rFonts w:ascii="Times New Roman" w:hAnsi="Times New Roman" w:cs="Times New Roman"/>
          <w:b/>
          <w:sz w:val="24"/>
        </w:rPr>
        <w:t>de</w:t>
      </w:r>
      <w:r w:rsidR="009C2706" w:rsidRPr="00913F08">
        <w:rPr>
          <w:rFonts w:ascii="Times New Roman" w:hAnsi="Times New Roman" w:cs="Times New Roman"/>
          <w:b/>
          <w:sz w:val="24"/>
        </w:rPr>
        <w:t xml:space="preserve"> </w:t>
      </w:r>
      <w:r w:rsidR="006A07B1" w:rsidRPr="00913F08">
        <w:rPr>
          <w:rFonts w:ascii="Times New Roman" w:hAnsi="Times New Roman" w:cs="Times New Roman"/>
          <w:b/>
          <w:sz w:val="24"/>
        </w:rPr>
        <w:t>Brasília</w:t>
      </w:r>
      <w:r w:rsidR="009C2706" w:rsidRPr="00913F08">
        <w:rPr>
          <w:rFonts w:ascii="Times New Roman" w:hAnsi="Times New Roman" w:cs="Times New Roman"/>
          <w:b/>
          <w:sz w:val="24"/>
        </w:rPr>
        <w:t xml:space="preserve"> </w:t>
      </w:r>
      <w:r w:rsidR="006A07B1" w:rsidRPr="00913F08">
        <w:rPr>
          <w:rFonts w:ascii="Times New Roman" w:hAnsi="Times New Roman" w:cs="Times New Roman"/>
          <w:b/>
          <w:sz w:val="24"/>
        </w:rPr>
        <w:t>–</w:t>
      </w:r>
      <w:r w:rsidR="009C2706" w:rsidRPr="00913F08">
        <w:rPr>
          <w:rFonts w:ascii="Times New Roman" w:hAnsi="Times New Roman" w:cs="Times New Roman"/>
          <w:b/>
          <w:sz w:val="24"/>
        </w:rPr>
        <w:t xml:space="preserve"> </w:t>
      </w:r>
      <w:r w:rsidR="006A07B1" w:rsidRPr="00913F08">
        <w:rPr>
          <w:rFonts w:ascii="Times New Roman" w:hAnsi="Times New Roman" w:cs="Times New Roman"/>
          <w:b/>
          <w:sz w:val="24"/>
        </w:rPr>
        <w:t>DF).</w:t>
      </w:r>
    </w:p>
    <w:p w:rsidR="009756B3" w:rsidRPr="00D265BD" w:rsidRDefault="006A07B1" w:rsidP="009756B3">
      <w:pPr>
        <w:tabs>
          <w:tab w:val="left" w:pos="1418"/>
        </w:tabs>
        <w:spacing w:line="360" w:lineRule="auto"/>
        <w:rPr>
          <w:rStyle w:val="Hyperlink"/>
          <w:rFonts w:ascii="Times New Roman" w:hAnsi="Times New Roman" w:cs="Times New Roman"/>
          <w:b/>
          <w:color w:val="auto"/>
          <w:sz w:val="24"/>
        </w:rPr>
      </w:pPr>
      <w:r w:rsidRPr="00D265BD">
        <w:rPr>
          <w:rFonts w:ascii="Times New Roman" w:hAnsi="Times New Roman" w:cs="Times New Roman"/>
          <w:b/>
          <w:sz w:val="24"/>
        </w:rPr>
        <w:t>Local:</w:t>
      </w:r>
      <w:r w:rsidR="009C2706">
        <w:rPr>
          <w:rFonts w:ascii="Times New Roman" w:hAnsi="Times New Roman" w:cs="Times New Roman"/>
          <w:b/>
          <w:sz w:val="24"/>
        </w:rPr>
        <w:t xml:space="preserve"> </w:t>
      </w:r>
      <w:r w:rsidRPr="00D265BD">
        <w:rPr>
          <w:rFonts w:ascii="Times New Roman" w:hAnsi="Times New Roman" w:cs="Times New Roman"/>
          <w:b/>
          <w:sz w:val="24"/>
        </w:rPr>
        <w:t>Portal</w:t>
      </w:r>
      <w:r w:rsidR="009C2706">
        <w:rPr>
          <w:rFonts w:ascii="Times New Roman" w:hAnsi="Times New Roman" w:cs="Times New Roman"/>
          <w:b/>
          <w:sz w:val="24"/>
        </w:rPr>
        <w:t xml:space="preserve"> </w:t>
      </w:r>
      <w:r w:rsidRPr="00D265BD">
        <w:rPr>
          <w:rFonts w:ascii="Times New Roman" w:hAnsi="Times New Roman" w:cs="Times New Roman"/>
          <w:b/>
          <w:sz w:val="24"/>
        </w:rPr>
        <w:t>de</w:t>
      </w:r>
      <w:r w:rsidR="009C2706">
        <w:rPr>
          <w:rFonts w:ascii="Times New Roman" w:hAnsi="Times New Roman" w:cs="Times New Roman"/>
          <w:b/>
          <w:sz w:val="24"/>
        </w:rPr>
        <w:t xml:space="preserve"> </w:t>
      </w:r>
      <w:r w:rsidRPr="00D265BD">
        <w:rPr>
          <w:rFonts w:ascii="Times New Roman" w:hAnsi="Times New Roman" w:cs="Times New Roman"/>
          <w:b/>
          <w:sz w:val="24"/>
        </w:rPr>
        <w:t>Compras</w:t>
      </w:r>
      <w:r w:rsidR="009C2706">
        <w:rPr>
          <w:rFonts w:ascii="Times New Roman" w:hAnsi="Times New Roman" w:cs="Times New Roman"/>
          <w:b/>
          <w:sz w:val="24"/>
        </w:rPr>
        <w:t xml:space="preserve"> </w:t>
      </w:r>
      <w:r w:rsidRPr="00D265BD">
        <w:rPr>
          <w:rFonts w:ascii="Times New Roman" w:hAnsi="Times New Roman" w:cs="Times New Roman"/>
          <w:b/>
          <w:sz w:val="24"/>
        </w:rPr>
        <w:t>do</w:t>
      </w:r>
      <w:r w:rsidR="009C2706">
        <w:rPr>
          <w:rFonts w:ascii="Times New Roman" w:hAnsi="Times New Roman" w:cs="Times New Roman"/>
          <w:b/>
          <w:sz w:val="24"/>
        </w:rPr>
        <w:t xml:space="preserve"> </w:t>
      </w:r>
      <w:r w:rsidRPr="00D265BD">
        <w:rPr>
          <w:rFonts w:ascii="Times New Roman" w:hAnsi="Times New Roman" w:cs="Times New Roman"/>
          <w:b/>
          <w:sz w:val="24"/>
        </w:rPr>
        <w:t>Governo</w:t>
      </w:r>
      <w:r w:rsidR="009C2706">
        <w:rPr>
          <w:rFonts w:ascii="Times New Roman" w:hAnsi="Times New Roman" w:cs="Times New Roman"/>
          <w:b/>
          <w:sz w:val="24"/>
        </w:rPr>
        <w:t xml:space="preserve"> </w:t>
      </w:r>
      <w:r w:rsidRPr="00D265BD">
        <w:rPr>
          <w:rFonts w:ascii="Times New Roman" w:hAnsi="Times New Roman" w:cs="Times New Roman"/>
          <w:b/>
          <w:sz w:val="24"/>
        </w:rPr>
        <w:t>Federal</w:t>
      </w:r>
      <w:r w:rsidR="009C2706">
        <w:rPr>
          <w:rFonts w:ascii="Times New Roman" w:hAnsi="Times New Roman" w:cs="Times New Roman"/>
          <w:b/>
          <w:sz w:val="24"/>
        </w:rPr>
        <w:t xml:space="preserve"> </w:t>
      </w:r>
      <w:r w:rsidRPr="00D265BD">
        <w:rPr>
          <w:rFonts w:ascii="Times New Roman" w:hAnsi="Times New Roman" w:cs="Times New Roman"/>
          <w:b/>
          <w:sz w:val="24"/>
        </w:rPr>
        <w:t>–</w:t>
      </w:r>
      <w:r w:rsidR="009C2706">
        <w:rPr>
          <w:rFonts w:ascii="Times New Roman" w:hAnsi="Times New Roman" w:cs="Times New Roman"/>
          <w:b/>
          <w:sz w:val="24"/>
        </w:rPr>
        <w:t xml:space="preserve"> </w:t>
      </w:r>
      <w:hyperlink r:id="rId12" w:history="1">
        <w:r w:rsidRPr="00D265BD">
          <w:rPr>
            <w:rStyle w:val="Hyperlink"/>
            <w:rFonts w:ascii="Times New Roman" w:hAnsi="Times New Roman" w:cs="Times New Roman"/>
            <w:b/>
            <w:color w:val="auto"/>
            <w:sz w:val="24"/>
          </w:rPr>
          <w:t>www.comprasgovernamentais.gov.br</w:t>
        </w:r>
      </w:hyperlink>
    </w:p>
    <w:p w:rsidR="00CB3C57" w:rsidRPr="00D265BD" w:rsidRDefault="00CB3C57" w:rsidP="009756B3">
      <w:pPr>
        <w:tabs>
          <w:tab w:val="left" w:pos="1418"/>
        </w:tabs>
        <w:spacing w:line="360" w:lineRule="auto"/>
        <w:rPr>
          <w:rStyle w:val="Hyperlink"/>
          <w:rFonts w:ascii="Times New Roman" w:hAnsi="Times New Roman" w:cs="Times New Roman"/>
          <w:b/>
          <w:color w:val="auto"/>
          <w:sz w:val="24"/>
        </w:rPr>
      </w:pPr>
    </w:p>
    <w:p w:rsidR="000F104D" w:rsidRPr="00D265BD" w:rsidRDefault="00006CA3"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w:t>
      </w:r>
      <w:r w:rsidR="000F104D" w:rsidRPr="00D265BD">
        <w:rPr>
          <w:rFonts w:ascii="Times New Roman" w:hAnsi="Times New Roman" w:cs="Times New Roman"/>
          <w:color w:val="auto"/>
          <w:sz w:val="24"/>
          <w:szCs w:val="24"/>
        </w:rPr>
        <w:t>O</w:t>
      </w:r>
      <w:r w:rsidR="009C2706">
        <w:rPr>
          <w:rFonts w:ascii="Times New Roman" w:hAnsi="Times New Roman" w:cs="Times New Roman"/>
          <w:color w:val="auto"/>
          <w:sz w:val="24"/>
          <w:szCs w:val="24"/>
        </w:rPr>
        <w:t xml:space="preserve"> </w:t>
      </w:r>
      <w:r w:rsidR="000F104D" w:rsidRPr="00D265BD">
        <w:rPr>
          <w:rFonts w:ascii="Times New Roman" w:hAnsi="Times New Roman" w:cs="Times New Roman"/>
          <w:color w:val="auto"/>
          <w:sz w:val="24"/>
          <w:szCs w:val="24"/>
        </w:rPr>
        <w:t>OBJETO</w:t>
      </w:r>
    </w:p>
    <w:p w:rsidR="006A07B1" w:rsidRPr="00BB2457" w:rsidRDefault="006A07B1" w:rsidP="000050D2">
      <w:pPr>
        <w:numPr>
          <w:ilvl w:val="1"/>
          <w:numId w:val="2"/>
        </w:numPr>
        <w:tabs>
          <w:tab w:val="left" w:pos="1418"/>
        </w:tabs>
        <w:spacing w:line="360" w:lineRule="auto"/>
        <w:ind w:left="0" w:firstLine="0"/>
        <w:jc w:val="both"/>
        <w:rPr>
          <w:rFonts w:ascii="Times New Roman" w:hAnsi="Times New Roman" w:cs="Times New Roman"/>
          <w:b/>
          <w:sz w:val="24"/>
        </w:rPr>
      </w:pPr>
      <w:r w:rsidRPr="00BB2457">
        <w:rPr>
          <w:rFonts w:ascii="Times New Roman" w:hAnsi="Times New Roman" w:cs="Times New Roman"/>
          <w:b/>
          <w:sz w:val="24"/>
        </w:rPr>
        <w:t>O</w:t>
      </w:r>
      <w:r w:rsidR="009C2706" w:rsidRPr="00BB2457">
        <w:rPr>
          <w:rFonts w:ascii="Times New Roman" w:hAnsi="Times New Roman" w:cs="Times New Roman"/>
          <w:b/>
          <w:sz w:val="24"/>
        </w:rPr>
        <w:t xml:space="preserve"> </w:t>
      </w:r>
      <w:r w:rsidRPr="00BB2457">
        <w:rPr>
          <w:rFonts w:ascii="Times New Roman" w:hAnsi="Times New Roman" w:cs="Times New Roman"/>
          <w:b/>
          <w:sz w:val="24"/>
        </w:rPr>
        <w:t>objeto</w:t>
      </w:r>
      <w:r w:rsidR="009C2706" w:rsidRPr="00BB2457">
        <w:rPr>
          <w:rFonts w:ascii="Times New Roman" w:hAnsi="Times New Roman" w:cs="Times New Roman"/>
          <w:b/>
          <w:sz w:val="24"/>
        </w:rPr>
        <w:t xml:space="preserve"> </w:t>
      </w:r>
      <w:r w:rsidRPr="00BB2457">
        <w:rPr>
          <w:rFonts w:ascii="Times New Roman" w:hAnsi="Times New Roman" w:cs="Times New Roman"/>
          <w:b/>
          <w:sz w:val="24"/>
        </w:rPr>
        <w:t>da</w:t>
      </w:r>
      <w:r w:rsidR="009C2706" w:rsidRPr="00BB2457">
        <w:rPr>
          <w:rFonts w:ascii="Times New Roman" w:hAnsi="Times New Roman" w:cs="Times New Roman"/>
          <w:b/>
          <w:sz w:val="24"/>
        </w:rPr>
        <w:t xml:space="preserve"> </w:t>
      </w:r>
      <w:r w:rsidRPr="00BB2457">
        <w:rPr>
          <w:rFonts w:ascii="Times New Roman" w:hAnsi="Times New Roman" w:cs="Times New Roman"/>
          <w:b/>
          <w:sz w:val="24"/>
        </w:rPr>
        <w:t>presente</w:t>
      </w:r>
      <w:r w:rsidR="009C2706" w:rsidRPr="00BB2457">
        <w:rPr>
          <w:rFonts w:ascii="Times New Roman" w:hAnsi="Times New Roman" w:cs="Times New Roman"/>
          <w:b/>
          <w:sz w:val="24"/>
        </w:rPr>
        <w:t xml:space="preserve"> </w:t>
      </w:r>
      <w:r w:rsidRPr="00BB2457">
        <w:rPr>
          <w:rFonts w:ascii="Times New Roman" w:hAnsi="Times New Roman" w:cs="Times New Roman"/>
          <w:b/>
          <w:sz w:val="24"/>
        </w:rPr>
        <w:t>licitação</w:t>
      </w:r>
      <w:r w:rsidR="009C2706" w:rsidRPr="00BB2457">
        <w:rPr>
          <w:rFonts w:ascii="Times New Roman" w:hAnsi="Times New Roman" w:cs="Times New Roman"/>
          <w:b/>
          <w:sz w:val="24"/>
        </w:rPr>
        <w:t xml:space="preserve"> </w:t>
      </w:r>
      <w:r w:rsidRPr="00BB2457">
        <w:rPr>
          <w:rFonts w:ascii="Times New Roman" w:hAnsi="Times New Roman" w:cs="Times New Roman"/>
          <w:b/>
          <w:sz w:val="24"/>
        </w:rPr>
        <w:t>é</w:t>
      </w:r>
      <w:r w:rsidR="009C2706" w:rsidRPr="00BB2457">
        <w:rPr>
          <w:rFonts w:ascii="Times New Roman" w:hAnsi="Times New Roman" w:cs="Times New Roman"/>
          <w:b/>
          <w:sz w:val="24"/>
        </w:rPr>
        <w:t xml:space="preserve"> </w:t>
      </w:r>
      <w:r w:rsidR="00BB2457" w:rsidRPr="00BB2457">
        <w:rPr>
          <w:rFonts w:ascii="Times New Roman" w:hAnsi="Times New Roman" w:cs="Times New Roman"/>
          <w:b/>
          <w:sz w:val="24"/>
        </w:rPr>
        <w:t>o registro de preços para eventual aquisição de material elétrico e eletrônico para atender às necessidades de todos os Campi da Universidade Federal da Paraíba (UFPB), conforme condições, quantidades e exigências estabelecidas no Edital e em todos os seus anexos</w:t>
      </w:r>
      <w:r w:rsidR="00BB2457">
        <w:rPr>
          <w:rFonts w:ascii="Times New Roman" w:hAnsi="Times New Roman" w:cs="Times New Roman"/>
          <w:b/>
          <w:sz w:val="24"/>
        </w:rPr>
        <w:t>.</w:t>
      </w:r>
    </w:p>
    <w:p w:rsidR="00453A1F" w:rsidRPr="00986BA2" w:rsidRDefault="00245B99" w:rsidP="000050D2">
      <w:pPr>
        <w:numPr>
          <w:ilvl w:val="1"/>
          <w:numId w:val="2"/>
        </w:numPr>
        <w:tabs>
          <w:tab w:val="left" w:pos="1418"/>
        </w:tabs>
        <w:spacing w:line="360" w:lineRule="auto"/>
        <w:ind w:left="0" w:firstLine="0"/>
        <w:jc w:val="both"/>
        <w:rPr>
          <w:rFonts w:ascii="Times New Roman" w:hAnsi="Times New Roman" w:cs="Times New Roman"/>
          <w:b/>
          <w:sz w:val="24"/>
        </w:rPr>
      </w:pPr>
      <w:r w:rsidRPr="00986BA2">
        <w:rPr>
          <w:rFonts w:ascii="Times New Roman" w:hAnsi="Times New Roman" w:cs="Times New Roman"/>
          <w:b/>
          <w:sz w:val="24"/>
        </w:rPr>
        <w:lastRenderedPageBreak/>
        <w:t>A</w:t>
      </w:r>
      <w:r w:rsidR="009C2706" w:rsidRPr="00986BA2">
        <w:rPr>
          <w:rFonts w:ascii="Times New Roman" w:hAnsi="Times New Roman" w:cs="Times New Roman"/>
          <w:b/>
          <w:sz w:val="24"/>
        </w:rPr>
        <w:t xml:space="preserve"> </w:t>
      </w:r>
      <w:r w:rsidRPr="00986BA2">
        <w:rPr>
          <w:rFonts w:ascii="Times New Roman" w:hAnsi="Times New Roman" w:cs="Times New Roman"/>
          <w:b/>
          <w:sz w:val="24"/>
        </w:rPr>
        <w:t>licitação</w:t>
      </w:r>
      <w:r w:rsidR="009C2706" w:rsidRPr="00986BA2">
        <w:rPr>
          <w:rFonts w:ascii="Times New Roman" w:hAnsi="Times New Roman" w:cs="Times New Roman"/>
          <w:b/>
          <w:sz w:val="24"/>
        </w:rPr>
        <w:t xml:space="preserve"> </w:t>
      </w:r>
      <w:r w:rsidRPr="00986BA2">
        <w:rPr>
          <w:rFonts w:ascii="Times New Roman" w:hAnsi="Times New Roman" w:cs="Times New Roman"/>
          <w:b/>
          <w:sz w:val="24"/>
        </w:rPr>
        <w:t>será</w:t>
      </w:r>
      <w:r w:rsidR="009C2706" w:rsidRPr="00986BA2">
        <w:rPr>
          <w:rFonts w:ascii="Times New Roman" w:hAnsi="Times New Roman" w:cs="Times New Roman"/>
          <w:b/>
          <w:sz w:val="24"/>
        </w:rPr>
        <w:t xml:space="preserve"> </w:t>
      </w:r>
      <w:r w:rsidRPr="00986BA2">
        <w:rPr>
          <w:rFonts w:ascii="Times New Roman" w:hAnsi="Times New Roman" w:cs="Times New Roman"/>
          <w:b/>
          <w:sz w:val="24"/>
        </w:rPr>
        <w:t>constituída</w:t>
      </w:r>
      <w:r w:rsidR="009C2706" w:rsidRPr="00986BA2">
        <w:rPr>
          <w:rFonts w:ascii="Times New Roman" w:hAnsi="Times New Roman" w:cs="Times New Roman"/>
          <w:b/>
          <w:sz w:val="24"/>
        </w:rPr>
        <w:t xml:space="preserve"> </w:t>
      </w:r>
      <w:r w:rsidRPr="00BD7058">
        <w:rPr>
          <w:rFonts w:ascii="Times New Roman" w:hAnsi="Times New Roman" w:cs="Times New Roman"/>
          <w:b/>
          <w:sz w:val="24"/>
        </w:rPr>
        <w:t>por</w:t>
      </w:r>
      <w:r w:rsidR="009C2706" w:rsidRPr="00BD7058">
        <w:rPr>
          <w:rFonts w:ascii="Times New Roman" w:hAnsi="Times New Roman" w:cs="Times New Roman"/>
          <w:b/>
          <w:sz w:val="24"/>
        </w:rPr>
        <w:t xml:space="preserve"> </w:t>
      </w:r>
      <w:r w:rsidR="006672BF" w:rsidRPr="00BD7058">
        <w:rPr>
          <w:rFonts w:ascii="Times New Roman" w:hAnsi="Times New Roman" w:cs="Times New Roman"/>
          <w:b/>
          <w:sz w:val="24"/>
        </w:rPr>
        <w:t>2</w:t>
      </w:r>
      <w:r w:rsidR="00BD7058" w:rsidRPr="00BD7058">
        <w:rPr>
          <w:rFonts w:ascii="Times New Roman" w:hAnsi="Times New Roman" w:cs="Times New Roman"/>
          <w:b/>
          <w:sz w:val="24"/>
        </w:rPr>
        <w:t>6</w:t>
      </w:r>
      <w:r w:rsidR="007F1619" w:rsidRPr="00BD7058">
        <w:rPr>
          <w:rFonts w:ascii="Times New Roman" w:hAnsi="Times New Roman" w:cs="Times New Roman"/>
          <w:b/>
          <w:sz w:val="24"/>
        </w:rPr>
        <w:t xml:space="preserve"> (</w:t>
      </w:r>
      <w:r w:rsidR="006672BF" w:rsidRPr="00BD7058">
        <w:rPr>
          <w:rFonts w:ascii="Times New Roman" w:hAnsi="Times New Roman" w:cs="Times New Roman"/>
          <w:b/>
          <w:sz w:val="24"/>
        </w:rPr>
        <w:t xml:space="preserve">vinte e </w:t>
      </w:r>
      <w:r w:rsidR="00BD7058" w:rsidRPr="00BD7058">
        <w:rPr>
          <w:rFonts w:ascii="Times New Roman" w:hAnsi="Times New Roman" w:cs="Times New Roman"/>
          <w:b/>
          <w:sz w:val="24"/>
        </w:rPr>
        <w:t>seis</w:t>
      </w:r>
      <w:r w:rsidR="007F1619" w:rsidRPr="00BD7058">
        <w:rPr>
          <w:rFonts w:ascii="Times New Roman" w:hAnsi="Times New Roman" w:cs="Times New Roman"/>
          <w:b/>
          <w:sz w:val="24"/>
        </w:rPr>
        <w:t xml:space="preserve">) </w:t>
      </w:r>
      <w:r w:rsidRPr="00BD7058">
        <w:rPr>
          <w:rFonts w:ascii="Times New Roman" w:hAnsi="Times New Roman" w:cs="Times New Roman"/>
          <w:b/>
          <w:sz w:val="24"/>
        </w:rPr>
        <w:t>grupo</w:t>
      </w:r>
      <w:r w:rsidR="007F1619" w:rsidRPr="00BD7058">
        <w:rPr>
          <w:rFonts w:ascii="Times New Roman" w:hAnsi="Times New Roman" w:cs="Times New Roman"/>
          <w:b/>
          <w:sz w:val="24"/>
        </w:rPr>
        <w:t>s</w:t>
      </w:r>
      <w:r w:rsidR="00CB3C57" w:rsidRPr="00BD7058">
        <w:rPr>
          <w:rFonts w:ascii="Times New Roman" w:hAnsi="Times New Roman" w:cs="Times New Roman"/>
          <w:b/>
          <w:sz w:val="24"/>
        </w:rPr>
        <w:t>/lotes</w:t>
      </w:r>
      <w:r w:rsidRPr="00BD7058">
        <w:rPr>
          <w:rFonts w:ascii="Times New Roman" w:hAnsi="Times New Roman" w:cs="Times New Roman"/>
          <w:b/>
          <w:sz w:val="24"/>
        </w:rPr>
        <w:t>,</w:t>
      </w:r>
      <w:r w:rsidR="009C2706" w:rsidRPr="00BD7058">
        <w:rPr>
          <w:rFonts w:ascii="Times New Roman" w:hAnsi="Times New Roman" w:cs="Times New Roman"/>
          <w:b/>
          <w:sz w:val="24"/>
        </w:rPr>
        <w:t xml:space="preserve"> </w:t>
      </w:r>
      <w:r w:rsidRPr="00BD7058">
        <w:rPr>
          <w:rFonts w:ascii="Times New Roman" w:hAnsi="Times New Roman" w:cs="Times New Roman"/>
          <w:b/>
          <w:sz w:val="24"/>
        </w:rPr>
        <w:t>formado</w:t>
      </w:r>
      <w:r w:rsidR="007F1619" w:rsidRPr="00BD7058">
        <w:rPr>
          <w:rFonts w:ascii="Times New Roman" w:hAnsi="Times New Roman" w:cs="Times New Roman"/>
          <w:b/>
          <w:sz w:val="24"/>
        </w:rPr>
        <w:t>s</w:t>
      </w:r>
      <w:r w:rsidRPr="00BD7058">
        <w:rPr>
          <w:rFonts w:ascii="Times New Roman" w:hAnsi="Times New Roman" w:cs="Times New Roman"/>
          <w:b/>
          <w:sz w:val="24"/>
        </w:rPr>
        <w:t>,</w:t>
      </w:r>
      <w:r w:rsidR="009C2706" w:rsidRPr="00BD7058">
        <w:rPr>
          <w:rFonts w:ascii="Times New Roman" w:hAnsi="Times New Roman" w:cs="Times New Roman"/>
          <w:b/>
          <w:sz w:val="24"/>
        </w:rPr>
        <w:t xml:space="preserve"> </w:t>
      </w:r>
      <w:r w:rsidRPr="00BD7058">
        <w:rPr>
          <w:rFonts w:ascii="Times New Roman" w:hAnsi="Times New Roman" w:cs="Times New Roman"/>
          <w:b/>
          <w:sz w:val="24"/>
        </w:rPr>
        <w:t>em</w:t>
      </w:r>
      <w:r w:rsidR="009C2706" w:rsidRPr="00BD7058">
        <w:rPr>
          <w:rFonts w:ascii="Times New Roman" w:hAnsi="Times New Roman" w:cs="Times New Roman"/>
          <w:b/>
          <w:sz w:val="24"/>
        </w:rPr>
        <w:t xml:space="preserve"> </w:t>
      </w:r>
      <w:r w:rsidRPr="00BD7058">
        <w:rPr>
          <w:rFonts w:ascii="Times New Roman" w:hAnsi="Times New Roman" w:cs="Times New Roman"/>
          <w:b/>
          <w:sz w:val="24"/>
        </w:rPr>
        <w:t>sua</w:t>
      </w:r>
      <w:r w:rsidR="009C2706" w:rsidRPr="00BD7058">
        <w:rPr>
          <w:rFonts w:ascii="Times New Roman" w:hAnsi="Times New Roman" w:cs="Times New Roman"/>
          <w:b/>
          <w:sz w:val="24"/>
        </w:rPr>
        <w:t xml:space="preserve"> </w:t>
      </w:r>
      <w:r w:rsidRPr="00BD7058">
        <w:rPr>
          <w:rFonts w:ascii="Times New Roman" w:hAnsi="Times New Roman" w:cs="Times New Roman"/>
          <w:b/>
          <w:sz w:val="24"/>
        </w:rPr>
        <w:t>totalidade,</w:t>
      </w:r>
      <w:r w:rsidR="009C2706" w:rsidRPr="00BD7058">
        <w:rPr>
          <w:rFonts w:ascii="Times New Roman" w:hAnsi="Times New Roman" w:cs="Times New Roman"/>
          <w:b/>
          <w:sz w:val="24"/>
        </w:rPr>
        <w:t xml:space="preserve"> </w:t>
      </w:r>
      <w:r w:rsidRPr="00BD7058">
        <w:rPr>
          <w:rFonts w:ascii="Times New Roman" w:hAnsi="Times New Roman" w:cs="Times New Roman"/>
          <w:b/>
          <w:sz w:val="24"/>
        </w:rPr>
        <w:t>por</w:t>
      </w:r>
      <w:r w:rsidR="009C2706" w:rsidRPr="00BD7058">
        <w:rPr>
          <w:rFonts w:ascii="Times New Roman" w:hAnsi="Times New Roman" w:cs="Times New Roman"/>
          <w:b/>
          <w:sz w:val="24"/>
        </w:rPr>
        <w:t xml:space="preserve"> </w:t>
      </w:r>
      <w:r w:rsidR="006672BF" w:rsidRPr="00BD7058">
        <w:rPr>
          <w:rFonts w:ascii="Times New Roman" w:hAnsi="Times New Roman" w:cs="Times New Roman"/>
          <w:b/>
          <w:sz w:val="24"/>
        </w:rPr>
        <w:t>2</w:t>
      </w:r>
      <w:r w:rsidR="00BD7058" w:rsidRPr="00BD7058">
        <w:rPr>
          <w:rFonts w:ascii="Times New Roman" w:hAnsi="Times New Roman" w:cs="Times New Roman"/>
          <w:b/>
          <w:sz w:val="24"/>
        </w:rPr>
        <w:t>77</w:t>
      </w:r>
      <w:r w:rsidR="009C2706" w:rsidRPr="00BD7058">
        <w:rPr>
          <w:rFonts w:ascii="Times New Roman" w:hAnsi="Times New Roman" w:cs="Times New Roman"/>
          <w:b/>
          <w:sz w:val="24"/>
        </w:rPr>
        <w:t xml:space="preserve"> </w:t>
      </w:r>
      <w:r w:rsidRPr="00BD7058">
        <w:rPr>
          <w:rFonts w:ascii="Times New Roman" w:hAnsi="Times New Roman" w:cs="Times New Roman"/>
          <w:b/>
          <w:sz w:val="24"/>
        </w:rPr>
        <w:t>(</w:t>
      </w:r>
      <w:r w:rsidR="006672BF" w:rsidRPr="00BD7058">
        <w:rPr>
          <w:rFonts w:ascii="Times New Roman" w:hAnsi="Times New Roman" w:cs="Times New Roman"/>
          <w:b/>
          <w:sz w:val="24"/>
        </w:rPr>
        <w:t>duzentos</w:t>
      </w:r>
      <w:r w:rsidR="00BD7058" w:rsidRPr="00BD7058">
        <w:rPr>
          <w:rFonts w:ascii="Times New Roman" w:hAnsi="Times New Roman" w:cs="Times New Roman"/>
          <w:b/>
          <w:sz w:val="24"/>
        </w:rPr>
        <w:t xml:space="preserve"> e setenta e sete</w:t>
      </w:r>
      <w:r w:rsidRPr="00BD7058">
        <w:rPr>
          <w:rFonts w:ascii="Times New Roman" w:hAnsi="Times New Roman" w:cs="Times New Roman"/>
          <w:b/>
          <w:sz w:val="24"/>
        </w:rPr>
        <w:t>)</w:t>
      </w:r>
      <w:r w:rsidR="009C2706" w:rsidRPr="00BD7058">
        <w:rPr>
          <w:rFonts w:ascii="Times New Roman" w:hAnsi="Times New Roman" w:cs="Times New Roman"/>
          <w:b/>
          <w:sz w:val="24"/>
        </w:rPr>
        <w:t xml:space="preserve"> </w:t>
      </w:r>
      <w:r w:rsidRPr="00BD7058">
        <w:rPr>
          <w:rFonts w:ascii="Times New Roman" w:hAnsi="Times New Roman" w:cs="Times New Roman"/>
          <w:b/>
          <w:sz w:val="24"/>
        </w:rPr>
        <w:t>itens</w:t>
      </w:r>
      <w:r w:rsidR="009C2706" w:rsidRPr="00986BA2">
        <w:rPr>
          <w:rFonts w:ascii="Times New Roman" w:hAnsi="Times New Roman" w:cs="Times New Roman"/>
          <w:b/>
          <w:sz w:val="24"/>
        </w:rPr>
        <w:t xml:space="preserve"> </w:t>
      </w:r>
      <w:r w:rsidRPr="00986BA2">
        <w:rPr>
          <w:rFonts w:ascii="Times New Roman" w:hAnsi="Times New Roman" w:cs="Times New Roman"/>
          <w:b/>
          <w:sz w:val="24"/>
        </w:rPr>
        <w:t>que</w:t>
      </w:r>
      <w:r w:rsidR="009C2706" w:rsidRPr="00986BA2">
        <w:rPr>
          <w:rFonts w:ascii="Times New Roman" w:hAnsi="Times New Roman" w:cs="Times New Roman"/>
          <w:b/>
          <w:sz w:val="24"/>
        </w:rPr>
        <w:t xml:space="preserve"> </w:t>
      </w:r>
      <w:r w:rsidRPr="00986BA2">
        <w:rPr>
          <w:rFonts w:ascii="Times New Roman" w:hAnsi="Times New Roman" w:cs="Times New Roman"/>
          <w:b/>
          <w:sz w:val="24"/>
        </w:rPr>
        <w:t>integram</w:t>
      </w:r>
      <w:r w:rsidR="009C2706" w:rsidRPr="00986BA2">
        <w:rPr>
          <w:rFonts w:ascii="Times New Roman" w:hAnsi="Times New Roman" w:cs="Times New Roman"/>
          <w:b/>
          <w:sz w:val="24"/>
        </w:rPr>
        <w:t xml:space="preserve"> </w:t>
      </w:r>
      <w:r w:rsidRPr="00986BA2">
        <w:rPr>
          <w:rFonts w:ascii="Times New Roman" w:hAnsi="Times New Roman" w:cs="Times New Roman"/>
          <w:b/>
          <w:sz w:val="24"/>
        </w:rPr>
        <w:t>a</w:t>
      </w:r>
      <w:r w:rsidR="00CB3C57" w:rsidRPr="00986BA2">
        <w:rPr>
          <w:rFonts w:ascii="Times New Roman" w:hAnsi="Times New Roman" w:cs="Times New Roman"/>
          <w:b/>
          <w:sz w:val="24"/>
        </w:rPr>
        <w:t>s</w:t>
      </w:r>
      <w:r w:rsidR="009C2706" w:rsidRPr="00986BA2">
        <w:rPr>
          <w:rFonts w:ascii="Times New Roman" w:hAnsi="Times New Roman" w:cs="Times New Roman"/>
          <w:b/>
          <w:sz w:val="24"/>
        </w:rPr>
        <w:t xml:space="preserve"> </w:t>
      </w:r>
      <w:r w:rsidR="00F71A25" w:rsidRPr="00986BA2">
        <w:rPr>
          <w:rFonts w:ascii="Times New Roman" w:hAnsi="Times New Roman" w:cs="Times New Roman"/>
          <w:b/>
          <w:sz w:val="24"/>
        </w:rPr>
        <w:t>tabela</w:t>
      </w:r>
      <w:r w:rsidR="00CB3C57" w:rsidRPr="00986BA2">
        <w:rPr>
          <w:rFonts w:ascii="Times New Roman" w:hAnsi="Times New Roman" w:cs="Times New Roman"/>
          <w:b/>
          <w:sz w:val="24"/>
        </w:rPr>
        <w:t>s</w:t>
      </w:r>
      <w:r w:rsidR="00F71A25" w:rsidRPr="00986BA2">
        <w:rPr>
          <w:rFonts w:ascii="Times New Roman" w:hAnsi="Times New Roman" w:cs="Times New Roman"/>
          <w:b/>
          <w:sz w:val="24"/>
        </w:rPr>
        <w:t xml:space="preserve"> inserida</w:t>
      </w:r>
      <w:r w:rsidR="00CB3C57" w:rsidRPr="00986BA2">
        <w:rPr>
          <w:rFonts w:ascii="Times New Roman" w:hAnsi="Times New Roman" w:cs="Times New Roman"/>
          <w:b/>
          <w:sz w:val="24"/>
        </w:rPr>
        <w:t>s</w:t>
      </w:r>
      <w:r w:rsidR="00BD7058">
        <w:rPr>
          <w:rFonts w:ascii="Times New Roman" w:hAnsi="Times New Roman" w:cs="Times New Roman"/>
          <w:b/>
          <w:sz w:val="24"/>
        </w:rPr>
        <w:t xml:space="preserve"> </w:t>
      </w:r>
      <w:r w:rsidR="00CB3C57" w:rsidRPr="00986BA2">
        <w:rPr>
          <w:rFonts w:ascii="Times New Roman" w:hAnsi="Times New Roman" w:cs="Times New Roman"/>
          <w:b/>
          <w:sz w:val="24"/>
        </w:rPr>
        <w:t>na</w:t>
      </w:r>
      <w:r w:rsidR="00986BA2" w:rsidRPr="00986BA2">
        <w:rPr>
          <w:rFonts w:ascii="Times New Roman" w:hAnsi="Times New Roman" w:cs="Times New Roman"/>
          <w:b/>
          <w:sz w:val="24"/>
        </w:rPr>
        <w:t>s</w:t>
      </w:r>
      <w:r w:rsidR="00CB3C57" w:rsidRPr="00986BA2">
        <w:rPr>
          <w:rFonts w:ascii="Times New Roman" w:hAnsi="Times New Roman" w:cs="Times New Roman"/>
          <w:b/>
          <w:sz w:val="24"/>
        </w:rPr>
        <w:t xml:space="preserve"> </w:t>
      </w:r>
      <w:r w:rsidR="007F1619" w:rsidRPr="00986BA2">
        <w:rPr>
          <w:rFonts w:ascii="Times New Roman" w:hAnsi="Times New Roman" w:cs="Times New Roman"/>
          <w:b/>
          <w:sz w:val="24"/>
        </w:rPr>
        <w:t>Planilha</w:t>
      </w:r>
      <w:r w:rsidR="00986BA2" w:rsidRPr="00986BA2">
        <w:rPr>
          <w:rFonts w:ascii="Times New Roman" w:hAnsi="Times New Roman" w:cs="Times New Roman"/>
          <w:b/>
          <w:sz w:val="24"/>
        </w:rPr>
        <w:t>s</w:t>
      </w:r>
      <w:r w:rsidR="007F1619" w:rsidRPr="00986BA2">
        <w:rPr>
          <w:rFonts w:ascii="Times New Roman" w:hAnsi="Times New Roman" w:cs="Times New Roman"/>
          <w:b/>
          <w:sz w:val="24"/>
        </w:rPr>
        <w:t xml:space="preserve"> de Formação de Custos e Preços </w:t>
      </w:r>
      <w:r w:rsidRPr="00986BA2">
        <w:rPr>
          <w:rFonts w:ascii="Times New Roman" w:hAnsi="Times New Roman" w:cs="Times New Roman"/>
          <w:b/>
          <w:sz w:val="24"/>
        </w:rPr>
        <w:t>(Anexo</w:t>
      </w:r>
      <w:r w:rsidR="00986BA2" w:rsidRPr="00986BA2">
        <w:rPr>
          <w:rFonts w:ascii="Times New Roman" w:hAnsi="Times New Roman" w:cs="Times New Roman"/>
          <w:b/>
          <w:sz w:val="24"/>
        </w:rPr>
        <w:t>s</w:t>
      </w:r>
      <w:r w:rsidR="009C2706" w:rsidRPr="00986BA2">
        <w:rPr>
          <w:rFonts w:ascii="Times New Roman" w:hAnsi="Times New Roman" w:cs="Times New Roman"/>
          <w:b/>
          <w:sz w:val="24"/>
        </w:rPr>
        <w:t xml:space="preserve"> </w:t>
      </w:r>
      <w:proofErr w:type="spellStart"/>
      <w:r w:rsidR="00CB3C57" w:rsidRPr="00986BA2">
        <w:rPr>
          <w:rFonts w:ascii="Times New Roman" w:hAnsi="Times New Roman" w:cs="Times New Roman"/>
          <w:b/>
          <w:sz w:val="24"/>
        </w:rPr>
        <w:t>VII</w:t>
      </w:r>
      <w:r w:rsidR="00986BA2" w:rsidRPr="00986BA2">
        <w:rPr>
          <w:rFonts w:ascii="Times New Roman" w:hAnsi="Times New Roman" w:cs="Times New Roman"/>
          <w:b/>
          <w:sz w:val="24"/>
        </w:rPr>
        <w:t>-A</w:t>
      </w:r>
      <w:proofErr w:type="spellEnd"/>
      <w:r w:rsidR="00A218D5">
        <w:rPr>
          <w:rFonts w:ascii="Times New Roman" w:hAnsi="Times New Roman" w:cs="Times New Roman"/>
          <w:b/>
          <w:sz w:val="24"/>
        </w:rPr>
        <w:t xml:space="preserve">, destinada à </w:t>
      </w:r>
      <w:r w:rsidR="00D073D5">
        <w:rPr>
          <w:rFonts w:ascii="Times New Roman" w:hAnsi="Times New Roman" w:cs="Times New Roman"/>
          <w:b/>
          <w:sz w:val="24"/>
        </w:rPr>
        <w:t>Ampla Concorrência</w:t>
      </w:r>
      <w:r w:rsidR="00D073D5" w:rsidRPr="00986BA2">
        <w:rPr>
          <w:rFonts w:ascii="Times New Roman" w:hAnsi="Times New Roman" w:cs="Times New Roman"/>
          <w:b/>
          <w:sz w:val="24"/>
        </w:rPr>
        <w:t xml:space="preserve"> </w:t>
      </w:r>
      <w:r w:rsidR="00986BA2" w:rsidRPr="00986BA2">
        <w:rPr>
          <w:rFonts w:ascii="Times New Roman" w:hAnsi="Times New Roman" w:cs="Times New Roman"/>
          <w:b/>
          <w:sz w:val="24"/>
        </w:rPr>
        <w:t xml:space="preserve">e </w:t>
      </w:r>
      <w:proofErr w:type="spellStart"/>
      <w:r w:rsidR="00986BA2" w:rsidRPr="00986BA2">
        <w:rPr>
          <w:rFonts w:ascii="Times New Roman" w:hAnsi="Times New Roman" w:cs="Times New Roman"/>
          <w:b/>
          <w:sz w:val="24"/>
        </w:rPr>
        <w:t>VII</w:t>
      </w:r>
      <w:proofErr w:type="spellEnd"/>
      <w:r w:rsidR="00986BA2" w:rsidRPr="00986BA2">
        <w:rPr>
          <w:rFonts w:ascii="Times New Roman" w:hAnsi="Times New Roman" w:cs="Times New Roman"/>
          <w:b/>
          <w:sz w:val="24"/>
        </w:rPr>
        <w:t>-B</w:t>
      </w:r>
      <w:r w:rsidR="00A218D5">
        <w:rPr>
          <w:rFonts w:ascii="Times New Roman" w:hAnsi="Times New Roman" w:cs="Times New Roman"/>
          <w:b/>
          <w:sz w:val="24"/>
        </w:rPr>
        <w:t xml:space="preserve">, destinada à </w:t>
      </w:r>
      <w:r w:rsidR="00D073D5">
        <w:rPr>
          <w:rFonts w:ascii="Times New Roman" w:hAnsi="Times New Roman" w:cs="Times New Roman"/>
          <w:b/>
          <w:sz w:val="24"/>
        </w:rPr>
        <w:t>Participação Exclusiva</w:t>
      </w:r>
      <w:r w:rsidR="00D073D5" w:rsidRPr="00986BA2">
        <w:rPr>
          <w:rFonts w:ascii="Times New Roman" w:hAnsi="Times New Roman" w:cs="Times New Roman"/>
          <w:b/>
          <w:sz w:val="24"/>
        </w:rPr>
        <w:t xml:space="preserve"> </w:t>
      </w:r>
      <w:r w:rsidR="00D073D5">
        <w:rPr>
          <w:rFonts w:ascii="Times New Roman" w:hAnsi="Times New Roman" w:cs="Times New Roman"/>
          <w:b/>
          <w:sz w:val="24"/>
        </w:rPr>
        <w:t>ME/</w:t>
      </w:r>
      <w:proofErr w:type="spellStart"/>
      <w:r w:rsidR="00D073D5">
        <w:rPr>
          <w:rFonts w:ascii="Times New Roman" w:hAnsi="Times New Roman" w:cs="Times New Roman"/>
          <w:b/>
          <w:sz w:val="24"/>
        </w:rPr>
        <w:t>EPP</w:t>
      </w:r>
      <w:proofErr w:type="spellEnd"/>
      <w:r w:rsidRPr="00986BA2">
        <w:rPr>
          <w:rFonts w:ascii="Times New Roman" w:hAnsi="Times New Roman" w:cs="Times New Roman"/>
          <w:b/>
          <w:sz w:val="24"/>
        </w:rPr>
        <w:t>),</w:t>
      </w:r>
      <w:r w:rsidR="009C2706" w:rsidRPr="00986BA2">
        <w:rPr>
          <w:rFonts w:ascii="Times New Roman" w:hAnsi="Times New Roman" w:cs="Times New Roman"/>
          <w:b/>
          <w:sz w:val="24"/>
        </w:rPr>
        <w:t xml:space="preserve"> </w:t>
      </w:r>
      <w:r w:rsidR="00CB3C57" w:rsidRPr="00986BA2">
        <w:rPr>
          <w:rFonts w:ascii="Times New Roman" w:hAnsi="Times New Roman" w:cs="Times New Roman"/>
          <w:b/>
          <w:sz w:val="24"/>
        </w:rPr>
        <w:t>facultando-se ao licitante a participação em quantos grupos/lotes que forem de seu interesse, devendo o mesmo oferecer proposta para todos os itens que compõem tais grupos/lotes</w:t>
      </w:r>
      <w:r w:rsidRPr="00986BA2">
        <w:rPr>
          <w:rFonts w:ascii="Times New Roman" w:hAnsi="Times New Roman" w:cs="Times New Roman"/>
          <w:b/>
          <w:sz w:val="24"/>
        </w:rPr>
        <w:t>,</w:t>
      </w:r>
      <w:r w:rsidR="009C2706" w:rsidRPr="00986BA2">
        <w:rPr>
          <w:rFonts w:ascii="Times New Roman" w:hAnsi="Times New Roman" w:cs="Times New Roman"/>
          <w:b/>
          <w:sz w:val="24"/>
        </w:rPr>
        <w:t xml:space="preserve"> </w:t>
      </w:r>
      <w:r w:rsidRPr="00986BA2">
        <w:rPr>
          <w:rFonts w:ascii="Times New Roman" w:hAnsi="Times New Roman" w:cs="Times New Roman"/>
          <w:b/>
          <w:sz w:val="24"/>
        </w:rPr>
        <w:t>não</w:t>
      </w:r>
      <w:r w:rsidR="009C2706" w:rsidRPr="00986BA2">
        <w:rPr>
          <w:rFonts w:ascii="Times New Roman" w:hAnsi="Times New Roman" w:cs="Times New Roman"/>
          <w:b/>
          <w:sz w:val="24"/>
        </w:rPr>
        <w:t xml:space="preserve"> </w:t>
      </w:r>
      <w:r w:rsidRPr="00986BA2">
        <w:rPr>
          <w:rFonts w:ascii="Times New Roman" w:hAnsi="Times New Roman" w:cs="Times New Roman"/>
          <w:b/>
          <w:sz w:val="24"/>
        </w:rPr>
        <w:t>podendo</w:t>
      </w:r>
      <w:r w:rsidR="009C2706" w:rsidRPr="00986BA2">
        <w:rPr>
          <w:rFonts w:ascii="Times New Roman" w:hAnsi="Times New Roman" w:cs="Times New Roman"/>
          <w:b/>
          <w:sz w:val="24"/>
        </w:rPr>
        <w:t xml:space="preserve"> </w:t>
      </w:r>
      <w:r w:rsidR="00F95CE1">
        <w:rPr>
          <w:rFonts w:ascii="Times New Roman" w:hAnsi="Times New Roman" w:cs="Times New Roman"/>
          <w:b/>
          <w:sz w:val="24"/>
        </w:rPr>
        <w:t xml:space="preserve">apresentar lance </w:t>
      </w:r>
      <w:r w:rsidRPr="00986BA2">
        <w:rPr>
          <w:rFonts w:ascii="Times New Roman" w:hAnsi="Times New Roman" w:cs="Times New Roman"/>
          <w:b/>
          <w:sz w:val="24"/>
        </w:rPr>
        <w:t>acima</w:t>
      </w:r>
      <w:r w:rsidR="009C2706" w:rsidRPr="00986BA2">
        <w:rPr>
          <w:rFonts w:ascii="Times New Roman" w:hAnsi="Times New Roman" w:cs="Times New Roman"/>
          <w:b/>
          <w:sz w:val="24"/>
        </w:rPr>
        <w:t xml:space="preserve"> </w:t>
      </w:r>
      <w:r w:rsidRPr="00986BA2">
        <w:rPr>
          <w:rFonts w:ascii="Times New Roman" w:hAnsi="Times New Roman" w:cs="Times New Roman"/>
          <w:b/>
          <w:sz w:val="24"/>
        </w:rPr>
        <w:t>do</w:t>
      </w:r>
      <w:r w:rsidR="009C2706" w:rsidRPr="00986BA2">
        <w:rPr>
          <w:rFonts w:ascii="Times New Roman" w:hAnsi="Times New Roman" w:cs="Times New Roman"/>
          <w:b/>
          <w:sz w:val="24"/>
        </w:rPr>
        <w:t xml:space="preserve"> </w:t>
      </w:r>
      <w:r w:rsidRPr="00986BA2">
        <w:rPr>
          <w:rFonts w:ascii="Times New Roman" w:hAnsi="Times New Roman" w:cs="Times New Roman"/>
          <w:b/>
          <w:sz w:val="24"/>
        </w:rPr>
        <w:t>valor</w:t>
      </w:r>
      <w:r w:rsidR="009C2706" w:rsidRPr="00986BA2">
        <w:rPr>
          <w:rFonts w:ascii="Times New Roman" w:hAnsi="Times New Roman" w:cs="Times New Roman"/>
          <w:b/>
          <w:sz w:val="24"/>
        </w:rPr>
        <w:t xml:space="preserve"> </w:t>
      </w:r>
      <w:r w:rsidRPr="00986BA2">
        <w:rPr>
          <w:rFonts w:ascii="Times New Roman" w:hAnsi="Times New Roman" w:cs="Times New Roman"/>
          <w:b/>
          <w:sz w:val="24"/>
        </w:rPr>
        <w:t>estimado</w:t>
      </w:r>
      <w:r w:rsidR="009C2706" w:rsidRPr="00986BA2">
        <w:rPr>
          <w:rFonts w:ascii="Times New Roman" w:hAnsi="Times New Roman" w:cs="Times New Roman"/>
          <w:b/>
          <w:sz w:val="24"/>
        </w:rPr>
        <w:t xml:space="preserve"> </w:t>
      </w:r>
      <w:r w:rsidRPr="00986BA2">
        <w:rPr>
          <w:rFonts w:ascii="Times New Roman" w:hAnsi="Times New Roman" w:cs="Times New Roman"/>
          <w:b/>
          <w:sz w:val="24"/>
        </w:rPr>
        <w:t>pela</w:t>
      </w:r>
      <w:r w:rsidR="009C2706" w:rsidRPr="00986BA2">
        <w:rPr>
          <w:rFonts w:ascii="Times New Roman" w:hAnsi="Times New Roman" w:cs="Times New Roman"/>
          <w:b/>
          <w:sz w:val="24"/>
        </w:rPr>
        <w:t xml:space="preserve"> </w:t>
      </w:r>
      <w:r w:rsidR="00F95CE1">
        <w:rPr>
          <w:rFonts w:ascii="Times New Roman" w:hAnsi="Times New Roman" w:cs="Times New Roman"/>
          <w:b/>
          <w:sz w:val="24"/>
        </w:rPr>
        <w:t xml:space="preserve">Administração para qualquer </w:t>
      </w:r>
      <w:r w:rsidR="00F95CE1" w:rsidRPr="00986BA2">
        <w:rPr>
          <w:rFonts w:ascii="Times New Roman" w:hAnsi="Times New Roman" w:cs="Times New Roman"/>
          <w:b/>
          <w:sz w:val="24"/>
        </w:rPr>
        <w:t>item</w:t>
      </w:r>
      <w:r w:rsidR="00F95CE1">
        <w:rPr>
          <w:rFonts w:ascii="Times New Roman" w:hAnsi="Times New Roman" w:cs="Times New Roman"/>
          <w:b/>
          <w:sz w:val="24"/>
        </w:rPr>
        <w:t xml:space="preserve"> ou </w:t>
      </w:r>
      <w:r w:rsidR="00F95CE1" w:rsidRPr="00986BA2">
        <w:rPr>
          <w:rFonts w:ascii="Times New Roman" w:hAnsi="Times New Roman" w:cs="Times New Roman"/>
          <w:b/>
          <w:sz w:val="24"/>
        </w:rPr>
        <w:t>grupo/lote</w:t>
      </w:r>
      <w:r w:rsidR="00F95CE1">
        <w:rPr>
          <w:rFonts w:ascii="Times New Roman" w:hAnsi="Times New Roman" w:cs="Times New Roman"/>
          <w:b/>
          <w:sz w:val="24"/>
        </w:rPr>
        <w:t>.</w:t>
      </w:r>
    </w:p>
    <w:p w:rsidR="006A74FD" w:rsidRPr="00BD7058" w:rsidRDefault="00986BA2" w:rsidP="000050D2">
      <w:pPr>
        <w:pStyle w:val="PargrafodaLista"/>
        <w:numPr>
          <w:ilvl w:val="2"/>
          <w:numId w:val="2"/>
        </w:numPr>
        <w:tabs>
          <w:tab w:val="left" w:pos="1418"/>
        </w:tabs>
        <w:spacing w:line="360" w:lineRule="auto"/>
        <w:ind w:left="0" w:firstLine="0"/>
        <w:jc w:val="both"/>
        <w:rPr>
          <w:rFonts w:ascii="Times New Roman" w:hAnsi="Times New Roman" w:cs="Times New Roman"/>
          <w:sz w:val="24"/>
        </w:rPr>
      </w:pPr>
      <w:r w:rsidRPr="00BD7058">
        <w:rPr>
          <w:rFonts w:ascii="Times New Roman" w:hAnsi="Times New Roman" w:cs="Times New Roman"/>
          <w:sz w:val="24"/>
        </w:rPr>
        <w:t xml:space="preserve">A Planilha de Formação de Preços contida no </w:t>
      </w:r>
      <w:r w:rsidRPr="00BD7058">
        <w:rPr>
          <w:rFonts w:ascii="Times New Roman" w:hAnsi="Times New Roman" w:cs="Times New Roman"/>
          <w:b/>
          <w:sz w:val="24"/>
        </w:rPr>
        <w:t xml:space="preserve">Anexo </w:t>
      </w:r>
      <w:proofErr w:type="spellStart"/>
      <w:r w:rsidRPr="00BD7058">
        <w:rPr>
          <w:rFonts w:ascii="Times New Roman" w:hAnsi="Times New Roman" w:cs="Times New Roman"/>
          <w:b/>
          <w:sz w:val="24"/>
        </w:rPr>
        <w:t>VII-</w:t>
      </w:r>
      <w:r w:rsidR="00D073D5">
        <w:rPr>
          <w:rFonts w:ascii="Times New Roman" w:hAnsi="Times New Roman" w:cs="Times New Roman"/>
          <w:b/>
          <w:sz w:val="24"/>
        </w:rPr>
        <w:t>A</w:t>
      </w:r>
      <w:proofErr w:type="spellEnd"/>
      <w:r w:rsidRPr="00BD7058">
        <w:rPr>
          <w:rFonts w:ascii="Times New Roman" w:hAnsi="Times New Roman" w:cs="Times New Roman"/>
          <w:sz w:val="24"/>
        </w:rPr>
        <w:t xml:space="preserve"> </w:t>
      </w:r>
      <w:proofErr w:type="gramStart"/>
      <w:r w:rsidR="006A74FD" w:rsidRPr="00BD7058">
        <w:rPr>
          <w:rFonts w:ascii="Times New Roman" w:hAnsi="Times New Roman" w:cs="Times New Roman"/>
          <w:sz w:val="24"/>
        </w:rPr>
        <w:t>será destinada</w:t>
      </w:r>
      <w:proofErr w:type="gramEnd"/>
      <w:r w:rsidR="006A74FD" w:rsidRPr="00BD7058">
        <w:rPr>
          <w:rFonts w:ascii="Times New Roman" w:hAnsi="Times New Roman" w:cs="Times New Roman"/>
          <w:sz w:val="24"/>
        </w:rPr>
        <w:t xml:space="preserve"> à ampla concorrência, podendo participar licitantes convencionais</w:t>
      </w:r>
      <w:r w:rsidR="00BD7058" w:rsidRPr="00BD7058">
        <w:rPr>
          <w:rFonts w:ascii="Times New Roman" w:hAnsi="Times New Roman" w:cs="Times New Roman"/>
          <w:sz w:val="24"/>
        </w:rPr>
        <w:t>,</w:t>
      </w:r>
      <w:r w:rsidR="006A74FD" w:rsidRPr="00BD7058">
        <w:rPr>
          <w:rFonts w:ascii="Times New Roman" w:hAnsi="Times New Roman" w:cs="Times New Roman"/>
          <w:sz w:val="24"/>
        </w:rPr>
        <w:t xml:space="preserve"> </w:t>
      </w:r>
      <w:r w:rsidR="00A01572" w:rsidRPr="00BD7058">
        <w:rPr>
          <w:rFonts w:ascii="Times New Roman" w:hAnsi="Times New Roman" w:cs="Times New Roman"/>
          <w:sz w:val="24"/>
        </w:rPr>
        <w:t xml:space="preserve">microempresas (ME) </w:t>
      </w:r>
      <w:r w:rsidR="00BD7058" w:rsidRPr="00BD7058">
        <w:rPr>
          <w:rFonts w:ascii="Times New Roman" w:hAnsi="Times New Roman" w:cs="Times New Roman"/>
          <w:sz w:val="24"/>
        </w:rPr>
        <w:t>ou</w:t>
      </w:r>
      <w:r w:rsidR="00A01572" w:rsidRPr="00BD7058">
        <w:rPr>
          <w:rFonts w:ascii="Times New Roman" w:hAnsi="Times New Roman" w:cs="Times New Roman"/>
          <w:sz w:val="24"/>
        </w:rPr>
        <w:t xml:space="preserve"> empresas de pequeno porte (</w:t>
      </w:r>
      <w:proofErr w:type="spellStart"/>
      <w:r w:rsidR="00A01572" w:rsidRPr="00BD7058">
        <w:rPr>
          <w:rFonts w:ascii="Times New Roman" w:hAnsi="Times New Roman" w:cs="Times New Roman"/>
          <w:sz w:val="24"/>
        </w:rPr>
        <w:t>EPP</w:t>
      </w:r>
      <w:proofErr w:type="spellEnd"/>
      <w:r w:rsidR="00A01572" w:rsidRPr="00BD7058">
        <w:rPr>
          <w:rFonts w:ascii="Times New Roman" w:hAnsi="Times New Roman" w:cs="Times New Roman"/>
          <w:sz w:val="24"/>
        </w:rPr>
        <w:t>)</w:t>
      </w:r>
      <w:r w:rsidR="00DF156B" w:rsidRPr="00BD7058">
        <w:rPr>
          <w:rStyle w:val="Refdenotaderodap"/>
          <w:rFonts w:ascii="Times New Roman" w:hAnsi="Times New Roman" w:cs="Times New Roman"/>
          <w:b/>
          <w:sz w:val="24"/>
        </w:rPr>
        <w:footnoteReference w:id="1"/>
      </w:r>
      <w:r w:rsidR="006A74FD" w:rsidRPr="00BD7058">
        <w:rPr>
          <w:rFonts w:ascii="Times New Roman" w:hAnsi="Times New Roman" w:cs="Times New Roman"/>
          <w:b/>
          <w:sz w:val="24"/>
        </w:rPr>
        <w:t>.</w:t>
      </w:r>
    </w:p>
    <w:p w:rsidR="006A74FD" w:rsidRPr="00522657" w:rsidRDefault="006A74FD" w:rsidP="000050D2">
      <w:pPr>
        <w:pStyle w:val="PargrafodaLista"/>
        <w:numPr>
          <w:ilvl w:val="2"/>
          <w:numId w:val="2"/>
        </w:numPr>
        <w:tabs>
          <w:tab w:val="left" w:pos="1418"/>
        </w:tabs>
        <w:spacing w:line="360" w:lineRule="auto"/>
        <w:ind w:left="0" w:firstLine="0"/>
        <w:jc w:val="both"/>
        <w:rPr>
          <w:rFonts w:ascii="Times New Roman" w:hAnsi="Times New Roman" w:cs="Times New Roman"/>
          <w:sz w:val="24"/>
        </w:rPr>
      </w:pPr>
      <w:r w:rsidRPr="00781791">
        <w:rPr>
          <w:rFonts w:ascii="Times New Roman" w:hAnsi="Times New Roman" w:cs="Times New Roman"/>
          <w:sz w:val="24"/>
        </w:rPr>
        <w:t xml:space="preserve">A Planilha de Formação de Preços contida no </w:t>
      </w:r>
      <w:r w:rsidRPr="00A01572">
        <w:rPr>
          <w:rFonts w:ascii="Times New Roman" w:hAnsi="Times New Roman" w:cs="Times New Roman"/>
          <w:b/>
          <w:sz w:val="24"/>
        </w:rPr>
        <w:t xml:space="preserve">Anexo </w:t>
      </w:r>
      <w:proofErr w:type="spellStart"/>
      <w:r w:rsidRPr="00A01572">
        <w:rPr>
          <w:rFonts w:ascii="Times New Roman" w:hAnsi="Times New Roman" w:cs="Times New Roman"/>
          <w:b/>
          <w:sz w:val="24"/>
        </w:rPr>
        <w:t>VII</w:t>
      </w:r>
      <w:proofErr w:type="spellEnd"/>
      <w:r w:rsidRPr="00A01572">
        <w:rPr>
          <w:rFonts w:ascii="Times New Roman" w:hAnsi="Times New Roman" w:cs="Times New Roman"/>
          <w:b/>
          <w:sz w:val="24"/>
        </w:rPr>
        <w:t>-</w:t>
      </w:r>
      <w:r w:rsidR="00D073D5">
        <w:rPr>
          <w:rFonts w:ascii="Times New Roman" w:hAnsi="Times New Roman" w:cs="Times New Roman"/>
          <w:b/>
          <w:sz w:val="24"/>
        </w:rPr>
        <w:t>B</w:t>
      </w:r>
      <w:r w:rsidRPr="00781791">
        <w:rPr>
          <w:rFonts w:ascii="Times New Roman" w:hAnsi="Times New Roman" w:cs="Times New Roman"/>
          <w:sz w:val="24"/>
        </w:rPr>
        <w:t xml:space="preserve"> </w:t>
      </w:r>
      <w:r w:rsidRPr="00A01572">
        <w:rPr>
          <w:rFonts w:ascii="Times New Roman" w:hAnsi="Times New Roman" w:cs="Times New Roman"/>
          <w:b/>
          <w:sz w:val="24"/>
        </w:rPr>
        <w:t xml:space="preserve">será destinada </w:t>
      </w:r>
      <w:r w:rsidR="00781791" w:rsidRPr="00A01572">
        <w:rPr>
          <w:rFonts w:ascii="Times New Roman" w:hAnsi="Times New Roman" w:cs="Times New Roman"/>
          <w:b/>
          <w:sz w:val="24"/>
        </w:rPr>
        <w:t xml:space="preserve">à participação de microempresas </w:t>
      </w:r>
      <w:r w:rsidR="00A01572" w:rsidRPr="00A01572">
        <w:rPr>
          <w:rFonts w:ascii="Times New Roman" w:hAnsi="Times New Roman" w:cs="Times New Roman"/>
          <w:b/>
          <w:sz w:val="24"/>
        </w:rPr>
        <w:t xml:space="preserve">(ME) </w:t>
      </w:r>
      <w:r w:rsidR="00781791" w:rsidRPr="00A01572">
        <w:rPr>
          <w:rFonts w:ascii="Times New Roman" w:hAnsi="Times New Roman" w:cs="Times New Roman"/>
          <w:b/>
          <w:sz w:val="24"/>
        </w:rPr>
        <w:t>e empresas de pequeno porte</w:t>
      </w:r>
      <w:r w:rsidR="00A01572" w:rsidRPr="00A01572">
        <w:rPr>
          <w:rFonts w:ascii="Times New Roman" w:hAnsi="Times New Roman" w:cs="Times New Roman"/>
          <w:b/>
          <w:sz w:val="24"/>
        </w:rPr>
        <w:t xml:space="preserve"> (</w:t>
      </w:r>
      <w:proofErr w:type="spellStart"/>
      <w:r w:rsidR="00A01572" w:rsidRPr="00A01572">
        <w:rPr>
          <w:rFonts w:ascii="Times New Roman" w:hAnsi="Times New Roman" w:cs="Times New Roman"/>
          <w:b/>
          <w:sz w:val="24"/>
        </w:rPr>
        <w:t>EPP</w:t>
      </w:r>
      <w:proofErr w:type="spellEnd"/>
      <w:r w:rsidR="00A01572" w:rsidRPr="00A01572">
        <w:rPr>
          <w:rFonts w:ascii="Times New Roman" w:hAnsi="Times New Roman" w:cs="Times New Roman"/>
          <w:b/>
          <w:sz w:val="24"/>
        </w:rPr>
        <w:t>)</w:t>
      </w:r>
      <w:r w:rsidR="00781791" w:rsidRPr="00A01572">
        <w:rPr>
          <w:rFonts w:ascii="Times New Roman" w:hAnsi="Times New Roman" w:cs="Times New Roman"/>
          <w:b/>
          <w:sz w:val="24"/>
        </w:rPr>
        <w:t>, com exclusividade</w:t>
      </w:r>
      <w:r w:rsidR="00DF156B" w:rsidRPr="008C42A9">
        <w:rPr>
          <w:rStyle w:val="Refdenotaderodap"/>
          <w:rFonts w:ascii="Times New Roman" w:hAnsi="Times New Roman" w:cs="Times New Roman"/>
          <w:b/>
          <w:sz w:val="24"/>
        </w:rPr>
        <w:footnoteReference w:id="2"/>
      </w:r>
      <w:r w:rsidR="00DF156B" w:rsidRPr="00DF156B">
        <w:rPr>
          <w:rFonts w:ascii="Times New Roman" w:hAnsi="Times New Roman" w:cs="Times New Roman"/>
          <w:b/>
          <w:i/>
          <w:sz w:val="24"/>
        </w:rPr>
        <w:t>.</w:t>
      </w:r>
    </w:p>
    <w:p w:rsidR="00E56375" w:rsidRPr="00522657" w:rsidRDefault="006A74FD" w:rsidP="000050D2">
      <w:pPr>
        <w:pStyle w:val="PargrafodaLista"/>
        <w:numPr>
          <w:ilvl w:val="2"/>
          <w:numId w:val="2"/>
        </w:numPr>
        <w:tabs>
          <w:tab w:val="left" w:pos="1418"/>
        </w:tabs>
        <w:spacing w:line="360" w:lineRule="auto"/>
        <w:ind w:left="0" w:firstLine="0"/>
        <w:jc w:val="both"/>
        <w:rPr>
          <w:rFonts w:ascii="Times New Roman" w:hAnsi="Times New Roman" w:cs="Times New Roman"/>
          <w:sz w:val="24"/>
        </w:rPr>
      </w:pPr>
      <w:r w:rsidRPr="00522657">
        <w:rPr>
          <w:rFonts w:ascii="Times New Roman" w:hAnsi="Times New Roman" w:cs="Times New Roman"/>
          <w:sz w:val="24"/>
        </w:rPr>
        <w:t xml:space="preserve">Em ambas </w:t>
      </w:r>
      <w:r w:rsidR="00A01572">
        <w:rPr>
          <w:rFonts w:ascii="Times New Roman" w:hAnsi="Times New Roman" w:cs="Times New Roman"/>
          <w:sz w:val="24"/>
        </w:rPr>
        <w:t xml:space="preserve">as </w:t>
      </w:r>
      <w:r w:rsidRPr="00522657">
        <w:rPr>
          <w:rFonts w:ascii="Times New Roman" w:hAnsi="Times New Roman" w:cs="Times New Roman"/>
          <w:sz w:val="24"/>
        </w:rPr>
        <w:t xml:space="preserve">Planilhas (Anexos </w:t>
      </w:r>
      <w:proofErr w:type="spellStart"/>
      <w:r w:rsidRPr="00522657">
        <w:rPr>
          <w:rFonts w:ascii="Times New Roman" w:hAnsi="Times New Roman" w:cs="Times New Roman"/>
          <w:sz w:val="24"/>
        </w:rPr>
        <w:t>VII-A</w:t>
      </w:r>
      <w:proofErr w:type="spellEnd"/>
      <w:r w:rsidRPr="00522657">
        <w:rPr>
          <w:rFonts w:ascii="Times New Roman" w:hAnsi="Times New Roman" w:cs="Times New Roman"/>
          <w:sz w:val="24"/>
        </w:rPr>
        <w:t xml:space="preserve"> e </w:t>
      </w:r>
      <w:proofErr w:type="spellStart"/>
      <w:r w:rsidRPr="00522657">
        <w:rPr>
          <w:rFonts w:ascii="Times New Roman" w:hAnsi="Times New Roman" w:cs="Times New Roman"/>
          <w:sz w:val="24"/>
        </w:rPr>
        <w:t>VII</w:t>
      </w:r>
      <w:proofErr w:type="spellEnd"/>
      <w:r w:rsidRPr="00522657">
        <w:rPr>
          <w:rFonts w:ascii="Times New Roman" w:hAnsi="Times New Roman" w:cs="Times New Roman"/>
          <w:sz w:val="24"/>
        </w:rPr>
        <w:t xml:space="preserve">-B) </w:t>
      </w:r>
      <w:proofErr w:type="gramStart"/>
      <w:r w:rsidRPr="00522657">
        <w:rPr>
          <w:rFonts w:ascii="Times New Roman" w:hAnsi="Times New Roman" w:cs="Times New Roman"/>
          <w:sz w:val="24"/>
        </w:rPr>
        <w:t>será concedida</w:t>
      </w:r>
      <w:proofErr w:type="gramEnd"/>
      <w:r w:rsidRPr="00522657">
        <w:rPr>
          <w:rFonts w:ascii="Times New Roman" w:hAnsi="Times New Roman" w:cs="Times New Roman"/>
          <w:sz w:val="24"/>
        </w:rPr>
        <w:t xml:space="preserve"> </w:t>
      </w:r>
      <w:r w:rsidR="00787092">
        <w:rPr>
          <w:rFonts w:ascii="Times New Roman" w:hAnsi="Times New Roman" w:cs="Times New Roman"/>
          <w:b/>
          <w:sz w:val="24"/>
        </w:rPr>
        <w:t xml:space="preserve">margem de preferência, estabelecendo </w:t>
      </w:r>
      <w:r w:rsidRPr="00A01572">
        <w:rPr>
          <w:rFonts w:ascii="Times New Roman" w:hAnsi="Times New Roman" w:cs="Times New Roman"/>
          <w:b/>
          <w:sz w:val="24"/>
        </w:rPr>
        <w:t>prioridade de contratação de microempresas e empresas de pequeno porte sediadas local ou regionalmente, até o limite de 10% (dez por cento) do melhor preço válido</w:t>
      </w:r>
      <w:bookmarkStart w:id="0" w:name="_GoBack"/>
      <w:bookmarkEnd w:id="0"/>
      <w:r w:rsidR="00DF156B" w:rsidRPr="008C42A9">
        <w:rPr>
          <w:rStyle w:val="Refdenotaderodap"/>
          <w:rFonts w:ascii="Times New Roman" w:hAnsi="Times New Roman" w:cs="Times New Roman"/>
          <w:b/>
          <w:sz w:val="24"/>
        </w:rPr>
        <w:footnoteReference w:id="3"/>
      </w:r>
      <w:r w:rsidR="00DF156B" w:rsidRPr="00DF156B">
        <w:rPr>
          <w:rFonts w:ascii="Times New Roman" w:hAnsi="Times New Roman" w:cs="Times New Roman"/>
          <w:b/>
          <w:i/>
          <w:sz w:val="24"/>
        </w:rPr>
        <w:t>.</w:t>
      </w:r>
    </w:p>
    <w:p w:rsidR="00E56375" w:rsidRDefault="00E56375" w:rsidP="00796E2A">
      <w:pPr>
        <w:tabs>
          <w:tab w:val="left" w:pos="1418"/>
        </w:tabs>
        <w:spacing w:line="360" w:lineRule="auto"/>
        <w:jc w:val="both"/>
        <w:rPr>
          <w:rFonts w:ascii="Times New Roman" w:hAnsi="Times New Roman" w:cs="Times New Roman"/>
          <w:b/>
          <w:color w:val="000000"/>
          <w:sz w:val="24"/>
        </w:rPr>
      </w:pPr>
    </w:p>
    <w:p w:rsidR="005A49A5" w:rsidRPr="00C848DB" w:rsidRDefault="00C848DB" w:rsidP="005A49A5">
      <w:pPr>
        <w:pStyle w:val="Nivel1"/>
        <w:tabs>
          <w:tab w:val="left" w:pos="1418"/>
        </w:tabs>
        <w:spacing w:before="0" w:after="0" w:line="360" w:lineRule="auto"/>
        <w:ind w:left="0" w:firstLine="0"/>
        <w:rPr>
          <w:rFonts w:ascii="Times New Roman" w:hAnsi="Times New Roman" w:cs="Times New Roman"/>
          <w:i/>
          <w:color w:val="auto"/>
          <w:sz w:val="24"/>
          <w:szCs w:val="24"/>
          <w:lang w:eastAsia="en-US"/>
        </w:rPr>
      </w:pPr>
      <w:r w:rsidRPr="00C848DB">
        <w:rPr>
          <w:rFonts w:ascii="Times New Roman" w:hAnsi="Times New Roman" w:cs="Times New Roman"/>
          <w:i/>
          <w:color w:val="auto"/>
          <w:sz w:val="24"/>
          <w:szCs w:val="24"/>
          <w:lang w:eastAsia="en-US"/>
        </w:rPr>
        <w:t>[</w:t>
      </w:r>
      <w:proofErr w:type="spellStart"/>
      <w:r w:rsidRPr="00C848DB">
        <w:rPr>
          <w:rFonts w:ascii="Times New Roman" w:hAnsi="Times New Roman" w:cs="Times New Roman"/>
          <w:i/>
          <w:color w:val="auto"/>
          <w:sz w:val="24"/>
          <w:szCs w:val="24"/>
          <w:lang w:eastAsia="en-US"/>
        </w:rPr>
        <w:t>OMISSIS</w:t>
      </w:r>
      <w:proofErr w:type="spellEnd"/>
      <w:r w:rsidRPr="00C848DB">
        <w:rPr>
          <w:rFonts w:ascii="Times New Roman" w:hAnsi="Times New Roman" w:cs="Times New Roman"/>
          <w:i/>
          <w:color w:val="auto"/>
          <w:sz w:val="24"/>
          <w:szCs w:val="24"/>
          <w:lang w:eastAsia="en-US"/>
        </w:rPr>
        <w:t>]</w:t>
      </w:r>
      <w:r w:rsidRPr="00C848DB">
        <w:rPr>
          <w:rStyle w:val="Refdenotaderodap"/>
          <w:rFonts w:ascii="Times New Roman" w:hAnsi="Times New Roman" w:cs="Times New Roman"/>
          <w:color w:val="auto"/>
          <w:sz w:val="24"/>
          <w:szCs w:val="24"/>
          <w:lang w:eastAsia="en-US"/>
        </w:rPr>
        <w:footnoteReference w:id="4"/>
      </w:r>
    </w:p>
    <w:p w:rsidR="005A49A5" w:rsidRPr="00C848DB" w:rsidRDefault="00C848DB" w:rsidP="000050D2">
      <w:pPr>
        <w:numPr>
          <w:ilvl w:val="1"/>
          <w:numId w:val="2"/>
        </w:numPr>
        <w:tabs>
          <w:tab w:val="left" w:pos="1418"/>
        </w:tabs>
        <w:spacing w:line="360" w:lineRule="auto"/>
        <w:ind w:left="0" w:firstLine="0"/>
        <w:jc w:val="both"/>
        <w:rPr>
          <w:rFonts w:ascii="Times New Roman" w:hAnsi="Times New Roman" w:cs="Times New Roman"/>
          <w:i/>
          <w:sz w:val="24"/>
        </w:rPr>
      </w:pPr>
      <w:r w:rsidRPr="00C848DB">
        <w:rPr>
          <w:rFonts w:ascii="Times New Roman" w:hAnsi="Times New Roman" w:cs="Times New Roman"/>
          <w:i/>
          <w:sz w:val="24"/>
        </w:rPr>
        <w:t>[Omissis]</w:t>
      </w:r>
      <w:r>
        <w:rPr>
          <w:rFonts w:ascii="Times New Roman" w:hAnsi="Times New Roman" w:cs="Times New Roman"/>
          <w:i/>
          <w:sz w:val="24"/>
        </w:rPr>
        <w:t>.</w:t>
      </w:r>
      <w:r w:rsidRPr="00C848DB">
        <w:rPr>
          <w:rStyle w:val="Refdenotaderodap"/>
          <w:rFonts w:ascii="Times New Roman" w:hAnsi="Times New Roman" w:cs="Times New Roman"/>
          <w:b/>
          <w:sz w:val="24"/>
        </w:rPr>
        <w:footnoteReference w:id="5"/>
      </w:r>
    </w:p>
    <w:p w:rsidR="005A49A5" w:rsidRPr="00C848DB" w:rsidRDefault="00C848DB" w:rsidP="000050D2">
      <w:pPr>
        <w:numPr>
          <w:ilvl w:val="1"/>
          <w:numId w:val="2"/>
        </w:numPr>
        <w:tabs>
          <w:tab w:val="left" w:pos="1418"/>
        </w:tabs>
        <w:spacing w:line="360" w:lineRule="auto"/>
        <w:ind w:left="0" w:firstLine="0"/>
        <w:jc w:val="both"/>
        <w:rPr>
          <w:rFonts w:ascii="Times New Roman" w:hAnsi="Times New Roman" w:cs="Times New Roman"/>
          <w:i/>
          <w:sz w:val="24"/>
        </w:rPr>
      </w:pPr>
      <w:r w:rsidRPr="00C848DB">
        <w:rPr>
          <w:rFonts w:ascii="Times New Roman" w:hAnsi="Times New Roman" w:cs="Times New Roman"/>
          <w:i/>
          <w:sz w:val="24"/>
        </w:rPr>
        <w:t>[Omissis]</w:t>
      </w:r>
      <w:r w:rsidR="005A49A5" w:rsidRPr="00C848DB">
        <w:rPr>
          <w:rFonts w:ascii="Times New Roman" w:hAnsi="Times New Roman" w:cs="Times New Roman"/>
          <w:i/>
          <w:sz w:val="24"/>
        </w:rPr>
        <w:t>:</w:t>
      </w:r>
      <w:r w:rsidRPr="00C848DB">
        <w:rPr>
          <w:rStyle w:val="Refdenotaderodap"/>
          <w:rFonts w:ascii="Times New Roman" w:hAnsi="Times New Roman" w:cs="Times New Roman"/>
          <w:b/>
          <w:sz w:val="24"/>
        </w:rPr>
        <w:footnoteReference w:id="6"/>
      </w:r>
    </w:p>
    <w:p w:rsidR="005A49A5" w:rsidRPr="00C848DB" w:rsidRDefault="00C848DB" w:rsidP="000050D2">
      <w:pPr>
        <w:numPr>
          <w:ilvl w:val="2"/>
          <w:numId w:val="2"/>
        </w:numPr>
        <w:tabs>
          <w:tab w:val="left" w:pos="1418"/>
          <w:tab w:val="left" w:pos="1701"/>
        </w:tabs>
        <w:spacing w:line="360" w:lineRule="auto"/>
        <w:ind w:left="0" w:firstLine="0"/>
        <w:jc w:val="both"/>
        <w:rPr>
          <w:rFonts w:ascii="Times New Roman" w:hAnsi="Times New Roman" w:cs="Times New Roman"/>
          <w:bCs/>
          <w:i/>
          <w:sz w:val="24"/>
        </w:rPr>
      </w:pPr>
      <w:r w:rsidRPr="00C848DB">
        <w:rPr>
          <w:rFonts w:ascii="Times New Roman" w:hAnsi="Times New Roman" w:cs="Times New Roman"/>
          <w:bCs/>
          <w:i/>
          <w:sz w:val="24"/>
        </w:rPr>
        <w:t>[Omissis]</w:t>
      </w:r>
      <w:r w:rsidR="005A49A5" w:rsidRPr="00C848DB">
        <w:rPr>
          <w:rFonts w:ascii="Times New Roman" w:hAnsi="Times New Roman" w:cs="Times New Roman"/>
          <w:bCs/>
          <w:i/>
          <w:sz w:val="24"/>
        </w:rPr>
        <w:t>;</w:t>
      </w:r>
      <w:r w:rsidRPr="00C848DB">
        <w:rPr>
          <w:rStyle w:val="Refdenotaderodap"/>
          <w:rFonts w:ascii="Times New Roman" w:hAnsi="Times New Roman" w:cs="Times New Roman"/>
          <w:b/>
          <w:bCs/>
          <w:sz w:val="24"/>
        </w:rPr>
        <w:footnoteReference w:id="7"/>
      </w:r>
    </w:p>
    <w:p w:rsidR="005A49A5" w:rsidRPr="00C848DB" w:rsidRDefault="00C848DB" w:rsidP="000050D2">
      <w:pPr>
        <w:numPr>
          <w:ilvl w:val="2"/>
          <w:numId w:val="2"/>
        </w:numPr>
        <w:tabs>
          <w:tab w:val="left" w:pos="1418"/>
          <w:tab w:val="left" w:pos="1701"/>
        </w:tabs>
        <w:spacing w:line="360" w:lineRule="auto"/>
        <w:ind w:left="0" w:firstLine="0"/>
        <w:jc w:val="both"/>
        <w:rPr>
          <w:rFonts w:ascii="Times New Roman" w:hAnsi="Times New Roman" w:cs="Times New Roman"/>
          <w:bCs/>
          <w:i/>
          <w:sz w:val="24"/>
        </w:rPr>
      </w:pPr>
      <w:r w:rsidRPr="00C848DB">
        <w:rPr>
          <w:rFonts w:ascii="Times New Roman" w:hAnsi="Times New Roman" w:cs="Times New Roman"/>
          <w:bCs/>
          <w:i/>
          <w:sz w:val="24"/>
        </w:rPr>
        <w:t>[Omissis]</w:t>
      </w:r>
      <w:r w:rsidR="005A49A5" w:rsidRPr="00C848DB">
        <w:rPr>
          <w:rFonts w:ascii="Times New Roman" w:hAnsi="Times New Roman" w:cs="Times New Roman"/>
          <w:bCs/>
          <w:i/>
          <w:sz w:val="24"/>
        </w:rPr>
        <w:t>;</w:t>
      </w:r>
      <w:r w:rsidRPr="00C848DB">
        <w:rPr>
          <w:rStyle w:val="Refdenotaderodap"/>
          <w:rFonts w:ascii="Times New Roman" w:hAnsi="Times New Roman" w:cs="Times New Roman"/>
          <w:b/>
          <w:bCs/>
          <w:sz w:val="24"/>
        </w:rPr>
        <w:footnoteReference w:id="8"/>
      </w:r>
    </w:p>
    <w:p w:rsidR="005A49A5" w:rsidRDefault="00C848DB" w:rsidP="000050D2">
      <w:pPr>
        <w:numPr>
          <w:ilvl w:val="2"/>
          <w:numId w:val="2"/>
        </w:numPr>
        <w:tabs>
          <w:tab w:val="left" w:pos="1418"/>
          <w:tab w:val="left" w:pos="1701"/>
        </w:tabs>
        <w:spacing w:line="360" w:lineRule="auto"/>
        <w:ind w:left="0" w:firstLine="0"/>
        <w:jc w:val="both"/>
        <w:rPr>
          <w:rFonts w:ascii="Times New Roman" w:hAnsi="Times New Roman" w:cs="Times New Roman"/>
          <w:bCs/>
          <w:i/>
          <w:sz w:val="24"/>
        </w:rPr>
      </w:pPr>
      <w:r w:rsidRPr="00C848DB">
        <w:rPr>
          <w:rFonts w:ascii="Times New Roman" w:hAnsi="Times New Roman" w:cs="Times New Roman"/>
          <w:bCs/>
          <w:i/>
          <w:sz w:val="24"/>
        </w:rPr>
        <w:lastRenderedPageBreak/>
        <w:t>[Omissis].</w:t>
      </w:r>
      <w:r w:rsidRPr="00C848DB">
        <w:rPr>
          <w:rStyle w:val="Refdenotaderodap"/>
          <w:rFonts w:ascii="Times New Roman" w:hAnsi="Times New Roman" w:cs="Times New Roman"/>
          <w:b/>
          <w:bCs/>
          <w:sz w:val="24"/>
        </w:rPr>
        <w:footnoteReference w:id="9"/>
      </w:r>
    </w:p>
    <w:p w:rsidR="00D506E2" w:rsidRPr="00C848DB" w:rsidRDefault="00D506E2" w:rsidP="00D506E2">
      <w:pPr>
        <w:tabs>
          <w:tab w:val="left" w:pos="1418"/>
          <w:tab w:val="left" w:pos="1701"/>
        </w:tabs>
        <w:spacing w:line="360" w:lineRule="auto"/>
        <w:jc w:val="both"/>
        <w:rPr>
          <w:rFonts w:ascii="Times New Roman" w:hAnsi="Times New Roman" w:cs="Times New Roman"/>
          <w:bCs/>
          <w:i/>
          <w:sz w:val="24"/>
        </w:rPr>
      </w:pPr>
    </w:p>
    <w:p w:rsidR="00F8022C" w:rsidRDefault="00F8022C"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D265BD">
        <w:rPr>
          <w:rFonts w:ascii="Times New Roman" w:hAnsi="Times New Roman" w:cs="Times New Roman"/>
          <w:color w:val="auto"/>
          <w:sz w:val="24"/>
          <w:szCs w:val="24"/>
          <w:lang w:eastAsia="en-US"/>
        </w:rPr>
        <w:t>DA</w:t>
      </w:r>
      <w:r w:rsidR="009C2706">
        <w:rPr>
          <w:rFonts w:ascii="Times New Roman" w:hAnsi="Times New Roman" w:cs="Times New Roman"/>
          <w:color w:val="auto"/>
          <w:sz w:val="24"/>
          <w:szCs w:val="24"/>
          <w:lang w:eastAsia="en-US"/>
        </w:rPr>
        <w:t xml:space="preserve"> </w:t>
      </w:r>
      <w:r w:rsidRPr="00D265BD">
        <w:rPr>
          <w:rFonts w:ascii="Times New Roman" w:hAnsi="Times New Roman" w:cs="Times New Roman"/>
          <w:color w:val="auto"/>
          <w:sz w:val="24"/>
          <w:szCs w:val="24"/>
          <w:lang w:eastAsia="en-US"/>
        </w:rPr>
        <w:t>ADESÃO</w:t>
      </w:r>
      <w:r w:rsidR="009C2706">
        <w:rPr>
          <w:rFonts w:ascii="Times New Roman" w:hAnsi="Times New Roman" w:cs="Times New Roman"/>
          <w:color w:val="auto"/>
          <w:sz w:val="24"/>
          <w:szCs w:val="24"/>
          <w:lang w:eastAsia="en-US"/>
        </w:rPr>
        <w:t xml:space="preserve"> </w:t>
      </w:r>
      <w:r w:rsidRPr="00D265BD">
        <w:rPr>
          <w:rFonts w:ascii="Times New Roman" w:hAnsi="Times New Roman" w:cs="Times New Roman"/>
          <w:color w:val="auto"/>
          <w:sz w:val="24"/>
          <w:szCs w:val="24"/>
          <w:lang w:eastAsia="en-US"/>
        </w:rPr>
        <w:t>À</w:t>
      </w:r>
      <w:r w:rsidR="009C2706">
        <w:rPr>
          <w:rFonts w:ascii="Times New Roman" w:hAnsi="Times New Roman" w:cs="Times New Roman"/>
          <w:color w:val="auto"/>
          <w:sz w:val="24"/>
          <w:szCs w:val="24"/>
          <w:lang w:eastAsia="en-US"/>
        </w:rPr>
        <w:t xml:space="preserve"> </w:t>
      </w:r>
      <w:r w:rsidRPr="00D265BD">
        <w:rPr>
          <w:rFonts w:ascii="Times New Roman" w:hAnsi="Times New Roman" w:cs="Times New Roman"/>
          <w:color w:val="auto"/>
          <w:sz w:val="24"/>
          <w:szCs w:val="24"/>
          <w:lang w:eastAsia="en-US"/>
        </w:rPr>
        <w:t>ATA</w:t>
      </w:r>
      <w:r w:rsidR="009C2706">
        <w:rPr>
          <w:rFonts w:ascii="Times New Roman" w:hAnsi="Times New Roman" w:cs="Times New Roman"/>
          <w:color w:val="auto"/>
          <w:sz w:val="24"/>
          <w:szCs w:val="24"/>
          <w:lang w:eastAsia="en-US"/>
        </w:rPr>
        <w:t xml:space="preserve"> </w:t>
      </w:r>
      <w:r w:rsidRPr="00D265BD">
        <w:rPr>
          <w:rFonts w:ascii="Times New Roman" w:hAnsi="Times New Roman" w:cs="Times New Roman"/>
          <w:color w:val="auto"/>
          <w:sz w:val="24"/>
          <w:szCs w:val="24"/>
          <w:lang w:eastAsia="en-US"/>
        </w:rPr>
        <w:t>DE</w:t>
      </w:r>
      <w:r w:rsidR="009C2706">
        <w:rPr>
          <w:rFonts w:ascii="Times New Roman" w:hAnsi="Times New Roman" w:cs="Times New Roman"/>
          <w:color w:val="auto"/>
          <w:sz w:val="24"/>
          <w:szCs w:val="24"/>
          <w:lang w:eastAsia="en-US"/>
        </w:rPr>
        <w:t xml:space="preserve"> </w:t>
      </w:r>
      <w:r w:rsidRPr="00D265BD">
        <w:rPr>
          <w:rFonts w:ascii="Times New Roman" w:hAnsi="Times New Roman" w:cs="Times New Roman"/>
          <w:color w:val="auto"/>
          <w:sz w:val="24"/>
          <w:szCs w:val="24"/>
          <w:lang w:eastAsia="en-US"/>
        </w:rPr>
        <w:t>REGISTRO</w:t>
      </w:r>
      <w:r w:rsidR="009C2706">
        <w:rPr>
          <w:rFonts w:ascii="Times New Roman" w:hAnsi="Times New Roman" w:cs="Times New Roman"/>
          <w:color w:val="auto"/>
          <w:sz w:val="24"/>
          <w:szCs w:val="24"/>
          <w:lang w:eastAsia="en-US"/>
        </w:rPr>
        <w:t xml:space="preserve"> </w:t>
      </w:r>
      <w:r w:rsidRPr="00D265BD">
        <w:rPr>
          <w:rFonts w:ascii="Times New Roman" w:hAnsi="Times New Roman" w:cs="Times New Roman"/>
          <w:color w:val="auto"/>
          <w:sz w:val="24"/>
          <w:szCs w:val="24"/>
          <w:lang w:eastAsia="en-US"/>
        </w:rPr>
        <w:t>DE</w:t>
      </w:r>
      <w:r w:rsidR="009C2706">
        <w:rPr>
          <w:rFonts w:ascii="Times New Roman" w:hAnsi="Times New Roman" w:cs="Times New Roman"/>
          <w:color w:val="auto"/>
          <w:sz w:val="24"/>
          <w:szCs w:val="24"/>
          <w:lang w:eastAsia="en-US"/>
        </w:rPr>
        <w:t xml:space="preserve"> </w:t>
      </w:r>
      <w:r w:rsidRPr="00D265BD">
        <w:rPr>
          <w:rFonts w:ascii="Times New Roman" w:hAnsi="Times New Roman" w:cs="Times New Roman"/>
          <w:color w:val="auto"/>
          <w:sz w:val="24"/>
          <w:szCs w:val="24"/>
          <w:lang w:eastAsia="en-US"/>
        </w:rPr>
        <w:t>PREÇOS</w:t>
      </w:r>
    </w:p>
    <w:p w:rsidR="006A07B1" w:rsidRPr="00D265BD" w:rsidRDefault="006A07B1" w:rsidP="000050D2">
      <w:pPr>
        <w:numPr>
          <w:ilvl w:val="1"/>
          <w:numId w:val="2"/>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ata</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registro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preços,</w:t>
      </w:r>
      <w:r w:rsidR="009C2706">
        <w:rPr>
          <w:rFonts w:ascii="Times New Roman" w:hAnsi="Times New Roman" w:cs="Times New Roman"/>
          <w:sz w:val="24"/>
        </w:rPr>
        <w:t xml:space="preserve"> </w:t>
      </w:r>
      <w:r w:rsidRPr="00D265BD">
        <w:rPr>
          <w:rFonts w:ascii="Times New Roman" w:hAnsi="Times New Roman" w:cs="Times New Roman"/>
          <w:sz w:val="24"/>
        </w:rPr>
        <w:t>durante</w:t>
      </w:r>
      <w:r w:rsidR="009C2706">
        <w:rPr>
          <w:rFonts w:ascii="Times New Roman" w:hAnsi="Times New Roman" w:cs="Times New Roman"/>
          <w:sz w:val="24"/>
        </w:rPr>
        <w:t xml:space="preserve"> </w:t>
      </w:r>
      <w:r w:rsidRPr="00D265BD">
        <w:rPr>
          <w:rFonts w:ascii="Times New Roman" w:hAnsi="Times New Roman" w:cs="Times New Roman"/>
          <w:sz w:val="24"/>
        </w:rPr>
        <w:t>sua</w:t>
      </w:r>
      <w:r w:rsidR="009C2706">
        <w:rPr>
          <w:rFonts w:ascii="Times New Roman" w:hAnsi="Times New Roman" w:cs="Times New Roman"/>
          <w:sz w:val="24"/>
        </w:rPr>
        <w:t xml:space="preserve"> </w:t>
      </w:r>
      <w:r w:rsidRPr="00D265BD">
        <w:rPr>
          <w:rFonts w:ascii="Times New Roman" w:hAnsi="Times New Roman" w:cs="Times New Roman"/>
          <w:sz w:val="24"/>
        </w:rPr>
        <w:t>validade,</w:t>
      </w:r>
      <w:r w:rsidR="009C2706">
        <w:rPr>
          <w:rFonts w:ascii="Times New Roman" w:hAnsi="Times New Roman" w:cs="Times New Roman"/>
          <w:sz w:val="24"/>
        </w:rPr>
        <w:t xml:space="preserve"> </w:t>
      </w:r>
      <w:r w:rsidRPr="00D265BD">
        <w:rPr>
          <w:rFonts w:ascii="Times New Roman" w:hAnsi="Times New Roman" w:cs="Times New Roman"/>
          <w:sz w:val="24"/>
        </w:rPr>
        <w:t>poderá</w:t>
      </w:r>
      <w:r w:rsidR="009C2706">
        <w:rPr>
          <w:rFonts w:ascii="Times New Roman" w:hAnsi="Times New Roman" w:cs="Times New Roman"/>
          <w:sz w:val="24"/>
        </w:rPr>
        <w:t xml:space="preserve"> </w:t>
      </w:r>
      <w:r w:rsidRPr="00D265BD">
        <w:rPr>
          <w:rFonts w:ascii="Times New Roman" w:hAnsi="Times New Roman" w:cs="Times New Roman"/>
          <w:sz w:val="24"/>
        </w:rPr>
        <w:t>ser</w:t>
      </w:r>
      <w:r w:rsidR="009C2706">
        <w:rPr>
          <w:rFonts w:ascii="Times New Roman" w:hAnsi="Times New Roman" w:cs="Times New Roman"/>
          <w:sz w:val="24"/>
        </w:rPr>
        <w:t xml:space="preserve"> </w:t>
      </w:r>
      <w:r w:rsidRPr="00D265BD">
        <w:rPr>
          <w:rFonts w:ascii="Times New Roman" w:hAnsi="Times New Roman" w:cs="Times New Roman"/>
          <w:sz w:val="24"/>
        </w:rPr>
        <w:t>utilizada</w:t>
      </w:r>
      <w:r w:rsidR="009C2706">
        <w:rPr>
          <w:rFonts w:ascii="Times New Roman" w:hAnsi="Times New Roman" w:cs="Times New Roman"/>
          <w:sz w:val="24"/>
        </w:rPr>
        <w:t xml:space="preserve"> </w:t>
      </w:r>
      <w:r w:rsidRPr="00D265BD">
        <w:rPr>
          <w:rFonts w:ascii="Times New Roman" w:hAnsi="Times New Roman" w:cs="Times New Roman"/>
          <w:sz w:val="24"/>
        </w:rPr>
        <w:t>por</w:t>
      </w:r>
      <w:r w:rsidR="009C2706">
        <w:rPr>
          <w:rFonts w:ascii="Times New Roman" w:hAnsi="Times New Roman" w:cs="Times New Roman"/>
          <w:sz w:val="24"/>
        </w:rPr>
        <w:t xml:space="preserve"> </w:t>
      </w:r>
      <w:r w:rsidRPr="00D265BD">
        <w:rPr>
          <w:rFonts w:ascii="Times New Roman" w:hAnsi="Times New Roman" w:cs="Times New Roman"/>
          <w:sz w:val="24"/>
        </w:rPr>
        <w:t>qualquer</w:t>
      </w:r>
      <w:r w:rsidR="009C2706">
        <w:rPr>
          <w:rFonts w:ascii="Times New Roman" w:hAnsi="Times New Roman" w:cs="Times New Roman"/>
          <w:sz w:val="24"/>
        </w:rPr>
        <w:t xml:space="preserve"> </w:t>
      </w:r>
      <w:r w:rsidRPr="00D265BD">
        <w:rPr>
          <w:rFonts w:ascii="Times New Roman" w:hAnsi="Times New Roman" w:cs="Times New Roman"/>
          <w:sz w:val="24"/>
        </w:rPr>
        <w:t>órgão</w:t>
      </w:r>
      <w:r w:rsidR="009C2706">
        <w:rPr>
          <w:rFonts w:ascii="Times New Roman" w:hAnsi="Times New Roman" w:cs="Times New Roman"/>
          <w:sz w:val="24"/>
        </w:rPr>
        <w:t xml:space="preserve"> </w:t>
      </w:r>
      <w:r w:rsidRPr="00D265BD">
        <w:rPr>
          <w:rFonts w:ascii="Times New Roman" w:hAnsi="Times New Roman" w:cs="Times New Roman"/>
          <w:sz w:val="24"/>
        </w:rPr>
        <w:t>ou</w:t>
      </w:r>
      <w:r w:rsidR="009C2706">
        <w:rPr>
          <w:rFonts w:ascii="Times New Roman" w:hAnsi="Times New Roman" w:cs="Times New Roman"/>
          <w:sz w:val="24"/>
        </w:rPr>
        <w:t xml:space="preserve"> </w:t>
      </w:r>
      <w:r w:rsidRPr="00D265BD">
        <w:rPr>
          <w:rFonts w:ascii="Times New Roman" w:hAnsi="Times New Roman" w:cs="Times New Roman"/>
          <w:sz w:val="24"/>
        </w:rPr>
        <w:t>entidade</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administração</w:t>
      </w:r>
      <w:r w:rsidR="009C2706">
        <w:rPr>
          <w:rFonts w:ascii="Times New Roman" w:hAnsi="Times New Roman" w:cs="Times New Roman"/>
          <w:sz w:val="24"/>
        </w:rPr>
        <w:t xml:space="preserve"> </w:t>
      </w:r>
      <w:r w:rsidRPr="00D265BD">
        <w:rPr>
          <w:rFonts w:ascii="Times New Roman" w:hAnsi="Times New Roman" w:cs="Times New Roman"/>
          <w:sz w:val="24"/>
        </w:rPr>
        <w:t>pública</w:t>
      </w:r>
      <w:r w:rsidR="009C2706">
        <w:rPr>
          <w:rFonts w:ascii="Times New Roman" w:hAnsi="Times New Roman" w:cs="Times New Roman"/>
          <w:sz w:val="24"/>
        </w:rPr>
        <w:t xml:space="preserve"> </w:t>
      </w:r>
      <w:r w:rsidRPr="00D265BD">
        <w:rPr>
          <w:rFonts w:ascii="Times New Roman" w:hAnsi="Times New Roman" w:cs="Times New Roman"/>
          <w:sz w:val="24"/>
        </w:rPr>
        <w:t>que</w:t>
      </w:r>
      <w:r w:rsidR="009C2706">
        <w:rPr>
          <w:rFonts w:ascii="Times New Roman" w:hAnsi="Times New Roman" w:cs="Times New Roman"/>
          <w:sz w:val="24"/>
        </w:rPr>
        <w:t xml:space="preserve"> </w:t>
      </w:r>
      <w:r w:rsidRPr="00D265BD">
        <w:rPr>
          <w:rFonts w:ascii="Times New Roman" w:hAnsi="Times New Roman" w:cs="Times New Roman"/>
          <w:sz w:val="24"/>
        </w:rPr>
        <w:t>não</w:t>
      </w:r>
      <w:r w:rsidR="009C2706">
        <w:rPr>
          <w:rFonts w:ascii="Times New Roman" w:hAnsi="Times New Roman" w:cs="Times New Roman"/>
          <w:sz w:val="24"/>
        </w:rPr>
        <w:t xml:space="preserve"> </w:t>
      </w:r>
      <w:r w:rsidRPr="00D265BD">
        <w:rPr>
          <w:rFonts w:ascii="Times New Roman" w:hAnsi="Times New Roman" w:cs="Times New Roman"/>
          <w:sz w:val="24"/>
        </w:rPr>
        <w:t>tenha</w:t>
      </w:r>
      <w:r w:rsidR="009C2706">
        <w:rPr>
          <w:rFonts w:ascii="Times New Roman" w:hAnsi="Times New Roman" w:cs="Times New Roman"/>
          <w:sz w:val="24"/>
        </w:rPr>
        <w:t xml:space="preserve"> </w:t>
      </w:r>
      <w:r w:rsidRPr="00D265BD">
        <w:rPr>
          <w:rFonts w:ascii="Times New Roman" w:hAnsi="Times New Roman" w:cs="Times New Roman"/>
          <w:sz w:val="24"/>
        </w:rPr>
        <w:t>participado</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certame</w:t>
      </w:r>
      <w:r w:rsidR="009C2706">
        <w:rPr>
          <w:rFonts w:ascii="Times New Roman" w:hAnsi="Times New Roman" w:cs="Times New Roman"/>
          <w:sz w:val="24"/>
        </w:rPr>
        <w:t xml:space="preserve"> </w:t>
      </w:r>
      <w:r w:rsidRPr="00D265BD">
        <w:rPr>
          <w:rFonts w:ascii="Times New Roman" w:hAnsi="Times New Roman" w:cs="Times New Roman"/>
          <w:sz w:val="24"/>
        </w:rPr>
        <w:t>licitatório,</w:t>
      </w:r>
      <w:r w:rsidR="009C2706">
        <w:rPr>
          <w:rFonts w:ascii="Times New Roman" w:hAnsi="Times New Roman" w:cs="Times New Roman"/>
          <w:sz w:val="24"/>
        </w:rPr>
        <w:t xml:space="preserve"> </w:t>
      </w:r>
      <w:r w:rsidRPr="00D265BD">
        <w:rPr>
          <w:rFonts w:ascii="Times New Roman" w:hAnsi="Times New Roman" w:cs="Times New Roman"/>
          <w:sz w:val="24"/>
        </w:rPr>
        <w:t>mediante</w:t>
      </w:r>
      <w:r w:rsidR="009C2706">
        <w:rPr>
          <w:rFonts w:ascii="Times New Roman" w:hAnsi="Times New Roman" w:cs="Times New Roman"/>
          <w:sz w:val="24"/>
        </w:rPr>
        <w:t xml:space="preserve"> </w:t>
      </w:r>
      <w:r w:rsidRPr="00D265BD">
        <w:rPr>
          <w:rFonts w:ascii="Times New Roman" w:hAnsi="Times New Roman" w:cs="Times New Roman"/>
          <w:sz w:val="24"/>
        </w:rPr>
        <w:t>anuência</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órgão</w:t>
      </w:r>
      <w:r w:rsidR="009C2706">
        <w:rPr>
          <w:rFonts w:ascii="Times New Roman" w:hAnsi="Times New Roman" w:cs="Times New Roman"/>
          <w:sz w:val="24"/>
        </w:rPr>
        <w:t xml:space="preserve"> </w:t>
      </w:r>
      <w:r w:rsidRPr="00D265BD">
        <w:rPr>
          <w:rFonts w:ascii="Times New Roman" w:hAnsi="Times New Roman" w:cs="Times New Roman"/>
          <w:sz w:val="24"/>
        </w:rPr>
        <w:t>gerenciador,</w:t>
      </w:r>
      <w:r w:rsidR="009C2706">
        <w:rPr>
          <w:rFonts w:ascii="Times New Roman" w:hAnsi="Times New Roman" w:cs="Times New Roman"/>
          <w:sz w:val="24"/>
        </w:rPr>
        <w:t xml:space="preserve"> </w:t>
      </w:r>
      <w:r w:rsidRPr="00D265BD">
        <w:rPr>
          <w:rFonts w:ascii="Times New Roman" w:hAnsi="Times New Roman" w:cs="Times New Roman"/>
          <w:sz w:val="24"/>
        </w:rPr>
        <w:t>desde</w:t>
      </w:r>
      <w:r w:rsidR="009C2706">
        <w:rPr>
          <w:rFonts w:ascii="Times New Roman" w:hAnsi="Times New Roman" w:cs="Times New Roman"/>
          <w:sz w:val="24"/>
        </w:rPr>
        <w:t xml:space="preserve"> </w:t>
      </w:r>
      <w:r w:rsidRPr="00D265BD">
        <w:rPr>
          <w:rFonts w:ascii="Times New Roman" w:hAnsi="Times New Roman" w:cs="Times New Roman"/>
          <w:sz w:val="24"/>
        </w:rPr>
        <w:t>que</w:t>
      </w:r>
      <w:r w:rsidR="009C2706">
        <w:rPr>
          <w:rFonts w:ascii="Times New Roman" w:hAnsi="Times New Roman" w:cs="Times New Roman"/>
          <w:sz w:val="24"/>
        </w:rPr>
        <w:t xml:space="preserve"> </w:t>
      </w:r>
      <w:r w:rsidRPr="00D265BD">
        <w:rPr>
          <w:rFonts w:ascii="Times New Roman" w:hAnsi="Times New Roman" w:cs="Times New Roman"/>
          <w:sz w:val="24"/>
        </w:rPr>
        <w:t>devidamente</w:t>
      </w:r>
      <w:r w:rsidR="009C2706">
        <w:rPr>
          <w:rFonts w:ascii="Times New Roman" w:hAnsi="Times New Roman" w:cs="Times New Roman"/>
          <w:sz w:val="24"/>
        </w:rPr>
        <w:t xml:space="preserve"> </w:t>
      </w:r>
      <w:r w:rsidRPr="00D265BD">
        <w:rPr>
          <w:rFonts w:ascii="Times New Roman" w:hAnsi="Times New Roman" w:cs="Times New Roman"/>
          <w:sz w:val="24"/>
        </w:rPr>
        <w:t>justificada</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vantagem</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respeitadas,</w:t>
      </w:r>
      <w:r w:rsidR="009C2706">
        <w:rPr>
          <w:rFonts w:ascii="Times New Roman" w:hAnsi="Times New Roman" w:cs="Times New Roman"/>
          <w:sz w:val="24"/>
        </w:rPr>
        <w:t xml:space="preserve"> </w:t>
      </w:r>
      <w:r w:rsidRPr="00D265BD">
        <w:rPr>
          <w:rFonts w:ascii="Times New Roman" w:hAnsi="Times New Roman" w:cs="Times New Roman"/>
          <w:sz w:val="24"/>
        </w:rPr>
        <w:t>no</w:t>
      </w:r>
      <w:r w:rsidR="009C2706">
        <w:rPr>
          <w:rFonts w:ascii="Times New Roman" w:hAnsi="Times New Roman" w:cs="Times New Roman"/>
          <w:sz w:val="24"/>
        </w:rPr>
        <w:t xml:space="preserve"> </w:t>
      </w:r>
      <w:r w:rsidRPr="00D265BD">
        <w:rPr>
          <w:rFonts w:ascii="Times New Roman" w:hAnsi="Times New Roman" w:cs="Times New Roman"/>
          <w:sz w:val="24"/>
        </w:rPr>
        <w:t>que</w:t>
      </w:r>
      <w:r w:rsidR="009C2706">
        <w:rPr>
          <w:rFonts w:ascii="Times New Roman" w:hAnsi="Times New Roman" w:cs="Times New Roman"/>
          <w:sz w:val="24"/>
        </w:rPr>
        <w:t xml:space="preserve"> </w:t>
      </w:r>
      <w:proofErr w:type="gramStart"/>
      <w:r w:rsidRPr="00D265BD">
        <w:rPr>
          <w:rFonts w:ascii="Times New Roman" w:hAnsi="Times New Roman" w:cs="Times New Roman"/>
          <w:sz w:val="24"/>
        </w:rPr>
        <w:t>couber</w:t>
      </w:r>
      <w:proofErr w:type="gramEnd"/>
      <w:r w:rsidRPr="00D265BD">
        <w:rPr>
          <w:rFonts w:ascii="Times New Roman" w:hAnsi="Times New Roman" w:cs="Times New Roman"/>
          <w:sz w:val="24"/>
        </w:rPr>
        <w:t>,</w:t>
      </w:r>
      <w:r w:rsidR="009C2706">
        <w:rPr>
          <w:rFonts w:ascii="Times New Roman" w:hAnsi="Times New Roman" w:cs="Times New Roman"/>
          <w:sz w:val="24"/>
        </w:rPr>
        <w:t xml:space="preserve"> </w:t>
      </w:r>
      <w:r w:rsidRPr="00D265BD">
        <w:rPr>
          <w:rFonts w:ascii="Times New Roman" w:hAnsi="Times New Roman" w:cs="Times New Roman"/>
          <w:sz w:val="24"/>
        </w:rPr>
        <w:t>as</w:t>
      </w:r>
      <w:r w:rsidR="009C2706">
        <w:rPr>
          <w:rFonts w:ascii="Times New Roman" w:hAnsi="Times New Roman" w:cs="Times New Roman"/>
          <w:sz w:val="24"/>
        </w:rPr>
        <w:t xml:space="preserve"> </w:t>
      </w:r>
      <w:r w:rsidRPr="00D265BD">
        <w:rPr>
          <w:rFonts w:ascii="Times New Roman" w:hAnsi="Times New Roman" w:cs="Times New Roman"/>
          <w:sz w:val="24"/>
        </w:rPr>
        <w:t>condições</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as</w:t>
      </w:r>
      <w:r w:rsidR="009C2706">
        <w:rPr>
          <w:rFonts w:ascii="Times New Roman" w:hAnsi="Times New Roman" w:cs="Times New Roman"/>
          <w:sz w:val="24"/>
        </w:rPr>
        <w:t xml:space="preserve"> </w:t>
      </w:r>
      <w:r w:rsidRPr="00D265BD">
        <w:rPr>
          <w:rFonts w:ascii="Times New Roman" w:hAnsi="Times New Roman" w:cs="Times New Roman"/>
          <w:sz w:val="24"/>
        </w:rPr>
        <w:t>regras</w:t>
      </w:r>
      <w:r w:rsidR="009C2706">
        <w:rPr>
          <w:rFonts w:ascii="Times New Roman" w:hAnsi="Times New Roman" w:cs="Times New Roman"/>
          <w:sz w:val="24"/>
        </w:rPr>
        <w:t xml:space="preserve"> </w:t>
      </w:r>
      <w:r w:rsidRPr="00D265BD">
        <w:rPr>
          <w:rFonts w:ascii="Times New Roman" w:hAnsi="Times New Roman" w:cs="Times New Roman"/>
          <w:sz w:val="24"/>
        </w:rPr>
        <w:t>estabelecidas</w:t>
      </w:r>
      <w:r w:rsidR="009C2706">
        <w:rPr>
          <w:rFonts w:ascii="Times New Roman" w:hAnsi="Times New Roman" w:cs="Times New Roman"/>
          <w:sz w:val="24"/>
        </w:rPr>
        <w:t xml:space="preserve"> </w:t>
      </w:r>
      <w:r w:rsidRPr="00D265BD">
        <w:rPr>
          <w:rFonts w:ascii="Times New Roman" w:hAnsi="Times New Roman" w:cs="Times New Roman"/>
          <w:sz w:val="24"/>
        </w:rPr>
        <w:t>na</w:t>
      </w:r>
      <w:r w:rsidR="009C2706">
        <w:rPr>
          <w:rFonts w:ascii="Times New Roman" w:hAnsi="Times New Roman" w:cs="Times New Roman"/>
          <w:sz w:val="24"/>
        </w:rPr>
        <w:t xml:space="preserve"> </w:t>
      </w:r>
      <w:r w:rsidRPr="00D265BD">
        <w:rPr>
          <w:rFonts w:ascii="Times New Roman" w:hAnsi="Times New Roman" w:cs="Times New Roman"/>
          <w:sz w:val="24"/>
        </w:rPr>
        <w:t>Lei</w:t>
      </w:r>
      <w:r w:rsidR="009C2706">
        <w:rPr>
          <w:rFonts w:ascii="Times New Roman" w:hAnsi="Times New Roman" w:cs="Times New Roman"/>
          <w:sz w:val="24"/>
        </w:rPr>
        <w:t xml:space="preserve"> </w:t>
      </w:r>
      <w:r w:rsidRPr="00D265BD">
        <w:rPr>
          <w:rFonts w:ascii="Times New Roman" w:hAnsi="Times New Roman" w:cs="Times New Roman"/>
          <w:sz w:val="24"/>
        </w:rPr>
        <w:t>nº</w:t>
      </w:r>
      <w:r w:rsidR="009C2706">
        <w:rPr>
          <w:rFonts w:ascii="Times New Roman" w:hAnsi="Times New Roman" w:cs="Times New Roman"/>
          <w:sz w:val="24"/>
        </w:rPr>
        <w:t xml:space="preserve"> </w:t>
      </w:r>
      <w:r w:rsidRPr="00D265BD">
        <w:rPr>
          <w:rFonts w:ascii="Times New Roman" w:hAnsi="Times New Roman" w:cs="Times New Roman"/>
          <w:sz w:val="24"/>
        </w:rPr>
        <w:t>8.666,</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1993</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no</w:t>
      </w:r>
      <w:r w:rsidR="009C2706">
        <w:rPr>
          <w:rFonts w:ascii="Times New Roman" w:hAnsi="Times New Roman" w:cs="Times New Roman"/>
          <w:sz w:val="24"/>
        </w:rPr>
        <w:t xml:space="preserve"> </w:t>
      </w:r>
      <w:r w:rsidRPr="00D265BD">
        <w:rPr>
          <w:rFonts w:ascii="Times New Roman" w:hAnsi="Times New Roman" w:cs="Times New Roman"/>
          <w:sz w:val="24"/>
        </w:rPr>
        <w:t>Decreto</w:t>
      </w:r>
      <w:r w:rsidR="009C2706">
        <w:rPr>
          <w:rFonts w:ascii="Times New Roman" w:hAnsi="Times New Roman" w:cs="Times New Roman"/>
          <w:sz w:val="24"/>
        </w:rPr>
        <w:t xml:space="preserve"> </w:t>
      </w:r>
      <w:r w:rsidRPr="00D265BD">
        <w:rPr>
          <w:rFonts w:ascii="Times New Roman" w:hAnsi="Times New Roman" w:cs="Times New Roman"/>
          <w:sz w:val="24"/>
        </w:rPr>
        <w:t>nº</w:t>
      </w:r>
      <w:r w:rsidR="009C2706">
        <w:rPr>
          <w:rFonts w:ascii="Times New Roman" w:hAnsi="Times New Roman" w:cs="Times New Roman"/>
          <w:sz w:val="24"/>
        </w:rPr>
        <w:t xml:space="preserve"> </w:t>
      </w:r>
      <w:r w:rsidRPr="00D265BD">
        <w:rPr>
          <w:rFonts w:ascii="Times New Roman" w:hAnsi="Times New Roman" w:cs="Times New Roman"/>
          <w:sz w:val="24"/>
        </w:rPr>
        <w:t>7.892,</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2013.</w:t>
      </w:r>
    </w:p>
    <w:p w:rsidR="006A07B1" w:rsidRPr="00D265BD" w:rsidRDefault="006A07B1" w:rsidP="000050D2">
      <w:pPr>
        <w:numPr>
          <w:ilvl w:val="1"/>
          <w:numId w:val="2"/>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Caberá</w:t>
      </w:r>
      <w:r w:rsidR="009C2706">
        <w:rPr>
          <w:rFonts w:ascii="Times New Roman" w:hAnsi="Times New Roman" w:cs="Times New Roman"/>
          <w:sz w:val="24"/>
        </w:rPr>
        <w:t xml:space="preserve"> </w:t>
      </w:r>
      <w:r w:rsidRPr="00D265BD">
        <w:rPr>
          <w:rFonts w:ascii="Times New Roman" w:hAnsi="Times New Roman" w:cs="Times New Roman"/>
          <w:sz w:val="24"/>
        </w:rPr>
        <w:t>ao</w:t>
      </w:r>
      <w:r w:rsidR="009C2706">
        <w:rPr>
          <w:rFonts w:ascii="Times New Roman" w:hAnsi="Times New Roman" w:cs="Times New Roman"/>
          <w:sz w:val="24"/>
        </w:rPr>
        <w:t xml:space="preserve"> </w:t>
      </w:r>
      <w:r w:rsidRPr="00D265BD">
        <w:rPr>
          <w:rFonts w:ascii="Times New Roman" w:hAnsi="Times New Roman" w:cs="Times New Roman"/>
          <w:sz w:val="24"/>
        </w:rPr>
        <w:t>fornecedor</w:t>
      </w:r>
      <w:r w:rsidR="009C2706">
        <w:rPr>
          <w:rFonts w:ascii="Times New Roman" w:hAnsi="Times New Roman" w:cs="Times New Roman"/>
          <w:sz w:val="24"/>
        </w:rPr>
        <w:t xml:space="preserve"> </w:t>
      </w:r>
      <w:r w:rsidRPr="00D265BD">
        <w:rPr>
          <w:rFonts w:ascii="Times New Roman" w:hAnsi="Times New Roman" w:cs="Times New Roman"/>
          <w:sz w:val="24"/>
        </w:rPr>
        <w:t>beneficiário</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Ata</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Registro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Preços,</w:t>
      </w:r>
      <w:r w:rsidR="009C2706">
        <w:rPr>
          <w:rFonts w:ascii="Times New Roman" w:hAnsi="Times New Roman" w:cs="Times New Roman"/>
          <w:sz w:val="24"/>
        </w:rPr>
        <w:t xml:space="preserve"> </w:t>
      </w:r>
      <w:r w:rsidRPr="00D265BD">
        <w:rPr>
          <w:rFonts w:ascii="Times New Roman" w:hAnsi="Times New Roman" w:cs="Times New Roman"/>
          <w:sz w:val="24"/>
        </w:rPr>
        <w:t>observadas</w:t>
      </w:r>
      <w:r w:rsidR="009C2706">
        <w:rPr>
          <w:rFonts w:ascii="Times New Roman" w:hAnsi="Times New Roman" w:cs="Times New Roman"/>
          <w:sz w:val="24"/>
        </w:rPr>
        <w:t xml:space="preserve"> </w:t>
      </w:r>
      <w:r w:rsidRPr="00D265BD">
        <w:rPr>
          <w:rFonts w:ascii="Times New Roman" w:hAnsi="Times New Roman" w:cs="Times New Roman"/>
          <w:sz w:val="24"/>
        </w:rPr>
        <w:t>as</w:t>
      </w:r>
      <w:r w:rsidR="009C2706">
        <w:rPr>
          <w:rFonts w:ascii="Times New Roman" w:hAnsi="Times New Roman" w:cs="Times New Roman"/>
          <w:sz w:val="24"/>
        </w:rPr>
        <w:t xml:space="preserve"> </w:t>
      </w:r>
      <w:r w:rsidRPr="00D265BD">
        <w:rPr>
          <w:rFonts w:ascii="Times New Roman" w:hAnsi="Times New Roman" w:cs="Times New Roman"/>
          <w:sz w:val="24"/>
        </w:rPr>
        <w:t>condições</w:t>
      </w:r>
      <w:r w:rsidR="009C2706">
        <w:rPr>
          <w:rFonts w:ascii="Times New Roman" w:hAnsi="Times New Roman" w:cs="Times New Roman"/>
          <w:sz w:val="24"/>
        </w:rPr>
        <w:t xml:space="preserve"> </w:t>
      </w:r>
      <w:r w:rsidRPr="00D265BD">
        <w:rPr>
          <w:rFonts w:ascii="Times New Roman" w:hAnsi="Times New Roman" w:cs="Times New Roman"/>
          <w:sz w:val="24"/>
        </w:rPr>
        <w:t>nela</w:t>
      </w:r>
      <w:r w:rsidR="009C2706">
        <w:rPr>
          <w:rFonts w:ascii="Times New Roman" w:hAnsi="Times New Roman" w:cs="Times New Roman"/>
          <w:sz w:val="24"/>
        </w:rPr>
        <w:t xml:space="preserve"> </w:t>
      </w:r>
      <w:r w:rsidRPr="00D265BD">
        <w:rPr>
          <w:rFonts w:ascii="Times New Roman" w:hAnsi="Times New Roman" w:cs="Times New Roman"/>
          <w:sz w:val="24"/>
        </w:rPr>
        <w:t>estabelecidas,</w:t>
      </w:r>
      <w:r w:rsidR="009C2706">
        <w:rPr>
          <w:rFonts w:ascii="Times New Roman" w:hAnsi="Times New Roman" w:cs="Times New Roman"/>
          <w:sz w:val="24"/>
        </w:rPr>
        <w:t xml:space="preserve"> </w:t>
      </w:r>
      <w:r w:rsidRPr="00D265BD">
        <w:rPr>
          <w:rFonts w:ascii="Times New Roman" w:hAnsi="Times New Roman" w:cs="Times New Roman"/>
          <w:sz w:val="24"/>
        </w:rPr>
        <w:t>optar</w:t>
      </w:r>
      <w:r w:rsidR="009C2706">
        <w:rPr>
          <w:rFonts w:ascii="Times New Roman" w:hAnsi="Times New Roman" w:cs="Times New Roman"/>
          <w:sz w:val="24"/>
        </w:rPr>
        <w:t xml:space="preserve"> </w:t>
      </w:r>
      <w:r w:rsidRPr="00D265BD">
        <w:rPr>
          <w:rFonts w:ascii="Times New Roman" w:hAnsi="Times New Roman" w:cs="Times New Roman"/>
          <w:sz w:val="24"/>
        </w:rPr>
        <w:t>pela</w:t>
      </w:r>
      <w:r w:rsidR="009C2706">
        <w:rPr>
          <w:rFonts w:ascii="Times New Roman" w:hAnsi="Times New Roman" w:cs="Times New Roman"/>
          <w:sz w:val="24"/>
        </w:rPr>
        <w:t xml:space="preserve"> </w:t>
      </w:r>
      <w:r w:rsidRPr="00D265BD">
        <w:rPr>
          <w:rFonts w:ascii="Times New Roman" w:hAnsi="Times New Roman" w:cs="Times New Roman"/>
          <w:sz w:val="24"/>
        </w:rPr>
        <w:t>aceitação</w:t>
      </w:r>
      <w:r w:rsidR="009C2706">
        <w:rPr>
          <w:rFonts w:ascii="Times New Roman" w:hAnsi="Times New Roman" w:cs="Times New Roman"/>
          <w:sz w:val="24"/>
        </w:rPr>
        <w:t xml:space="preserve"> </w:t>
      </w:r>
      <w:r w:rsidRPr="00D265BD">
        <w:rPr>
          <w:rFonts w:ascii="Times New Roman" w:hAnsi="Times New Roman" w:cs="Times New Roman"/>
          <w:sz w:val="24"/>
        </w:rPr>
        <w:t>ou</w:t>
      </w:r>
      <w:r w:rsidR="009C2706">
        <w:rPr>
          <w:rFonts w:ascii="Times New Roman" w:hAnsi="Times New Roman" w:cs="Times New Roman"/>
          <w:sz w:val="24"/>
        </w:rPr>
        <w:t xml:space="preserve"> </w:t>
      </w:r>
      <w:r w:rsidRPr="00D265BD">
        <w:rPr>
          <w:rFonts w:ascii="Times New Roman" w:hAnsi="Times New Roman" w:cs="Times New Roman"/>
          <w:sz w:val="24"/>
        </w:rPr>
        <w:t>não</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fornecimento,</w:t>
      </w:r>
      <w:r w:rsidR="009C2706">
        <w:rPr>
          <w:rFonts w:ascii="Times New Roman" w:hAnsi="Times New Roman" w:cs="Times New Roman"/>
          <w:sz w:val="24"/>
        </w:rPr>
        <w:t xml:space="preserve"> </w:t>
      </w:r>
      <w:r w:rsidRPr="00D265BD">
        <w:rPr>
          <w:rFonts w:ascii="Times New Roman" w:hAnsi="Times New Roman" w:cs="Times New Roman"/>
          <w:sz w:val="24"/>
        </w:rPr>
        <w:t>desde</w:t>
      </w:r>
      <w:r w:rsidR="009C2706">
        <w:rPr>
          <w:rFonts w:ascii="Times New Roman" w:hAnsi="Times New Roman" w:cs="Times New Roman"/>
          <w:sz w:val="24"/>
        </w:rPr>
        <w:t xml:space="preserve"> </w:t>
      </w:r>
      <w:r w:rsidRPr="00D265BD">
        <w:rPr>
          <w:rFonts w:ascii="Times New Roman" w:hAnsi="Times New Roman" w:cs="Times New Roman"/>
          <w:sz w:val="24"/>
        </w:rPr>
        <w:t>que</w:t>
      </w:r>
      <w:r w:rsidR="009C2706">
        <w:rPr>
          <w:rFonts w:ascii="Times New Roman" w:hAnsi="Times New Roman" w:cs="Times New Roman"/>
          <w:sz w:val="24"/>
        </w:rPr>
        <w:t xml:space="preserve"> </w:t>
      </w:r>
      <w:r w:rsidRPr="00D265BD">
        <w:rPr>
          <w:rFonts w:ascii="Times New Roman" w:hAnsi="Times New Roman" w:cs="Times New Roman"/>
          <w:sz w:val="24"/>
        </w:rPr>
        <w:t>este</w:t>
      </w:r>
      <w:r w:rsidR="009C2706">
        <w:rPr>
          <w:rFonts w:ascii="Times New Roman" w:hAnsi="Times New Roman" w:cs="Times New Roman"/>
          <w:sz w:val="24"/>
        </w:rPr>
        <w:t xml:space="preserve"> </w:t>
      </w:r>
      <w:r w:rsidRPr="00D265BD">
        <w:rPr>
          <w:rFonts w:ascii="Times New Roman" w:hAnsi="Times New Roman" w:cs="Times New Roman"/>
          <w:sz w:val="24"/>
        </w:rPr>
        <w:t>fornecimento</w:t>
      </w:r>
      <w:r w:rsidR="009C2706">
        <w:rPr>
          <w:rFonts w:ascii="Times New Roman" w:hAnsi="Times New Roman" w:cs="Times New Roman"/>
          <w:sz w:val="24"/>
        </w:rPr>
        <w:t xml:space="preserve"> </w:t>
      </w:r>
      <w:r w:rsidRPr="00D265BD">
        <w:rPr>
          <w:rFonts w:ascii="Times New Roman" w:hAnsi="Times New Roman" w:cs="Times New Roman"/>
          <w:sz w:val="24"/>
        </w:rPr>
        <w:t>não</w:t>
      </w:r>
      <w:r w:rsidR="009C2706">
        <w:rPr>
          <w:rFonts w:ascii="Times New Roman" w:hAnsi="Times New Roman" w:cs="Times New Roman"/>
          <w:sz w:val="24"/>
        </w:rPr>
        <w:t xml:space="preserve"> </w:t>
      </w:r>
      <w:r w:rsidRPr="00D265BD">
        <w:rPr>
          <w:rFonts w:ascii="Times New Roman" w:hAnsi="Times New Roman" w:cs="Times New Roman"/>
          <w:sz w:val="24"/>
        </w:rPr>
        <w:t>prejudique</w:t>
      </w:r>
      <w:r w:rsidR="009C2706">
        <w:rPr>
          <w:rFonts w:ascii="Times New Roman" w:hAnsi="Times New Roman" w:cs="Times New Roman"/>
          <w:sz w:val="24"/>
        </w:rPr>
        <w:t xml:space="preserve"> </w:t>
      </w:r>
      <w:r w:rsidRPr="00D265BD">
        <w:rPr>
          <w:rFonts w:ascii="Times New Roman" w:hAnsi="Times New Roman" w:cs="Times New Roman"/>
          <w:sz w:val="24"/>
        </w:rPr>
        <w:t>as</w:t>
      </w:r>
      <w:r w:rsidR="009C2706">
        <w:rPr>
          <w:rFonts w:ascii="Times New Roman" w:hAnsi="Times New Roman" w:cs="Times New Roman"/>
          <w:sz w:val="24"/>
        </w:rPr>
        <w:t xml:space="preserve"> </w:t>
      </w:r>
      <w:r w:rsidRPr="00D265BD">
        <w:rPr>
          <w:rFonts w:ascii="Times New Roman" w:hAnsi="Times New Roman" w:cs="Times New Roman"/>
          <w:sz w:val="24"/>
        </w:rPr>
        <w:t>obrigações</w:t>
      </w:r>
      <w:r w:rsidR="009C2706">
        <w:rPr>
          <w:rFonts w:ascii="Times New Roman" w:hAnsi="Times New Roman" w:cs="Times New Roman"/>
          <w:sz w:val="24"/>
        </w:rPr>
        <w:t xml:space="preserve"> </w:t>
      </w:r>
      <w:r w:rsidRPr="00D265BD">
        <w:rPr>
          <w:rFonts w:ascii="Times New Roman" w:hAnsi="Times New Roman" w:cs="Times New Roman"/>
          <w:sz w:val="24"/>
        </w:rPr>
        <w:t>anteriormente</w:t>
      </w:r>
      <w:r w:rsidR="009C2706">
        <w:rPr>
          <w:rFonts w:ascii="Times New Roman" w:hAnsi="Times New Roman" w:cs="Times New Roman"/>
          <w:sz w:val="24"/>
        </w:rPr>
        <w:t xml:space="preserve"> </w:t>
      </w:r>
      <w:r w:rsidRPr="00D265BD">
        <w:rPr>
          <w:rFonts w:ascii="Times New Roman" w:hAnsi="Times New Roman" w:cs="Times New Roman"/>
          <w:sz w:val="24"/>
        </w:rPr>
        <w:t>assumidas</w:t>
      </w:r>
      <w:r w:rsidR="009C2706">
        <w:rPr>
          <w:rFonts w:ascii="Times New Roman" w:hAnsi="Times New Roman" w:cs="Times New Roman"/>
          <w:sz w:val="24"/>
        </w:rPr>
        <w:t xml:space="preserve"> </w:t>
      </w:r>
      <w:r w:rsidRPr="00D265BD">
        <w:rPr>
          <w:rFonts w:ascii="Times New Roman" w:hAnsi="Times New Roman" w:cs="Times New Roman"/>
          <w:sz w:val="24"/>
        </w:rPr>
        <w:t>com</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órgão</w:t>
      </w:r>
      <w:r w:rsidR="009C2706">
        <w:rPr>
          <w:rFonts w:ascii="Times New Roman" w:hAnsi="Times New Roman" w:cs="Times New Roman"/>
          <w:sz w:val="24"/>
        </w:rPr>
        <w:t xml:space="preserve"> </w:t>
      </w:r>
      <w:r w:rsidRPr="00D265BD">
        <w:rPr>
          <w:rFonts w:ascii="Times New Roman" w:hAnsi="Times New Roman" w:cs="Times New Roman"/>
          <w:sz w:val="24"/>
        </w:rPr>
        <w:t>gerenciador</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órgãos</w:t>
      </w:r>
      <w:r w:rsidR="009C2706">
        <w:rPr>
          <w:rFonts w:ascii="Times New Roman" w:hAnsi="Times New Roman" w:cs="Times New Roman"/>
          <w:sz w:val="24"/>
        </w:rPr>
        <w:t xml:space="preserve"> </w:t>
      </w:r>
      <w:r w:rsidRPr="00D265BD">
        <w:rPr>
          <w:rFonts w:ascii="Times New Roman" w:hAnsi="Times New Roman" w:cs="Times New Roman"/>
          <w:sz w:val="24"/>
        </w:rPr>
        <w:t>participantes.</w:t>
      </w:r>
    </w:p>
    <w:p w:rsidR="006A07B1" w:rsidRPr="00D265BD" w:rsidRDefault="006A07B1" w:rsidP="000050D2">
      <w:pPr>
        <w:numPr>
          <w:ilvl w:val="1"/>
          <w:numId w:val="2"/>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As</w:t>
      </w:r>
      <w:r w:rsidR="009C2706">
        <w:rPr>
          <w:rFonts w:ascii="Times New Roman" w:hAnsi="Times New Roman" w:cs="Times New Roman"/>
          <w:sz w:val="24"/>
        </w:rPr>
        <w:t xml:space="preserve"> </w:t>
      </w:r>
      <w:r w:rsidRPr="00D265BD">
        <w:rPr>
          <w:rFonts w:ascii="Times New Roman" w:hAnsi="Times New Roman" w:cs="Times New Roman"/>
          <w:sz w:val="24"/>
        </w:rPr>
        <w:t>aquisições</w:t>
      </w:r>
      <w:r w:rsidR="009C2706">
        <w:rPr>
          <w:rFonts w:ascii="Times New Roman" w:hAnsi="Times New Roman" w:cs="Times New Roman"/>
          <w:sz w:val="24"/>
        </w:rPr>
        <w:t xml:space="preserve"> </w:t>
      </w:r>
      <w:r w:rsidRPr="00D265BD">
        <w:rPr>
          <w:rFonts w:ascii="Times New Roman" w:hAnsi="Times New Roman" w:cs="Times New Roman"/>
          <w:sz w:val="24"/>
        </w:rPr>
        <w:t>ou</w:t>
      </w:r>
      <w:r w:rsidR="009C2706">
        <w:rPr>
          <w:rFonts w:ascii="Times New Roman" w:hAnsi="Times New Roman" w:cs="Times New Roman"/>
          <w:sz w:val="24"/>
        </w:rPr>
        <w:t xml:space="preserve"> </w:t>
      </w:r>
      <w:r w:rsidR="00C848DB">
        <w:rPr>
          <w:rFonts w:ascii="Times New Roman" w:hAnsi="Times New Roman" w:cs="Times New Roman"/>
          <w:sz w:val="24"/>
        </w:rPr>
        <w:t xml:space="preserve">as </w:t>
      </w:r>
      <w:r w:rsidRPr="00D265BD">
        <w:rPr>
          <w:rFonts w:ascii="Times New Roman" w:hAnsi="Times New Roman" w:cs="Times New Roman"/>
          <w:sz w:val="24"/>
        </w:rPr>
        <w:t>contratações</w:t>
      </w:r>
      <w:r w:rsidR="009C2706">
        <w:rPr>
          <w:rFonts w:ascii="Times New Roman" w:hAnsi="Times New Roman" w:cs="Times New Roman"/>
          <w:sz w:val="24"/>
        </w:rPr>
        <w:t xml:space="preserve"> </w:t>
      </w:r>
      <w:r w:rsidRPr="00D265BD">
        <w:rPr>
          <w:rFonts w:ascii="Times New Roman" w:hAnsi="Times New Roman" w:cs="Times New Roman"/>
          <w:sz w:val="24"/>
        </w:rPr>
        <w:t>adicionais</w:t>
      </w:r>
      <w:r w:rsidR="009C2706">
        <w:rPr>
          <w:rFonts w:ascii="Times New Roman" w:hAnsi="Times New Roman" w:cs="Times New Roman"/>
          <w:sz w:val="24"/>
        </w:rPr>
        <w:t xml:space="preserve"> </w:t>
      </w:r>
      <w:r w:rsidR="00C848DB">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que</w:t>
      </w:r>
      <w:r w:rsidR="009C2706">
        <w:rPr>
          <w:rFonts w:ascii="Times New Roman" w:hAnsi="Times New Roman" w:cs="Times New Roman"/>
          <w:sz w:val="24"/>
        </w:rPr>
        <w:t xml:space="preserve"> </w:t>
      </w:r>
      <w:r w:rsidRPr="00D265BD">
        <w:rPr>
          <w:rFonts w:ascii="Times New Roman" w:hAnsi="Times New Roman" w:cs="Times New Roman"/>
          <w:sz w:val="24"/>
        </w:rPr>
        <w:t>se</w:t>
      </w:r>
      <w:r w:rsidR="009C2706">
        <w:rPr>
          <w:rFonts w:ascii="Times New Roman" w:hAnsi="Times New Roman" w:cs="Times New Roman"/>
          <w:sz w:val="24"/>
        </w:rPr>
        <w:t xml:space="preserve"> </w:t>
      </w:r>
      <w:r w:rsidR="00C848DB">
        <w:rPr>
          <w:rFonts w:ascii="Times New Roman" w:hAnsi="Times New Roman" w:cs="Times New Roman"/>
          <w:sz w:val="24"/>
        </w:rPr>
        <w:t>trata</w:t>
      </w:r>
      <w:r w:rsidR="009C2706">
        <w:rPr>
          <w:rFonts w:ascii="Times New Roman" w:hAnsi="Times New Roman" w:cs="Times New Roman"/>
          <w:sz w:val="24"/>
        </w:rPr>
        <w:t xml:space="preserve"> </w:t>
      </w:r>
      <w:r w:rsidRPr="00D265BD">
        <w:rPr>
          <w:rFonts w:ascii="Times New Roman" w:hAnsi="Times New Roman" w:cs="Times New Roman"/>
          <w:sz w:val="24"/>
        </w:rPr>
        <w:t>este</w:t>
      </w:r>
      <w:r w:rsidR="009C2706">
        <w:rPr>
          <w:rFonts w:ascii="Times New Roman" w:hAnsi="Times New Roman" w:cs="Times New Roman"/>
          <w:sz w:val="24"/>
        </w:rPr>
        <w:t xml:space="preserve"> </w:t>
      </w:r>
      <w:r w:rsidRPr="00D265BD">
        <w:rPr>
          <w:rFonts w:ascii="Times New Roman" w:hAnsi="Times New Roman" w:cs="Times New Roman"/>
          <w:sz w:val="24"/>
        </w:rPr>
        <w:t>item</w:t>
      </w:r>
      <w:r w:rsidR="009C2706">
        <w:rPr>
          <w:rFonts w:ascii="Times New Roman" w:hAnsi="Times New Roman" w:cs="Times New Roman"/>
          <w:sz w:val="24"/>
        </w:rPr>
        <w:t xml:space="preserve"> </w:t>
      </w:r>
      <w:r w:rsidRPr="00D265BD">
        <w:rPr>
          <w:rFonts w:ascii="Times New Roman" w:hAnsi="Times New Roman" w:cs="Times New Roman"/>
          <w:sz w:val="24"/>
        </w:rPr>
        <w:t>não</w:t>
      </w:r>
      <w:r w:rsidR="009C2706">
        <w:rPr>
          <w:rFonts w:ascii="Times New Roman" w:hAnsi="Times New Roman" w:cs="Times New Roman"/>
          <w:sz w:val="24"/>
        </w:rPr>
        <w:t xml:space="preserve"> </w:t>
      </w:r>
      <w:r w:rsidRPr="00D265BD">
        <w:rPr>
          <w:rFonts w:ascii="Times New Roman" w:hAnsi="Times New Roman" w:cs="Times New Roman"/>
          <w:sz w:val="24"/>
        </w:rPr>
        <w:t>poderão</w:t>
      </w:r>
      <w:r w:rsidR="009C2706">
        <w:rPr>
          <w:rFonts w:ascii="Times New Roman" w:hAnsi="Times New Roman" w:cs="Times New Roman"/>
          <w:sz w:val="24"/>
        </w:rPr>
        <w:t xml:space="preserve"> </w:t>
      </w:r>
      <w:r w:rsidRPr="00D265BD">
        <w:rPr>
          <w:rFonts w:ascii="Times New Roman" w:hAnsi="Times New Roman" w:cs="Times New Roman"/>
          <w:sz w:val="24"/>
        </w:rPr>
        <w:t>exceder,</w:t>
      </w:r>
      <w:r w:rsidR="009C2706">
        <w:rPr>
          <w:rFonts w:ascii="Times New Roman" w:hAnsi="Times New Roman" w:cs="Times New Roman"/>
          <w:sz w:val="24"/>
        </w:rPr>
        <w:t xml:space="preserve"> </w:t>
      </w:r>
      <w:r w:rsidRPr="00D265BD">
        <w:rPr>
          <w:rFonts w:ascii="Times New Roman" w:hAnsi="Times New Roman" w:cs="Times New Roman"/>
          <w:sz w:val="24"/>
        </w:rPr>
        <w:t>por</w:t>
      </w:r>
      <w:r w:rsidR="009C2706">
        <w:rPr>
          <w:rFonts w:ascii="Times New Roman" w:hAnsi="Times New Roman" w:cs="Times New Roman"/>
          <w:sz w:val="24"/>
        </w:rPr>
        <w:t xml:space="preserve"> </w:t>
      </w:r>
      <w:r w:rsidRPr="00D265BD">
        <w:rPr>
          <w:rFonts w:ascii="Times New Roman" w:hAnsi="Times New Roman" w:cs="Times New Roman"/>
          <w:sz w:val="24"/>
        </w:rPr>
        <w:t>órgão</w:t>
      </w:r>
      <w:r w:rsidR="009C2706">
        <w:rPr>
          <w:rFonts w:ascii="Times New Roman" w:hAnsi="Times New Roman" w:cs="Times New Roman"/>
          <w:sz w:val="24"/>
        </w:rPr>
        <w:t xml:space="preserve"> </w:t>
      </w:r>
      <w:r w:rsidRPr="00D265BD">
        <w:rPr>
          <w:rFonts w:ascii="Times New Roman" w:hAnsi="Times New Roman" w:cs="Times New Roman"/>
          <w:sz w:val="24"/>
        </w:rPr>
        <w:t>ou</w:t>
      </w:r>
      <w:r w:rsidR="009C2706">
        <w:rPr>
          <w:rFonts w:ascii="Times New Roman" w:hAnsi="Times New Roman" w:cs="Times New Roman"/>
          <w:sz w:val="24"/>
        </w:rPr>
        <w:t xml:space="preserve"> </w:t>
      </w:r>
      <w:r w:rsidRPr="00D265BD">
        <w:rPr>
          <w:rFonts w:ascii="Times New Roman" w:hAnsi="Times New Roman" w:cs="Times New Roman"/>
          <w:sz w:val="24"/>
        </w:rPr>
        <w:t>entidade,</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000961B4">
        <w:rPr>
          <w:rFonts w:ascii="Times New Roman" w:hAnsi="Times New Roman" w:cs="Times New Roman"/>
          <w:sz w:val="24"/>
        </w:rPr>
        <w:t xml:space="preserve">50% (cinquenta </w:t>
      </w:r>
      <w:r w:rsidRPr="00D265BD">
        <w:rPr>
          <w:rFonts w:ascii="Times New Roman" w:hAnsi="Times New Roman" w:cs="Times New Roman"/>
          <w:sz w:val="24"/>
        </w:rPr>
        <w:t>por</w:t>
      </w:r>
      <w:r w:rsidR="009C2706">
        <w:rPr>
          <w:rFonts w:ascii="Times New Roman" w:hAnsi="Times New Roman" w:cs="Times New Roman"/>
          <w:sz w:val="24"/>
        </w:rPr>
        <w:t xml:space="preserve"> </w:t>
      </w:r>
      <w:r w:rsidRPr="00D265BD">
        <w:rPr>
          <w:rFonts w:ascii="Times New Roman" w:hAnsi="Times New Roman" w:cs="Times New Roman"/>
          <w:sz w:val="24"/>
        </w:rPr>
        <w:t>cento</w:t>
      </w:r>
      <w:r w:rsidR="000961B4">
        <w:rPr>
          <w:rFonts w:ascii="Times New Roman" w:hAnsi="Times New Roman" w:cs="Times New Roman"/>
          <w:sz w:val="24"/>
        </w:rPr>
        <w:t>)</w:t>
      </w:r>
      <w:r w:rsidR="009C2706">
        <w:rPr>
          <w:rFonts w:ascii="Times New Roman" w:hAnsi="Times New Roman" w:cs="Times New Roman"/>
          <w:sz w:val="24"/>
        </w:rPr>
        <w:t xml:space="preserve"> </w:t>
      </w:r>
      <w:r w:rsidRPr="00D265BD">
        <w:rPr>
          <w:rFonts w:ascii="Times New Roman" w:hAnsi="Times New Roman" w:cs="Times New Roman"/>
          <w:sz w:val="24"/>
        </w:rPr>
        <w:t>dos</w:t>
      </w:r>
      <w:r w:rsidR="009C2706">
        <w:rPr>
          <w:rFonts w:ascii="Times New Roman" w:hAnsi="Times New Roman" w:cs="Times New Roman"/>
          <w:sz w:val="24"/>
        </w:rPr>
        <w:t xml:space="preserve"> </w:t>
      </w:r>
      <w:r w:rsidRPr="00D265BD">
        <w:rPr>
          <w:rFonts w:ascii="Times New Roman" w:hAnsi="Times New Roman" w:cs="Times New Roman"/>
          <w:sz w:val="24"/>
        </w:rPr>
        <w:t>quantitativos</w:t>
      </w:r>
      <w:r w:rsidR="009C2706">
        <w:rPr>
          <w:rFonts w:ascii="Times New Roman" w:hAnsi="Times New Roman" w:cs="Times New Roman"/>
          <w:sz w:val="24"/>
        </w:rPr>
        <w:t xml:space="preserve"> </w:t>
      </w:r>
      <w:r w:rsidRPr="00D265BD">
        <w:rPr>
          <w:rFonts w:ascii="Times New Roman" w:hAnsi="Times New Roman" w:cs="Times New Roman"/>
          <w:sz w:val="24"/>
        </w:rPr>
        <w:t>dos</w:t>
      </w:r>
      <w:r w:rsidR="009C2706">
        <w:rPr>
          <w:rFonts w:ascii="Times New Roman" w:hAnsi="Times New Roman" w:cs="Times New Roman"/>
          <w:sz w:val="24"/>
        </w:rPr>
        <w:t xml:space="preserve"> </w:t>
      </w:r>
      <w:r w:rsidRPr="00D265BD">
        <w:rPr>
          <w:rFonts w:ascii="Times New Roman" w:hAnsi="Times New Roman" w:cs="Times New Roman"/>
          <w:sz w:val="24"/>
        </w:rPr>
        <w:t>itens</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instrumento</w:t>
      </w:r>
      <w:r w:rsidR="009C2706">
        <w:rPr>
          <w:rFonts w:ascii="Times New Roman" w:hAnsi="Times New Roman" w:cs="Times New Roman"/>
          <w:sz w:val="24"/>
        </w:rPr>
        <w:t xml:space="preserve"> </w:t>
      </w:r>
      <w:r w:rsidRPr="00D265BD">
        <w:rPr>
          <w:rFonts w:ascii="Times New Roman" w:hAnsi="Times New Roman" w:cs="Times New Roman"/>
          <w:sz w:val="24"/>
        </w:rPr>
        <w:t>convocatório</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registrados</w:t>
      </w:r>
      <w:r w:rsidR="009C2706">
        <w:rPr>
          <w:rFonts w:ascii="Times New Roman" w:hAnsi="Times New Roman" w:cs="Times New Roman"/>
          <w:sz w:val="24"/>
        </w:rPr>
        <w:t xml:space="preserve"> </w:t>
      </w:r>
      <w:r w:rsidRPr="00D265BD">
        <w:rPr>
          <w:rFonts w:ascii="Times New Roman" w:hAnsi="Times New Roman" w:cs="Times New Roman"/>
          <w:sz w:val="24"/>
        </w:rPr>
        <w:t>na</w:t>
      </w:r>
      <w:r w:rsidR="009C2706">
        <w:rPr>
          <w:rFonts w:ascii="Times New Roman" w:hAnsi="Times New Roman" w:cs="Times New Roman"/>
          <w:sz w:val="24"/>
        </w:rPr>
        <w:t xml:space="preserve"> </w:t>
      </w:r>
      <w:r w:rsidRPr="00D265BD">
        <w:rPr>
          <w:rFonts w:ascii="Times New Roman" w:hAnsi="Times New Roman" w:cs="Times New Roman"/>
          <w:sz w:val="24"/>
        </w:rPr>
        <w:t>ata</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registro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preços</w:t>
      </w:r>
      <w:r w:rsidR="009C2706">
        <w:rPr>
          <w:rFonts w:ascii="Times New Roman" w:hAnsi="Times New Roman" w:cs="Times New Roman"/>
          <w:sz w:val="24"/>
        </w:rPr>
        <w:t xml:space="preserve"> </w:t>
      </w:r>
      <w:r w:rsidRPr="00D265BD">
        <w:rPr>
          <w:rFonts w:ascii="Times New Roman" w:hAnsi="Times New Roman" w:cs="Times New Roman"/>
          <w:sz w:val="24"/>
        </w:rPr>
        <w:t>para</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órgão</w:t>
      </w:r>
      <w:r w:rsidR="009C2706">
        <w:rPr>
          <w:rFonts w:ascii="Times New Roman" w:hAnsi="Times New Roman" w:cs="Times New Roman"/>
          <w:sz w:val="24"/>
        </w:rPr>
        <w:t xml:space="preserve"> </w:t>
      </w:r>
      <w:r w:rsidRPr="00D265BD">
        <w:rPr>
          <w:rFonts w:ascii="Times New Roman" w:hAnsi="Times New Roman" w:cs="Times New Roman"/>
          <w:sz w:val="24"/>
        </w:rPr>
        <w:t>gerenciador</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000961B4">
        <w:rPr>
          <w:rFonts w:ascii="Times New Roman" w:hAnsi="Times New Roman" w:cs="Times New Roman"/>
          <w:sz w:val="24"/>
        </w:rPr>
        <w:t xml:space="preserve">para os </w:t>
      </w:r>
      <w:r w:rsidRPr="00D265BD">
        <w:rPr>
          <w:rFonts w:ascii="Times New Roman" w:hAnsi="Times New Roman" w:cs="Times New Roman"/>
          <w:sz w:val="24"/>
        </w:rPr>
        <w:t>órgãos</w:t>
      </w:r>
      <w:r w:rsidR="009C2706">
        <w:rPr>
          <w:rFonts w:ascii="Times New Roman" w:hAnsi="Times New Roman" w:cs="Times New Roman"/>
          <w:sz w:val="24"/>
        </w:rPr>
        <w:t xml:space="preserve"> </w:t>
      </w:r>
      <w:r w:rsidRPr="00D265BD">
        <w:rPr>
          <w:rFonts w:ascii="Times New Roman" w:hAnsi="Times New Roman" w:cs="Times New Roman"/>
          <w:sz w:val="24"/>
        </w:rPr>
        <w:t>participantes</w:t>
      </w:r>
      <w:r w:rsidR="000961B4" w:rsidRPr="000961B4">
        <w:rPr>
          <w:rStyle w:val="Refdenotaderodap"/>
          <w:rFonts w:ascii="Times New Roman" w:hAnsi="Times New Roman" w:cs="Times New Roman"/>
          <w:b/>
          <w:sz w:val="24"/>
        </w:rPr>
        <w:footnoteReference w:id="10"/>
      </w:r>
      <w:r w:rsidRPr="000961B4">
        <w:rPr>
          <w:rFonts w:ascii="Times New Roman" w:hAnsi="Times New Roman" w:cs="Times New Roman"/>
          <w:b/>
          <w:sz w:val="24"/>
        </w:rPr>
        <w:t>.</w:t>
      </w:r>
    </w:p>
    <w:p w:rsidR="006A07B1" w:rsidRPr="00D265BD" w:rsidRDefault="006A07B1" w:rsidP="000050D2">
      <w:pPr>
        <w:numPr>
          <w:ilvl w:val="1"/>
          <w:numId w:val="2"/>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As</w:t>
      </w:r>
      <w:r w:rsidR="009C2706">
        <w:rPr>
          <w:rFonts w:ascii="Times New Roman" w:hAnsi="Times New Roman" w:cs="Times New Roman"/>
          <w:sz w:val="24"/>
        </w:rPr>
        <w:t xml:space="preserve"> </w:t>
      </w:r>
      <w:r w:rsidRPr="00D265BD">
        <w:rPr>
          <w:rFonts w:ascii="Times New Roman" w:hAnsi="Times New Roman" w:cs="Times New Roman"/>
          <w:sz w:val="24"/>
        </w:rPr>
        <w:t>adesões</w:t>
      </w:r>
      <w:r w:rsidR="009C2706">
        <w:rPr>
          <w:rFonts w:ascii="Times New Roman" w:hAnsi="Times New Roman" w:cs="Times New Roman"/>
          <w:sz w:val="24"/>
        </w:rPr>
        <w:t xml:space="preserve"> </w:t>
      </w:r>
      <w:r w:rsidRPr="00D265BD">
        <w:rPr>
          <w:rFonts w:ascii="Times New Roman" w:hAnsi="Times New Roman" w:cs="Times New Roman"/>
          <w:sz w:val="24"/>
        </w:rPr>
        <w:t>à</w:t>
      </w:r>
      <w:r w:rsidR="009C2706">
        <w:rPr>
          <w:rFonts w:ascii="Times New Roman" w:hAnsi="Times New Roman" w:cs="Times New Roman"/>
          <w:sz w:val="24"/>
        </w:rPr>
        <w:t xml:space="preserve"> </w:t>
      </w:r>
      <w:r w:rsidRPr="00D265BD">
        <w:rPr>
          <w:rFonts w:ascii="Times New Roman" w:hAnsi="Times New Roman" w:cs="Times New Roman"/>
          <w:sz w:val="24"/>
        </w:rPr>
        <w:t>ata</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registro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preços</w:t>
      </w:r>
      <w:r w:rsidR="009C2706">
        <w:rPr>
          <w:rFonts w:ascii="Times New Roman" w:hAnsi="Times New Roman" w:cs="Times New Roman"/>
          <w:sz w:val="24"/>
        </w:rPr>
        <w:t xml:space="preserve"> </w:t>
      </w:r>
      <w:r w:rsidR="000961B4">
        <w:rPr>
          <w:rFonts w:ascii="Times New Roman" w:hAnsi="Times New Roman" w:cs="Times New Roman"/>
          <w:sz w:val="24"/>
        </w:rPr>
        <w:t xml:space="preserve">não poderão </w:t>
      </w:r>
      <w:proofErr w:type="spellStart"/>
      <w:r w:rsidR="000961B4">
        <w:rPr>
          <w:rFonts w:ascii="Times New Roman" w:hAnsi="Times New Roman" w:cs="Times New Roman"/>
          <w:sz w:val="24"/>
        </w:rPr>
        <w:t>execeder</w:t>
      </w:r>
      <w:proofErr w:type="spellEnd"/>
      <w:r w:rsidRPr="00D265BD">
        <w:rPr>
          <w:rFonts w:ascii="Times New Roman" w:hAnsi="Times New Roman" w:cs="Times New Roman"/>
          <w:sz w:val="24"/>
        </w:rPr>
        <w:t>,</w:t>
      </w:r>
      <w:r w:rsidR="009C2706">
        <w:rPr>
          <w:rFonts w:ascii="Times New Roman" w:hAnsi="Times New Roman" w:cs="Times New Roman"/>
          <w:sz w:val="24"/>
        </w:rPr>
        <w:t xml:space="preserve"> </w:t>
      </w:r>
      <w:r w:rsidRPr="00D265BD">
        <w:rPr>
          <w:rFonts w:ascii="Times New Roman" w:hAnsi="Times New Roman" w:cs="Times New Roman"/>
          <w:sz w:val="24"/>
        </w:rPr>
        <w:t>na</w:t>
      </w:r>
      <w:r w:rsidR="009C2706">
        <w:rPr>
          <w:rFonts w:ascii="Times New Roman" w:hAnsi="Times New Roman" w:cs="Times New Roman"/>
          <w:sz w:val="24"/>
        </w:rPr>
        <w:t xml:space="preserve"> </w:t>
      </w:r>
      <w:r w:rsidRPr="00D265BD">
        <w:rPr>
          <w:rFonts w:ascii="Times New Roman" w:hAnsi="Times New Roman" w:cs="Times New Roman"/>
          <w:sz w:val="24"/>
        </w:rPr>
        <w:t>totalidade,</w:t>
      </w:r>
      <w:r w:rsidR="009C2706">
        <w:rPr>
          <w:rFonts w:ascii="Times New Roman" w:hAnsi="Times New Roman" w:cs="Times New Roman"/>
          <w:sz w:val="24"/>
        </w:rPr>
        <w:t xml:space="preserve"> </w:t>
      </w:r>
      <w:r w:rsidRPr="00D265BD">
        <w:rPr>
          <w:rFonts w:ascii="Times New Roman" w:hAnsi="Times New Roman" w:cs="Times New Roman"/>
          <w:sz w:val="24"/>
        </w:rPr>
        <w:t>ao</w:t>
      </w:r>
      <w:r w:rsidR="009C2706">
        <w:rPr>
          <w:rFonts w:ascii="Times New Roman" w:hAnsi="Times New Roman" w:cs="Times New Roman"/>
          <w:sz w:val="24"/>
        </w:rPr>
        <w:t xml:space="preserve"> </w:t>
      </w:r>
      <w:r w:rsidR="000961B4">
        <w:rPr>
          <w:rFonts w:ascii="Times New Roman" w:hAnsi="Times New Roman" w:cs="Times New Roman"/>
          <w:sz w:val="24"/>
        </w:rPr>
        <w:t>dobro</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quantitativo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cada</w:t>
      </w:r>
      <w:r w:rsidR="009C2706">
        <w:rPr>
          <w:rFonts w:ascii="Times New Roman" w:hAnsi="Times New Roman" w:cs="Times New Roman"/>
          <w:sz w:val="24"/>
        </w:rPr>
        <w:t xml:space="preserve"> </w:t>
      </w:r>
      <w:r w:rsidRPr="00D265BD">
        <w:rPr>
          <w:rFonts w:ascii="Times New Roman" w:hAnsi="Times New Roman" w:cs="Times New Roman"/>
          <w:sz w:val="24"/>
        </w:rPr>
        <w:t>item</w:t>
      </w:r>
      <w:r w:rsidR="009C2706">
        <w:rPr>
          <w:rFonts w:ascii="Times New Roman" w:hAnsi="Times New Roman" w:cs="Times New Roman"/>
          <w:sz w:val="24"/>
        </w:rPr>
        <w:t xml:space="preserve"> </w:t>
      </w:r>
      <w:r w:rsidRPr="00D265BD">
        <w:rPr>
          <w:rFonts w:ascii="Times New Roman" w:hAnsi="Times New Roman" w:cs="Times New Roman"/>
          <w:sz w:val="24"/>
        </w:rPr>
        <w:t>registrado</w:t>
      </w:r>
      <w:r w:rsidR="009C2706">
        <w:rPr>
          <w:rFonts w:ascii="Times New Roman" w:hAnsi="Times New Roman" w:cs="Times New Roman"/>
          <w:sz w:val="24"/>
        </w:rPr>
        <w:t xml:space="preserve"> </w:t>
      </w:r>
      <w:r w:rsidRPr="00D265BD">
        <w:rPr>
          <w:rFonts w:ascii="Times New Roman" w:hAnsi="Times New Roman" w:cs="Times New Roman"/>
          <w:sz w:val="24"/>
        </w:rPr>
        <w:t>na</w:t>
      </w:r>
      <w:r w:rsidR="009C2706">
        <w:rPr>
          <w:rFonts w:ascii="Times New Roman" w:hAnsi="Times New Roman" w:cs="Times New Roman"/>
          <w:sz w:val="24"/>
        </w:rPr>
        <w:t xml:space="preserve"> </w:t>
      </w:r>
      <w:r w:rsidRPr="00D265BD">
        <w:rPr>
          <w:rFonts w:ascii="Times New Roman" w:hAnsi="Times New Roman" w:cs="Times New Roman"/>
          <w:sz w:val="24"/>
        </w:rPr>
        <w:t>ata</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registro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preços</w:t>
      </w:r>
      <w:r w:rsidR="009C2706">
        <w:rPr>
          <w:rFonts w:ascii="Times New Roman" w:hAnsi="Times New Roman" w:cs="Times New Roman"/>
          <w:sz w:val="24"/>
        </w:rPr>
        <w:t xml:space="preserve"> </w:t>
      </w:r>
      <w:r w:rsidRPr="00D265BD">
        <w:rPr>
          <w:rFonts w:ascii="Times New Roman" w:hAnsi="Times New Roman" w:cs="Times New Roman"/>
          <w:sz w:val="24"/>
        </w:rPr>
        <w:t>para</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órgão</w:t>
      </w:r>
      <w:r w:rsidR="009C2706">
        <w:rPr>
          <w:rFonts w:ascii="Times New Roman" w:hAnsi="Times New Roman" w:cs="Times New Roman"/>
          <w:sz w:val="24"/>
        </w:rPr>
        <w:t xml:space="preserve"> </w:t>
      </w:r>
      <w:r w:rsidRPr="00D265BD">
        <w:rPr>
          <w:rFonts w:ascii="Times New Roman" w:hAnsi="Times New Roman" w:cs="Times New Roman"/>
          <w:sz w:val="24"/>
        </w:rPr>
        <w:t>gerenciador</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000961B4">
        <w:rPr>
          <w:rFonts w:ascii="Times New Roman" w:hAnsi="Times New Roman" w:cs="Times New Roman"/>
          <w:sz w:val="24"/>
        </w:rPr>
        <w:t xml:space="preserve">para os </w:t>
      </w:r>
      <w:r w:rsidRPr="00D265BD">
        <w:rPr>
          <w:rFonts w:ascii="Times New Roman" w:hAnsi="Times New Roman" w:cs="Times New Roman"/>
          <w:sz w:val="24"/>
        </w:rPr>
        <w:t>órgãos</w:t>
      </w:r>
      <w:r w:rsidR="009C2706">
        <w:rPr>
          <w:rFonts w:ascii="Times New Roman" w:hAnsi="Times New Roman" w:cs="Times New Roman"/>
          <w:sz w:val="24"/>
        </w:rPr>
        <w:t xml:space="preserve"> </w:t>
      </w:r>
      <w:r w:rsidRPr="00D265BD">
        <w:rPr>
          <w:rFonts w:ascii="Times New Roman" w:hAnsi="Times New Roman" w:cs="Times New Roman"/>
          <w:sz w:val="24"/>
        </w:rPr>
        <w:t>participantes,</w:t>
      </w:r>
      <w:r w:rsidR="009C2706">
        <w:rPr>
          <w:rFonts w:ascii="Times New Roman" w:hAnsi="Times New Roman" w:cs="Times New Roman"/>
          <w:sz w:val="24"/>
        </w:rPr>
        <w:t xml:space="preserve"> </w:t>
      </w:r>
      <w:r w:rsidR="0001658C" w:rsidRPr="0001658C">
        <w:rPr>
          <w:rFonts w:ascii="Times New Roman" w:hAnsi="Times New Roman" w:cs="Times New Roman"/>
          <w:i/>
          <w:sz w:val="24"/>
        </w:rPr>
        <w:t>[</w:t>
      </w:r>
      <w:proofErr w:type="spellStart"/>
      <w:r w:rsidR="0001658C" w:rsidRPr="0001658C">
        <w:rPr>
          <w:rFonts w:ascii="Times New Roman" w:hAnsi="Times New Roman" w:cs="Times New Roman"/>
          <w:i/>
          <w:sz w:val="24"/>
        </w:rPr>
        <w:t>omissis</w:t>
      </w:r>
      <w:proofErr w:type="spellEnd"/>
      <w:r w:rsidR="0001658C" w:rsidRPr="0001658C">
        <w:rPr>
          <w:rFonts w:ascii="Times New Roman" w:hAnsi="Times New Roman" w:cs="Times New Roman"/>
          <w:i/>
          <w:sz w:val="24"/>
        </w:rPr>
        <w:t>]</w:t>
      </w:r>
      <w:r w:rsidR="000961B4" w:rsidRPr="000961B4">
        <w:rPr>
          <w:rStyle w:val="Refdenotaderodap"/>
          <w:rFonts w:ascii="Times New Roman" w:hAnsi="Times New Roman" w:cs="Times New Roman"/>
          <w:b/>
          <w:sz w:val="24"/>
        </w:rPr>
        <w:footnoteReference w:id="11"/>
      </w:r>
      <w:r w:rsidRPr="000961B4">
        <w:rPr>
          <w:rFonts w:ascii="Times New Roman" w:hAnsi="Times New Roman" w:cs="Times New Roman"/>
          <w:b/>
          <w:sz w:val="24"/>
        </w:rPr>
        <w:t>.</w:t>
      </w:r>
    </w:p>
    <w:p w:rsidR="006A07B1" w:rsidRPr="00D265BD" w:rsidRDefault="006A07B1" w:rsidP="000050D2">
      <w:pPr>
        <w:numPr>
          <w:ilvl w:val="1"/>
          <w:numId w:val="2"/>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Ao</w:t>
      </w:r>
      <w:r w:rsidR="009C2706">
        <w:rPr>
          <w:rFonts w:ascii="Times New Roman" w:hAnsi="Times New Roman" w:cs="Times New Roman"/>
          <w:sz w:val="24"/>
        </w:rPr>
        <w:t xml:space="preserve"> </w:t>
      </w:r>
      <w:r w:rsidRPr="00D265BD">
        <w:rPr>
          <w:rFonts w:ascii="Times New Roman" w:hAnsi="Times New Roman" w:cs="Times New Roman"/>
          <w:sz w:val="24"/>
        </w:rPr>
        <w:t>órgão</w:t>
      </w:r>
      <w:r w:rsidR="009C2706">
        <w:rPr>
          <w:rFonts w:ascii="Times New Roman" w:hAnsi="Times New Roman" w:cs="Times New Roman"/>
          <w:sz w:val="24"/>
        </w:rPr>
        <w:t xml:space="preserve"> </w:t>
      </w:r>
      <w:r w:rsidRPr="00D265BD">
        <w:rPr>
          <w:rFonts w:ascii="Times New Roman" w:hAnsi="Times New Roman" w:cs="Times New Roman"/>
          <w:sz w:val="24"/>
        </w:rPr>
        <w:t>não</w:t>
      </w:r>
      <w:r w:rsidR="009C2706">
        <w:rPr>
          <w:rFonts w:ascii="Times New Roman" w:hAnsi="Times New Roman" w:cs="Times New Roman"/>
          <w:sz w:val="24"/>
        </w:rPr>
        <w:t xml:space="preserve"> </w:t>
      </w:r>
      <w:r w:rsidRPr="00D265BD">
        <w:rPr>
          <w:rFonts w:ascii="Times New Roman" w:hAnsi="Times New Roman" w:cs="Times New Roman"/>
          <w:sz w:val="24"/>
        </w:rPr>
        <w:t>participante</w:t>
      </w:r>
      <w:r w:rsidR="009C2706">
        <w:rPr>
          <w:rFonts w:ascii="Times New Roman" w:hAnsi="Times New Roman" w:cs="Times New Roman"/>
          <w:sz w:val="24"/>
        </w:rPr>
        <w:t xml:space="preserve"> </w:t>
      </w:r>
      <w:r w:rsidRPr="00D265BD">
        <w:rPr>
          <w:rFonts w:ascii="Times New Roman" w:hAnsi="Times New Roman" w:cs="Times New Roman"/>
          <w:sz w:val="24"/>
        </w:rPr>
        <w:t>que</w:t>
      </w:r>
      <w:r w:rsidR="009C2706">
        <w:rPr>
          <w:rFonts w:ascii="Times New Roman" w:hAnsi="Times New Roman" w:cs="Times New Roman"/>
          <w:sz w:val="24"/>
        </w:rPr>
        <w:t xml:space="preserve"> </w:t>
      </w:r>
      <w:r w:rsidRPr="00D265BD">
        <w:rPr>
          <w:rFonts w:ascii="Times New Roman" w:hAnsi="Times New Roman" w:cs="Times New Roman"/>
          <w:sz w:val="24"/>
        </w:rPr>
        <w:t>aderir</w:t>
      </w:r>
      <w:r w:rsidR="009C2706">
        <w:rPr>
          <w:rFonts w:ascii="Times New Roman" w:hAnsi="Times New Roman" w:cs="Times New Roman"/>
          <w:sz w:val="24"/>
        </w:rPr>
        <w:t xml:space="preserve"> </w:t>
      </w:r>
      <w:r w:rsidRPr="00D265BD">
        <w:rPr>
          <w:rFonts w:ascii="Times New Roman" w:hAnsi="Times New Roman" w:cs="Times New Roman"/>
          <w:sz w:val="24"/>
        </w:rPr>
        <w:t>à</w:t>
      </w:r>
      <w:r w:rsidR="009C2706">
        <w:rPr>
          <w:rFonts w:ascii="Times New Roman" w:hAnsi="Times New Roman" w:cs="Times New Roman"/>
          <w:sz w:val="24"/>
        </w:rPr>
        <w:t xml:space="preserve"> </w:t>
      </w:r>
      <w:r w:rsidRPr="00D265BD">
        <w:rPr>
          <w:rFonts w:ascii="Times New Roman" w:hAnsi="Times New Roman" w:cs="Times New Roman"/>
          <w:sz w:val="24"/>
        </w:rPr>
        <w:t>ata</w:t>
      </w:r>
      <w:r w:rsidR="009C2706">
        <w:rPr>
          <w:rFonts w:ascii="Times New Roman" w:hAnsi="Times New Roman" w:cs="Times New Roman"/>
          <w:sz w:val="24"/>
        </w:rPr>
        <w:t xml:space="preserve"> </w:t>
      </w:r>
      <w:r w:rsidRPr="00D265BD">
        <w:rPr>
          <w:rFonts w:ascii="Times New Roman" w:hAnsi="Times New Roman" w:cs="Times New Roman"/>
          <w:sz w:val="24"/>
        </w:rPr>
        <w:t>competem</w:t>
      </w:r>
      <w:r w:rsidR="009C2706">
        <w:rPr>
          <w:rFonts w:ascii="Times New Roman" w:hAnsi="Times New Roman" w:cs="Times New Roman"/>
          <w:sz w:val="24"/>
        </w:rPr>
        <w:t xml:space="preserve"> </w:t>
      </w:r>
      <w:r w:rsidRPr="00D265BD">
        <w:rPr>
          <w:rFonts w:ascii="Times New Roman" w:hAnsi="Times New Roman" w:cs="Times New Roman"/>
          <w:sz w:val="24"/>
        </w:rPr>
        <w:t>os</w:t>
      </w:r>
      <w:r w:rsidR="009C2706">
        <w:rPr>
          <w:rFonts w:ascii="Times New Roman" w:hAnsi="Times New Roman" w:cs="Times New Roman"/>
          <w:sz w:val="24"/>
        </w:rPr>
        <w:t xml:space="preserve"> </w:t>
      </w:r>
      <w:r w:rsidRPr="00D265BD">
        <w:rPr>
          <w:rFonts w:ascii="Times New Roman" w:hAnsi="Times New Roman" w:cs="Times New Roman"/>
          <w:sz w:val="24"/>
        </w:rPr>
        <w:t>atos</w:t>
      </w:r>
      <w:r w:rsidR="009C2706">
        <w:rPr>
          <w:rFonts w:ascii="Times New Roman" w:hAnsi="Times New Roman" w:cs="Times New Roman"/>
          <w:sz w:val="24"/>
        </w:rPr>
        <w:t xml:space="preserve"> </w:t>
      </w:r>
      <w:r w:rsidRPr="00D265BD">
        <w:rPr>
          <w:rFonts w:ascii="Times New Roman" w:hAnsi="Times New Roman" w:cs="Times New Roman"/>
          <w:sz w:val="24"/>
        </w:rPr>
        <w:t>relativos</w:t>
      </w:r>
      <w:r w:rsidR="009C2706">
        <w:rPr>
          <w:rFonts w:ascii="Times New Roman" w:hAnsi="Times New Roman" w:cs="Times New Roman"/>
          <w:sz w:val="24"/>
        </w:rPr>
        <w:t xml:space="preserve"> </w:t>
      </w:r>
      <w:r w:rsidRPr="00D265BD">
        <w:rPr>
          <w:rFonts w:ascii="Times New Roman" w:hAnsi="Times New Roman" w:cs="Times New Roman"/>
          <w:sz w:val="24"/>
        </w:rPr>
        <w:t>à</w:t>
      </w:r>
      <w:r w:rsidR="009C2706">
        <w:rPr>
          <w:rFonts w:ascii="Times New Roman" w:hAnsi="Times New Roman" w:cs="Times New Roman"/>
          <w:sz w:val="24"/>
        </w:rPr>
        <w:t xml:space="preserve"> </w:t>
      </w:r>
      <w:r w:rsidRPr="00D265BD">
        <w:rPr>
          <w:rFonts w:ascii="Times New Roman" w:hAnsi="Times New Roman" w:cs="Times New Roman"/>
          <w:sz w:val="24"/>
        </w:rPr>
        <w:t>cobrança</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cumprimento</w:t>
      </w:r>
      <w:r w:rsidR="009C2706">
        <w:rPr>
          <w:rFonts w:ascii="Times New Roman" w:hAnsi="Times New Roman" w:cs="Times New Roman"/>
          <w:sz w:val="24"/>
        </w:rPr>
        <w:t xml:space="preserve"> </w:t>
      </w:r>
      <w:r w:rsidRPr="00D265BD">
        <w:rPr>
          <w:rFonts w:ascii="Times New Roman" w:hAnsi="Times New Roman" w:cs="Times New Roman"/>
          <w:sz w:val="24"/>
        </w:rPr>
        <w:t>pelo</w:t>
      </w:r>
      <w:r w:rsidR="009C2706">
        <w:rPr>
          <w:rFonts w:ascii="Times New Roman" w:hAnsi="Times New Roman" w:cs="Times New Roman"/>
          <w:sz w:val="24"/>
        </w:rPr>
        <w:t xml:space="preserve"> </w:t>
      </w:r>
      <w:r w:rsidRPr="00D265BD">
        <w:rPr>
          <w:rFonts w:ascii="Times New Roman" w:hAnsi="Times New Roman" w:cs="Times New Roman"/>
          <w:sz w:val="24"/>
        </w:rPr>
        <w:t>fornecedor</w:t>
      </w:r>
      <w:r w:rsidR="009C2706">
        <w:rPr>
          <w:rFonts w:ascii="Times New Roman" w:hAnsi="Times New Roman" w:cs="Times New Roman"/>
          <w:sz w:val="24"/>
        </w:rPr>
        <w:t xml:space="preserve"> </w:t>
      </w:r>
      <w:r w:rsidRPr="00D265BD">
        <w:rPr>
          <w:rFonts w:ascii="Times New Roman" w:hAnsi="Times New Roman" w:cs="Times New Roman"/>
          <w:sz w:val="24"/>
        </w:rPr>
        <w:t>das</w:t>
      </w:r>
      <w:r w:rsidR="009C2706">
        <w:rPr>
          <w:rFonts w:ascii="Times New Roman" w:hAnsi="Times New Roman" w:cs="Times New Roman"/>
          <w:sz w:val="24"/>
        </w:rPr>
        <w:t xml:space="preserve"> </w:t>
      </w:r>
      <w:r w:rsidRPr="00D265BD">
        <w:rPr>
          <w:rFonts w:ascii="Times New Roman" w:hAnsi="Times New Roman" w:cs="Times New Roman"/>
          <w:sz w:val="24"/>
        </w:rPr>
        <w:t>obrigações</w:t>
      </w:r>
      <w:r w:rsidR="009C2706">
        <w:rPr>
          <w:rFonts w:ascii="Times New Roman" w:hAnsi="Times New Roman" w:cs="Times New Roman"/>
          <w:sz w:val="24"/>
        </w:rPr>
        <w:t xml:space="preserve"> </w:t>
      </w:r>
      <w:r w:rsidRPr="00D265BD">
        <w:rPr>
          <w:rFonts w:ascii="Times New Roman" w:hAnsi="Times New Roman" w:cs="Times New Roman"/>
          <w:sz w:val="24"/>
        </w:rPr>
        <w:t>contratualmente</w:t>
      </w:r>
      <w:r w:rsidR="009C2706">
        <w:rPr>
          <w:rFonts w:ascii="Times New Roman" w:hAnsi="Times New Roman" w:cs="Times New Roman"/>
          <w:sz w:val="24"/>
        </w:rPr>
        <w:t xml:space="preserve"> </w:t>
      </w:r>
      <w:r w:rsidRPr="00D265BD">
        <w:rPr>
          <w:rFonts w:ascii="Times New Roman" w:hAnsi="Times New Roman" w:cs="Times New Roman"/>
          <w:sz w:val="24"/>
        </w:rPr>
        <w:t>assumidas</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aplicação,</w:t>
      </w:r>
      <w:r w:rsidR="009C2706">
        <w:rPr>
          <w:rFonts w:ascii="Times New Roman" w:hAnsi="Times New Roman" w:cs="Times New Roman"/>
          <w:sz w:val="24"/>
        </w:rPr>
        <w:t xml:space="preserve"> </w:t>
      </w:r>
      <w:r w:rsidRPr="00D265BD">
        <w:rPr>
          <w:rFonts w:ascii="Times New Roman" w:hAnsi="Times New Roman" w:cs="Times New Roman"/>
          <w:sz w:val="24"/>
        </w:rPr>
        <w:t>observada</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ampla</w:t>
      </w:r>
      <w:r w:rsidR="009C2706">
        <w:rPr>
          <w:rFonts w:ascii="Times New Roman" w:hAnsi="Times New Roman" w:cs="Times New Roman"/>
          <w:sz w:val="24"/>
        </w:rPr>
        <w:t xml:space="preserve"> </w:t>
      </w:r>
      <w:r w:rsidRPr="00D265BD">
        <w:rPr>
          <w:rFonts w:ascii="Times New Roman" w:hAnsi="Times New Roman" w:cs="Times New Roman"/>
          <w:sz w:val="24"/>
        </w:rPr>
        <w:t>defesa</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contraditório,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eventuais</w:t>
      </w:r>
      <w:r w:rsidR="009C2706">
        <w:rPr>
          <w:rFonts w:ascii="Times New Roman" w:hAnsi="Times New Roman" w:cs="Times New Roman"/>
          <w:sz w:val="24"/>
        </w:rPr>
        <w:t xml:space="preserve"> </w:t>
      </w:r>
      <w:r w:rsidRPr="00D265BD">
        <w:rPr>
          <w:rFonts w:ascii="Times New Roman" w:hAnsi="Times New Roman" w:cs="Times New Roman"/>
          <w:sz w:val="24"/>
        </w:rPr>
        <w:t>penalidades</w:t>
      </w:r>
      <w:r w:rsidR="009C2706">
        <w:rPr>
          <w:rFonts w:ascii="Times New Roman" w:hAnsi="Times New Roman" w:cs="Times New Roman"/>
          <w:sz w:val="24"/>
        </w:rPr>
        <w:t xml:space="preserve"> </w:t>
      </w:r>
      <w:r w:rsidRPr="00D265BD">
        <w:rPr>
          <w:rFonts w:ascii="Times New Roman" w:hAnsi="Times New Roman" w:cs="Times New Roman"/>
          <w:sz w:val="24"/>
        </w:rPr>
        <w:t>decorrentes</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descumprimento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cláusulas</w:t>
      </w:r>
      <w:r w:rsidR="009C2706">
        <w:rPr>
          <w:rFonts w:ascii="Times New Roman" w:hAnsi="Times New Roman" w:cs="Times New Roman"/>
          <w:sz w:val="24"/>
        </w:rPr>
        <w:t xml:space="preserve"> </w:t>
      </w:r>
      <w:r w:rsidRPr="00D265BD">
        <w:rPr>
          <w:rFonts w:ascii="Times New Roman" w:hAnsi="Times New Roman" w:cs="Times New Roman"/>
          <w:sz w:val="24"/>
        </w:rPr>
        <w:t>contratuais,</w:t>
      </w:r>
      <w:r w:rsidR="009C2706">
        <w:rPr>
          <w:rFonts w:ascii="Times New Roman" w:hAnsi="Times New Roman" w:cs="Times New Roman"/>
          <w:sz w:val="24"/>
        </w:rPr>
        <w:t xml:space="preserve"> </w:t>
      </w:r>
      <w:r w:rsidRPr="00D265BD">
        <w:rPr>
          <w:rFonts w:ascii="Times New Roman" w:hAnsi="Times New Roman" w:cs="Times New Roman"/>
          <w:sz w:val="24"/>
        </w:rPr>
        <w:t>em</w:t>
      </w:r>
      <w:r w:rsidR="009C2706">
        <w:rPr>
          <w:rFonts w:ascii="Times New Roman" w:hAnsi="Times New Roman" w:cs="Times New Roman"/>
          <w:sz w:val="24"/>
        </w:rPr>
        <w:t xml:space="preserve"> </w:t>
      </w:r>
      <w:r w:rsidRPr="00D265BD">
        <w:rPr>
          <w:rFonts w:ascii="Times New Roman" w:hAnsi="Times New Roman" w:cs="Times New Roman"/>
          <w:sz w:val="24"/>
        </w:rPr>
        <w:t>relação</w:t>
      </w:r>
      <w:r w:rsidR="009C2706">
        <w:rPr>
          <w:rFonts w:ascii="Times New Roman" w:hAnsi="Times New Roman" w:cs="Times New Roman"/>
          <w:sz w:val="24"/>
        </w:rPr>
        <w:t xml:space="preserve"> </w:t>
      </w:r>
      <w:r w:rsidRPr="00D265BD">
        <w:rPr>
          <w:rFonts w:ascii="Times New Roman" w:hAnsi="Times New Roman" w:cs="Times New Roman"/>
          <w:sz w:val="24"/>
        </w:rPr>
        <w:t>as</w:t>
      </w:r>
      <w:r w:rsidR="009C2706">
        <w:rPr>
          <w:rFonts w:ascii="Times New Roman" w:hAnsi="Times New Roman" w:cs="Times New Roman"/>
          <w:sz w:val="24"/>
        </w:rPr>
        <w:t xml:space="preserve"> </w:t>
      </w:r>
      <w:r w:rsidRPr="00D265BD">
        <w:rPr>
          <w:rFonts w:ascii="Times New Roman" w:hAnsi="Times New Roman" w:cs="Times New Roman"/>
          <w:sz w:val="24"/>
        </w:rPr>
        <w:t>suas</w:t>
      </w:r>
      <w:r w:rsidR="009C2706">
        <w:rPr>
          <w:rFonts w:ascii="Times New Roman" w:hAnsi="Times New Roman" w:cs="Times New Roman"/>
          <w:sz w:val="24"/>
        </w:rPr>
        <w:t xml:space="preserve"> </w:t>
      </w:r>
      <w:r w:rsidRPr="00D265BD">
        <w:rPr>
          <w:rFonts w:ascii="Times New Roman" w:hAnsi="Times New Roman" w:cs="Times New Roman"/>
          <w:sz w:val="24"/>
        </w:rPr>
        <w:t>próprias</w:t>
      </w:r>
      <w:r w:rsidR="009C2706">
        <w:rPr>
          <w:rFonts w:ascii="Times New Roman" w:hAnsi="Times New Roman" w:cs="Times New Roman"/>
          <w:sz w:val="24"/>
        </w:rPr>
        <w:t xml:space="preserve"> </w:t>
      </w:r>
      <w:r w:rsidRPr="00D265BD">
        <w:rPr>
          <w:rFonts w:ascii="Times New Roman" w:hAnsi="Times New Roman" w:cs="Times New Roman"/>
          <w:sz w:val="24"/>
        </w:rPr>
        <w:t>contratações,</w:t>
      </w:r>
      <w:r w:rsidR="009C2706">
        <w:rPr>
          <w:rFonts w:ascii="Times New Roman" w:hAnsi="Times New Roman" w:cs="Times New Roman"/>
          <w:sz w:val="24"/>
        </w:rPr>
        <w:t xml:space="preserve"> </w:t>
      </w:r>
      <w:r w:rsidRPr="00D265BD">
        <w:rPr>
          <w:rFonts w:ascii="Times New Roman" w:hAnsi="Times New Roman" w:cs="Times New Roman"/>
          <w:sz w:val="24"/>
        </w:rPr>
        <w:t>informando</w:t>
      </w:r>
      <w:r w:rsidR="009C2706">
        <w:rPr>
          <w:rFonts w:ascii="Times New Roman" w:hAnsi="Times New Roman" w:cs="Times New Roman"/>
          <w:sz w:val="24"/>
        </w:rPr>
        <w:t xml:space="preserve"> </w:t>
      </w:r>
      <w:r w:rsidRPr="00D265BD">
        <w:rPr>
          <w:rFonts w:ascii="Times New Roman" w:hAnsi="Times New Roman" w:cs="Times New Roman"/>
          <w:sz w:val="24"/>
        </w:rPr>
        <w:t>as</w:t>
      </w:r>
      <w:r w:rsidR="009C2706">
        <w:rPr>
          <w:rFonts w:ascii="Times New Roman" w:hAnsi="Times New Roman" w:cs="Times New Roman"/>
          <w:sz w:val="24"/>
        </w:rPr>
        <w:t xml:space="preserve"> </w:t>
      </w:r>
      <w:r w:rsidRPr="00D265BD">
        <w:rPr>
          <w:rFonts w:ascii="Times New Roman" w:hAnsi="Times New Roman" w:cs="Times New Roman"/>
          <w:sz w:val="24"/>
        </w:rPr>
        <w:t>ocorrências</w:t>
      </w:r>
      <w:r w:rsidR="009C2706">
        <w:rPr>
          <w:rFonts w:ascii="Times New Roman" w:hAnsi="Times New Roman" w:cs="Times New Roman"/>
          <w:sz w:val="24"/>
        </w:rPr>
        <w:t xml:space="preserve"> </w:t>
      </w:r>
      <w:r w:rsidRPr="00D265BD">
        <w:rPr>
          <w:rFonts w:ascii="Times New Roman" w:hAnsi="Times New Roman" w:cs="Times New Roman"/>
          <w:sz w:val="24"/>
        </w:rPr>
        <w:t>ao</w:t>
      </w:r>
      <w:r w:rsidR="009C2706">
        <w:rPr>
          <w:rFonts w:ascii="Times New Roman" w:hAnsi="Times New Roman" w:cs="Times New Roman"/>
          <w:sz w:val="24"/>
        </w:rPr>
        <w:t xml:space="preserve"> </w:t>
      </w:r>
      <w:r w:rsidRPr="00D265BD">
        <w:rPr>
          <w:rFonts w:ascii="Times New Roman" w:hAnsi="Times New Roman" w:cs="Times New Roman"/>
          <w:sz w:val="24"/>
        </w:rPr>
        <w:t>órgão</w:t>
      </w:r>
      <w:r w:rsidR="009C2706">
        <w:rPr>
          <w:rFonts w:ascii="Times New Roman" w:hAnsi="Times New Roman" w:cs="Times New Roman"/>
          <w:sz w:val="24"/>
        </w:rPr>
        <w:t xml:space="preserve"> </w:t>
      </w:r>
      <w:r w:rsidRPr="00D265BD">
        <w:rPr>
          <w:rFonts w:ascii="Times New Roman" w:hAnsi="Times New Roman" w:cs="Times New Roman"/>
          <w:sz w:val="24"/>
        </w:rPr>
        <w:t>gerenciador.</w:t>
      </w:r>
    </w:p>
    <w:p w:rsidR="006A07B1" w:rsidRPr="00D265BD" w:rsidRDefault="006A07B1" w:rsidP="000050D2">
      <w:pPr>
        <w:numPr>
          <w:ilvl w:val="1"/>
          <w:numId w:val="2"/>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Após</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autorização</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órgão</w:t>
      </w:r>
      <w:r w:rsidR="009C2706">
        <w:rPr>
          <w:rFonts w:ascii="Times New Roman" w:hAnsi="Times New Roman" w:cs="Times New Roman"/>
          <w:sz w:val="24"/>
        </w:rPr>
        <w:t xml:space="preserve"> </w:t>
      </w:r>
      <w:r w:rsidRPr="00D265BD">
        <w:rPr>
          <w:rFonts w:ascii="Times New Roman" w:hAnsi="Times New Roman" w:cs="Times New Roman"/>
          <w:sz w:val="24"/>
        </w:rPr>
        <w:t>gerenciador,</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órgão</w:t>
      </w:r>
      <w:r w:rsidR="009C2706">
        <w:rPr>
          <w:rFonts w:ascii="Times New Roman" w:hAnsi="Times New Roman" w:cs="Times New Roman"/>
          <w:sz w:val="24"/>
        </w:rPr>
        <w:t xml:space="preserve"> </w:t>
      </w:r>
      <w:r w:rsidRPr="00D265BD">
        <w:rPr>
          <w:rFonts w:ascii="Times New Roman" w:hAnsi="Times New Roman" w:cs="Times New Roman"/>
          <w:sz w:val="24"/>
        </w:rPr>
        <w:t>não</w:t>
      </w:r>
      <w:r w:rsidR="009C2706">
        <w:rPr>
          <w:rFonts w:ascii="Times New Roman" w:hAnsi="Times New Roman" w:cs="Times New Roman"/>
          <w:sz w:val="24"/>
        </w:rPr>
        <w:t xml:space="preserve"> </w:t>
      </w:r>
      <w:r w:rsidRPr="00D265BD">
        <w:rPr>
          <w:rFonts w:ascii="Times New Roman" w:hAnsi="Times New Roman" w:cs="Times New Roman"/>
          <w:sz w:val="24"/>
        </w:rPr>
        <w:t>participante</w:t>
      </w:r>
      <w:r w:rsidR="009C2706">
        <w:rPr>
          <w:rFonts w:ascii="Times New Roman" w:hAnsi="Times New Roman" w:cs="Times New Roman"/>
          <w:sz w:val="24"/>
        </w:rPr>
        <w:t xml:space="preserve"> </w:t>
      </w:r>
      <w:r w:rsidRPr="00D265BD">
        <w:rPr>
          <w:rFonts w:ascii="Times New Roman" w:hAnsi="Times New Roman" w:cs="Times New Roman"/>
          <w:sz w:val="24"/>
        </w:rPr>
        <w:t>deverá</w:t>
      </w:r>
      <w:r w:rsidR="009C2706">
        <w:rPr>
          <w:rFonts w:ascii="Times New Roman" w:hAnsi="Times New Roman" w:cs="Times New Roman"/>
          <w:sz w:val="24"/>
        </w:rPr>
        <w:t xml:space="preserve"> </w:t>
      </w:r>
      <w:r w:rsidRPr="00D265BD">
        <w:rPr>
          <w:rFonts w:ascii="Times New Roman" w:hAnsi="Times New Roman" w:cs="Times New Roman"/>
          <w:sz w:val="24"/>
        </w:rPr>
        <w:t>efetivar</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contratação</w:t>
      </w:r>
      <w:r w:rsidR="009C2706">
        <w:rPr>
          <w:rFonts w:ascii="Times New Roman" w:hAnsi="Times New Roman" w:cs="Times New Roman"/>
          <w:sz w:val="24"/>
        </w:rPr>
        <w:t xml:space="preserve"> </w:t>
      </w:r>
      <w:r w:rsidRPr="00D265BD">
        <w:rPr>
          <w:rFonts w:ascii="Times New Roman" w:hAnsi="Times New Roman" w:cs="Times New Roman"/>
          <w:sz w:val="24"/>
        </w:rPr>
        <w:t>solicitada</w:t>
      </w:r>
      <w:r w:rsidR="009C2706">
        <w:rPr>
          <w:rFonts w:ascii="Times New Roman" w:hAnsi="Times New Roman" w:cs="Times New Roman"/>
          <w:sz w:val="24"/>
        </w:rPr>
        <w:t xml:space="preserve"> </w:t>
      </w:r>
      <w:r w:rsidRPr="00D265BD">
        <w:rPr>
          <w:rFonts w:ascii="Times New Roman" w:hAnsi="Times New Roman" w:cs="Times New Roman"/>
          <w:sz w:val="24"/>
        </w:rPr>
        <w:t>em</w:t>
      </w:r>
      <w:r w:rsidR="009C2706">
        <w:rPr>
          <w:rFonts w:ascii="Times New Roman" w:hAnsi="Times New Roman" w:cs="Times New Roman"/>
          <w:sz w:val="24"/>
        </w:rPr>
        <w:t xml:space="preserve"> </w:t>
      </w:r>
      <w:r w:rsidRPr="00D265BD">
        <w:rPr>
          <w:rFonts w:ascii="Times New Roman" w:hAnsi="Times New Roman" w:cs="Times New Roman"/>
          <w:sz w:val="24"/>
        </w:rPr>
        <w:t>até</w:t>
      </w:r>
      <w:r w:rsidR="009C2706">
        <w:rPr>
          <w:rFonts w:ascii="Times New Roman" w:hAnsi="Times New Roman" w:cs="Times New Roman"/>
          <w:sz w:val="24"/>
        </w:rPr>
        <w:t xml:space="preserve"> </w:t>
      </w:r>
      <w:r w:rsidRPr="00D265BD">
        <w:rPr>
          <w:rFonts w:ascii="Times New Roman" w:hAnsi="Times New Roman" w:cs="Times New Roman"/>
          <w:sz w:val="24"/>
        </w:rPr>
        <w:t>noventa</w:t>
      </w:r>
      <w:r w:rsidR="009C2706">
        <w:rPr>
          <w:rFonts w:ascii="Times New Roman" w:hAnsi="Times New Roman" w:cs="Times New Roman"/>
          <w:sz w:val="24"/>
        </w:rPr>
        <w:t xml:space="preserve"> </w:t>
      </w:r>
      <w:r w:rsidRPr="00D265BD">
        <w:rPr>
          <w:rFonts w:ascii="Times New Roman" w:hAnsi="Times New Roman" w:cs="Times New Roman"/>
          <w:sz w:val="24"/>
        </w:rPr>
        <w:t>dias,</w:t>
      </w:r>
      <w:r w:rsidR="009C2706">
        <w:rPr>
          <w:rFonts w:ascii="Times New Roman" w:hAnsi="Times New Roman" w:cs="Times New Roman"/>
          <w:sz w:val="24"/>
        </w:rPr>
        <w:t xml:space="preserve"> </w:t>
      </w:r>
      <w:r w:rsidRPr="00D265BD">
        <w:rPr>
          <w:rFonts w:ascii="Times New Roman" w:hAnsi="Times New Roman" w:cs="Times New Roman"/>
          <w:sz w:val="24"/>
        </w:rPr>
        <w:t>observado</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prazo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validade</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Ata</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Registro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Preços.</w:t>
      </w:r>
    </w:p>
    <w:p w:rsidR="006A07B1" w:rsidRPr="00D265BD" w:rsidRDefault="006A07B1" w:rsidP="000050D2">
      <w:pPr>
        <w:pStyle w:val="PargrafodaLista"/>
        <w:numPr>
          <w:ilvl w:val="2"/>
          <w:numId w:val="2"/>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lastRenderedPageBreak/>
        <w:t>Caberá</w:t>
      </w:r>
      <w:r w:rsidR="009C2706">
        <w:rPr>
          <w:rFonts w:ascii="Times New Roman" w:hAnsi="Times New Roman" w:cs="Times New Roman"/>
          <w:sz w:val="24"/>
        </w:rPr>
        <w:t xml:space="preserve"> </w:t>
      </w:r>
      <w:r w:rsidRPr="00D265BD">
        <w:rPr>
          <w:rFonts w:ascii="Times New Roman" w:hAnsi="Times New Roman" w:cs="Times New Roman"/>
          <w:sz w:val="24"/>
        </w:rPr>
        <w:t>ao</w:t>
      </w:r>
      <w:r w:rsidR="009C2706">
        <w:rPr>
          <w:rFonts w:ascii="Times New Roman" w:hAnsi="Times New Roman" w:cs="Times New Roman"/>
          <w:sz w:val="24"/>
        </w:rPr>
        <w:t xml:space="preserve"> </w:t>
      </w:r>
      <w:r w:rsidRPr="00D265BD">
        <w:rPr>
          <w:rFonts w:ascii="Times New Roman" w:hAnsi="Times New Roman" w:cs="Times New Roman"/>
          <w:sz w:val="24"/>
        </w:rPr>
        <w:t>órgão</w:t>
      </w:r>
      <w:r w:rsidR="009C2706">
        <w:rPr>
          <w:rFonts w:ascii="Times New Roman" w:hAnsi="Times New Roman" w:cs="Times New Roman"/>
          <w:sz w:val="24"/>
        </w:rPr>
        <w:t xml:space="preserve"> </w:t>
      </w:r>
      <w:r w:rsidRPr="00D265BD">
        <w:rPr>
          <w:rFonts w:ascii="Times New Roman" w:hAnsi="Times New Roman" w:cs="Times New Roman"/>
          <w:sz w:val="24"/>
        </w:rPr>
        <w:t>gerenciador</w:t>
      </w:r>
      <w:r w:rsidR="009C2706">
        <w:rPr>
          <w:rFonts w:ascii="Times New Roman" w:hAnsi="Times New Roman" w:cs="Times New Roman"/>
          <w:sz w:val="24"/>
        </w:rPr>
        <w:t xml:space="preserve"> </w:t>
      </w:r>
      <w:r w:rsidRPr="00D265BD">
        <w:rPr>
          <w:rFonts w:ascii="Times New Roman" w:hAnsi="Times New Roman" w:cs="Times New Roman"/>
          <w:sz w:val="24"/>
        </w:rPr>
        <w:t>autorizar,</w:t>
      </w:r>
      <w:r w:rsidR="009C2706">
        <w:rPr>
          <w:rFonts w:ascii="Times New Roman" w:hAnsi="Times New Roman" w:cs="Times New Roman"/>
          <w:sz w:val="24"/>
        </w:rPr>
        <w:t xml:space="preserve"> </w:t>
      </w:r>
      <w:r w:rsidRPr="00D265BD">
        <w:rPr>
          <w:rFonts w:ascii="Times New Roman" w:hAnsi="Times New Roman" w:cs="Times New Roman"/>
          <w:sz w:val="24"/>
        </w:rPr>
        <w:t>excepcional</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justificadamente,</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prorrogação</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prazo</w:t>
      </w:r>
      <w:r w:rsidR="009C2706">
        <w:rPr>
          <w:rFonts w:ascii="Times New Roman" w:hAnsi="Times New Roman" w:cs="Times New Roman"/>
          <w:sz w:val="24"/>
        </w:rPr>
        <w:t xml:space="preserve"> </w:t>
      </w:r>
      <w:r w:rsidRPr="00D265BD">
        <w:rPr>
          <w:rFonts w:ascii="Times New Roman" w:hAnsi="Times New Roman" w:cs="Times New Roman"/>
          <w:sz w:val="24"/>
        </w:rPr>
        <w:t>para</w:t>
      </w:r>
      <w:r w:rsidR="009C2706">
        <w:rPr>
          <w:rFonts w:ascii="Times New Roman" w:hAnsi="Times New Roman" w:cs="Times New Roman"/>
          <w:sz w:val="24"/>
        </w:rPr>
        <w:t xml:space="preserve"> </w:t>
      </w:r>
      <w:r w:rsidRPr="00D265BD">
        <w:rPr>
          <w:rFonts w:ascii="Times New Roman" w:hAnsi="Times New Roman" w:cs="Times New Roman"/>
          <w:sz w:val="24"/>
        </w:rPr>
        <w:t>efetivação</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contratação,</w:t>
      </w:r>
      <w:r w:rsidR="009C2706">
        <w:rPr>
          <w:rFonts w:ascii="Times New Roman" w:hAnsi="Times New Roman" w:cs="Times New Roman"/>
          <w:sz w:val="24"/>
        </w:rPr>
        <w:t xml:space="preserve"> </w:t>
      </w:r>
      <w:r w:rsidRPr="00D265BD">
        <w:rPr>
          <w:rFonts w:ascii="Times New Roman" w:hAnsi="Times New Roman" w:cs="Times New Roman"/>
          <w:sz w:val="24"/>
        </w:rPr>
        <w:t>respeitado</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prazo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vigência</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ata,</w:t>
      </w:r>
      <w:r w:rsidR="009C2706">
        <w:rPr>
          <w:rFonts w:ascii="Times New Roman" w:hAnsi="Times New Roman" w:cs="Times New Roman"/>
          <w:sz w:val="24"/>
        </w:rPr>
        <w:t xml:space="preserve"> </w:t>
      </w:r>
      <w:r w:rsidRPr="00D265BD">
        <w:rPr>
          <w:rFonts w:ascii="Times New Roman" w:hAnsi="Times New Roman" w:cs="Times New Roman"/>
          <w:sz w:val="24"/>
        </w:rPr>
        <w:t>desde</w:t>
      </w:r>
      <w:r w:rsidR="009C2706">
        <w:rPr>
          <w:rFonts w:ascii="Times New Roman" w:hAnsi="Times New Roman" w:cs="Times New Roman"/>
          <w:sz w:val="24"/>
        </w:rPr>
        <w:t xml:space="preserve"> </w:t>
      </w:r>
      <w:r w:rsidRPr="00D265BD">
        <w:rPr>
          <w:rFonts w:ascii="Times New Roman" w:hAnsi="Times New Roman" w:cs="Times New Roman"/>
          <w:sz w:val="24"/>
        </w:rPr>
        <w:t>que</w:t>
      </w:r>
      <w:r w:rsidR="009C2706">
        <w:rPr>
          <w:rFonts w:ascii="Times New Roman" w:hAnsi="Times New Roman" w:cs="Times New Roman"/>
          <w:sz w:val="24"/>
        </w:rPr>
        <w:t xml:space="preserve"> </w:t>
      </w:r>
      <w:r w:rsidRPr="00D265BD">
        <w:rPr>
          <w:rFonts w:ascii="Times New Roman" w:hAnsi="Times New Roman" w:cs="Times New Roman"/>
          <w:sz w:val="24"/>
        </w:rPr>
        <w:t>solicitada</w:t>
      </w:r>
      <w:r w:rsidR="009C2706">
        <w:rPr>
          <w:rFonts w:ascii="Times New Roman" w:hAnsi="Times New Roman" w:cs="Times New Roman"/>
          <w:sz w:val="24"/>
        </w:rPr>
        <w:t xml:space="preserve"> </w:t>
      </w:r>
      <w:r w:rsidRPr="00D265BD">
        <w:rPr>
          <w:rFonts w:ascii="Times New Roman" w:hAnsi="Times New Roman" w:cs="Times New Roman"/>
          <w:sz w:val="24"/>
        </w:rPr>
        <w:t>pelo</w:t>
      </w:r>
      <w:r w:rsidR="009C2706">
        <w:rPr>
          <w:rFonts w:ascii="Times New Roman" w:hAnsi="Times New Roman" w:cs="Times New Roman"/>
          <w:sz w:val="24"/>
        </w:rPr>
        <w:t xml:space="preserve"> </w:t>
      </w:r>
      <w:r w:rsidRPr="00D265BD">
        <w:rPr>
          <w:rFonts w:ascii="Times New Roman" w:hAnsi="Times New Roman" w:cs="Times New Roman"/>
          <w:sz w:val="24"/>
        </w:rPr>
        <w:t>órgão</w:t>
      </w:r>
      <w:r w:rsidR="009C2706">
        <w:rPr>
          <w:rFonts w:ascii="Times New Roman" w:hAnsi="Times New Roman" w:cs="Times New Roman"/>
          <w:sz w:val="24"/>
        </w:rPr>
        <w:t xml:space="preserve"> </w:t>
      </w:r>
      <w:r w:rsidRPr="00D265BD">
        <w:rPr>
          <w:rFonts w:ascii="Times New Roman" w:hAnsi="Times New Roman" w:cs="Times New Roman"/>
          <w:sz w:val="24"/>
        </w:rPr>
        <w:t>não</w:t>
      </w:r>
      <w:r w:rsidR="009C2706">
        <w:rPr>
          <w:rFonts w:ascii="Times New Roman" w:hAnsi="Times New Roman" w:cs="Times New Roman"/>
          <w:sz w:val="24"/>
        </w:rPr>
        <w:t xml:space="preserve"> </w:t>
      </w:r>
      <w:r w:rsidRPr="00D265BD">
        <w:rPr>
          <w:rFonts w:ascii="Times New Roman" w:hAnsi="Times New Roman" w:cs="Times New Roman"/>
          <w:sz w:val="24"/>
        </w:rPr>
        <w:t>participante.</w:t>
      </w:r>
    </w:p>
    <w:p w:rsidR="009756B3" w:rsidRPr="00D265BD" w:rsidRDefault="009756B3" w:rsidP="009756B3">
      <w:pPr>
        <w:pStyle w:val="PargrafodaLista"/>
        <w:tabs>
          <w:tab w:val="left" w:pos="1418"/>
        </w:tabs>
        <w:spacing w:line="360" w:lineRule="auto"/>
        <w:ind w:left="0"/>
        <w:jc w:val="both"/>
        <w:rPr>
          <w:rFonts w:ascii="Times New Roman" w:hAnsi="Times New Roman" w:cs="Times New Roman"/>
          <w:sz w:val="24"/>
        </w:rPr>
      </w:pPr>
    </w:p>
    <w:p w:rsidR="006412B4" w:rsidRPr="00D265BD" w:rsidRDefault="006412B4"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DO</w:t>
      </w:r>
      <w:r w:rsidR="009C2706">
        <w:rPr>
          <w:rFonts w:ascii="Times New Roman" w:hAnsi="Times New Roman" w:cs="Times New Roman"/>
          <w:color w:val="auto"/>
          <w:sz w:val="24"/>
          <w:szCs w:val="24"/>
        </w:rPr>
        <w:t xml:space="preserve"> </w:t>
      </w:r>
      <w:r w:rsidRPr="00D265BD">
        <w:rPr>
          <w:rFonts w:ascii="Times New Roman" w:hAnsi="Times New Roman" w:cs="Times New Roman"/>
          <w:color w:val="auto"/>
          <w:sz w:val="24"/>
          <w:szCs w:val="24"/>
        </w:rPr>
        <w:t>CREDENCIAMENTO</w:t>
      </w:r>
    </w:p>
    <w:p w:rsidR="006412B4" w:rsidRPr="00D265BD" w:rsidRDefault="006412B4" w:rsidP="000050D2">
      <w:pPr>
        <w:numPr>
          <w:ilvl w:val="1"/>
          <w:numId w:val="2"/>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w:t>
      </w:r>
      <w:r w:rsidR="009C2706">
        <w:rPr>
          <w:rFonts w:ascii="Times New Roman" w:hAnsi="Times New Roman" w:cs="Times New Roman"/>
          <w:sz w:val="24"/>
        </w:rPr>
        <w:t xml:space="preserve"> </w:t>
      </w:r>
      <w:r w:rsidR="006A07B1" w:rsidRPr="00D265BD">
        <w:rPr>
          <w:rFonts w:ascii="Times New Roman" w:hAnsi="Times New Roman" w:cs="Times New Roman"/>
          <w:sz w:val="24"/>
        </w:rPr>
        <w:t>c</w:t>
      </w:r>
      <w:r w:rsidRPr="00D265BD">
        <w:rPr>
          <w:rFonts w:ascii="Times New Roman" w:hAnsi="Times New Roman" w:cs="Times New Roman"/>
          <w:sz w:val="24"/>
        </w:rPr>
        <w:t>redenciamento</w:t>
      </w:r>
      <w:r w:rsidR="009C2706">
        <w:rPr>
          <w:rFonts w:ascii="Times New Roman" w:hAnsi="Times New Roman" w:cs="Times New Roman"/>
          <w:sz w:val="24"/>
        </w:rPr>
        <w:t xml:space="preserve"> </w:t>
      </w:r>
      <w:r w:rsidRPr="00D265BD">
        <w:rPr>
          <w:rFonts w:ascii="Times New Roman" w:hAnsi="Times New Roman" w:cs="Times New Roman"/>
          <w:sz w:val="24"/>
        </w:rPr>
        <w:t>é</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nível</w:t>
      </w:r>
      <w:r w:rsidR="009C2706">
        <w:rPr>
          <w:rFonts w:ascii="Times New Roman" w:hAnsi="Times New Roman" w:cs="Times New Roman"/>
          <w:sz w:val="24"/>
        </w:rPr>
        <w:t xml:space="preserve"> </w:t>
      </w:r>
      <w:r w:rsidRPr="00D265BD">
        <w:rPr>
          <w:rFonts w:ascii="Times New Roman" w:hAnsi="Times New Roman" w:cs="Times New Roman"/>
          <w:sz w:val="24"/>
        </w:rPr>
        <w:t>básico</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registro</w:t>
      </w:r>
      <w:r w:rsidR="009C2706">
        <w:rPr>
          <w:rFonts w:ascii="Times New Roman" w:hAnsi="Times New Roman" w:cs="Times New Roman"/>
          <w:sz w:val="24"/>
        </w:rPr>
        <w:t xml:space="preserve"> </w:t>
      </w:r>
      <w:r w:rsidRPr="00D265BD">
        <w:rPr>
          <w:rFonts w:ascii="Times New Roman" w:hAnsi="Times New Roman" w:cs="Times New Roman"/>
          <w:sz w:val="24"/>
        </w:rPr>
        <w:t>cadastral</w:t>
      </w:r>
      <w:r w:rsidR="009C2706">
        <w:rPr>
          <w:rFonts w:ascii="Times New Roman" w:hAnsi="Times New Roman" w:cs="Times New Roman"/>
          <w:sz w:val="24"/>
        </w:rPr>
        <w:t xml:space="preserve"> </w:t>
      </w:r>
      <w:r w:rsidRPr="00D265BD">
        <w:rPr>
          <w:rFonts w:ascii="Times New Roman" w:hAnsi="Times New Roman" w:cs="Times New Roman"/>
          <w:sz w:val="24"/>
        </w:rPr>
        <w:t>no</w:t>
      </w:r>
      <w:r w:rsidR="009C2706">
        <w:rPr>
          <w:rFonts w:ascii="Times New Roman" w:hAnsi="Times New Roman" w:cs="Times New Roman"/>
          <w:sz w:val="24"/>
        </w:rPr>
        <w:t xml:space="preserve"> </w:t>
      </w:r>
      <w:r w:rsidRPr="00D265BD">
        <w:rPr>
          <w:rFonts w:ascii="Times New Roman" w:hAnsi="Times New Roman" w:cs="Times New Roman"/>
          <w:sz w:val="24"/>
        </w:rPr>
        <w:t>SICAF,</w:t>
      </w:r>
      <w:r w:rsidR="009C2706">
        <w:rPr>
          <w:rFonts w:ascii="Times New Roman" w:hAnsi="Times New Roman" w:cs="Times New Roman"/>
          <w:sz w:val="24"/>
        </w:rPr>
        <w:t xml:space="preserve"> </w:t>
      </w:r>
      <w:r w:rsidRPr="00D265BD">
        <w:rPr>
          <w:rFonts w:ascii="Times New Roman" w:hAnsi="Times New Roman" w:cs="Times New Roman"/>
          <w:sz w:val="24"/>
        </w:rPr>
        <w:t>que</w:t>
      </w:r>
      <w:r w:rsidR="009C2706">
        <w:rPr>
          <w:rFonts w:ascii="Times New Roman" w:hAnsi="Times New Roman" w:cs="Times New Roman"/>
          <w:sz w:val="24"/>
        </w:rPr>
        <w:t xml:space="preserve"> </w:t>
      </w:r>
      <w:r w:rsidRPr="00D265BD">
        <w:rPr>
          <w:rFonts w:ascii="Times New Roman" w:hAnsi="Times New Roman" w:cs="Times New Roman"/>
          <w:sz w:val="24"/>
        </w:rPr>
        <w:t>permite</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participação</w:t>
      </w:r>
      <w:r w:rsidR="009C2706">
        <w:rPr>
          <w:rFonts w:ascii="Times New Roman" w:hAnsi="Times New Roman" w:cs="Times New Roman"/>
          <w:sz w:val="24"/>
        </w:rPr>
        <w:t xml:space="preserve"> </w:t>
      </w:r>
      <w:r w:rsidRPr="00D265BD">
        <w:rPr>
          <w:rFonts w:ascii="Times New Roman" w:hAnsi="Times New Roman" w:cs="Times New Roman"/>
          <w:sz w:val="24"/>
        </w:rPr>
        <w:t>dos</w:t>
      </w:r>
      <w:r w:rsidR="009C2706">
        <w:rPr>
          <w:rFonts w:ascii="Times New Roman" w:hAnsi="Times New Roman" w:cs="Times New Roman"/>
          <w:sz w:val="24"/>
        </w:rPr>
        <w:t xml:space="preserve"> </w:t>
      </w:r>
      <w:r w:rsidRPr="00D265BD">
        <w:rPr>
          <w:rFonts w:ascii="Times New Roman" w:hAnsi="Times New Roman" w:cs="Times New Roman"/>
          <w:sz w:val="24"/>
        </w:rPr>
        <w:t>interessados</w:t>
      </w:r>
      <w:r w:rsidR="009C2706">
        <w:rPr>
          <w:rFonts w:ascii="Times New Roman" w:hAnsi="Times New Roman" w:cs="Times New Roman"/>
          <w:sz w:val="24"/>
        </w:rPr>
        <w:t xml:space="preserve"> </w:t>
      </w:r>
      <w:r w:rsidRPr="00D265BD">
        <w:rPr>
          <w:rFonts w:ascii="Times New Roman" w:hAnsi="Times New Roman" w:cs="Times New Roman"/>
          <w:sz w:val="24"/>
        </w:rPr>
        <w:t>na</w:t>
      </w:r>
      <w:r w:rsidR="009C2706">
        <w:rPr>
          <w:rFonts w:ascii="Times New Roman" w:hAnsi="Times New Roman" w:cs="Times New Roman"/>
          <w:sz w:val="24"/>
        </w:rPr>
        <w:t xml:space="preserve"> </w:t>
      </w:r>
      <w:r w:rsidRPr="00D265BD">
        <w:rPr>
          <w:rFonts w:ascii="Times New Roman" w:hAnsi="Times New Roman" w:cs="Times New Roman"/>
          <w:sz w:val="24"/>
        </w:rPr>
        <w:t>modalidade</w:t>
      </w:r>
      <w:r w:rsidR="009C2706">
        <w:rPr>
          <w:rFonts w:ascii="Times New Roman" w:hAnsi="Times New Roman" w:cs="Times New Roman"/>
          <w:sz w:val="24"/>
        </w:rPr>
        <w:t xml:space="preserve"> </w:t>
      </w:r>
      <w:r w:rsidRPr="00D265BD">
        <w:rPr>
          <w:rFonts w:ascii="Times New Roman" w:hAnsi="Times New Roman" w:cs="Times New Roman"/>
          <w:sz w:val="24"/>
        </w:rPr>
        <w:t>licitatória</w:t>
      </w:r>
      <w:r w:rsidR="009C2706">
        <w:rPr>
          <w:rFonts w:ascii="Times New Roman" w:hAnsi="Times New Roman" w:cs="Times New Roman"/>
          <w:sz w:val="24"/>
        </w:rPr>
        <w:t xml:space="preserve"> </w:t>
      </w:r>
      <w:r w:rsidRPr="00D265BD">
        <w:rPr>
          <w:rFonts w:ascii="Times New Roman" w:hAnsi="Times New Roman" w:cs="Times New Roman"/>
          <w:sz w:val="24"/>
        </w:rPr>
        <w:t>Pregão,</w:t>
      </w:r>
      <w:r w:rsidR="009C2706">
        <w:rPr>
          <w:rFonts w:ascii="Times New Roman" w:hAnsi="Times New Roman" w:cs="Times New Roman"/>
          <w:sz w:val="24"/>
        </w:rPr>
        <w:t xml:space="preserve"> </w:t>
      </w:r>
      <w:r w:rsidRPr="00D265BD">
        <w:rPr>
          <w:rFonts w:ascii="Times New Roman" w:hAnsi="Times New Roman" w:cs="Times New Roman"/>
          <w:sz w:val="24"/>
        </w:rPr>
        <w:t>em</w:t>
      </w:r>
      <w:r w:rsidR="009C2706">
        <w:rPr>
          <w:rFonts w:ascii="Times New Roman" w:hAnsi="Times New Roman" w:cs="Times New Roman"/>
          <w:sz w:val="24"/>
        </w:rPr>
        <w:t xml:space="preserve"> </w:t>
      </w:r>
      <w:r w:rsidRPr="00D265BD">
        <w:rPr>
          <w:rFonts w:ascii="Times New Roman" w:hAnsi="Times New Roman" w:cs="Times New Roman"/>
          <w:sz w:val="24"/>
        </w:rPr>
        <w:t>sua</w:t>
      </w:r>
      <w:r w:rsidR="009C2706">
        <w:rPr>
          <w:rFonts w:ascii="Times New Roman" w:hAnsi="Times New Roman" w:cs="Times New Roman"/>
          <w:sz w:val="24"/>
        </w:rPr>
        <w:t xml:space="preserve"> </w:t>
      </w:r>
      <w:r w:rsidRPr="00D265BD">
        <w:rPr>
          <w:rFonts w:ascii="Times New Roman" w:hAnsi="Times New Roman" w:cs="Times New Roman"/>
          <w:sz w:val="24"/>
        </w:rPr>
        <w:t>forma</w:t>
      </w:r>
      <w:r w:rsidR="009C2706">
        <w:rPr>
          <w:rFonts w:ascii="Times New Roman" w:hAnsi="Times New Roman" w:cs="Times New Roman"/>
          <w:sz w:val="24"/>
        </w:rPr>
        <w:t xml:space="preserve"> </w:t>
      </w:r>
      <w:r w:rsidRPr="00D265BD">
        <w:rPr>
          <w:rFonts w:ascii="Times New Roman" w:hAnsi="Times New Roman" w:cs="Times New Roman"/>
          <w:sz w:val="24"/>
        </w:rPr>
        <w:t>eletrônica.</w:t>
      </w:r>
    </w:p>
    <w:p w:rsidR="006412B4" w:rsidRPr="00D265BD" w:rsidRDefault="006412B4" w:rsidP="000050D2">
      <w:pPr>
        <w:numPr>
          <w:ilvl w:val="1"/>
          <w:numId w:val="2"/>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cadastro</w:t>
      </w:r>
      <w:r w:rsidR="009C2706">
        <w:rPr>
          <w:rFonts w:ascii="Times New Roman" w:hAnsi="Times New Roman" w:cs="Times New Roman"/>
          <w:sz w:val="24"/>
        </w:rPr>
        <w:t xml:space="preserve"> </w:t>
      </w:r>
      <w:r w:rsidRPr="00D265BD">
        <w:rPr>
          <w:rFonts w:ascii="Times New Roman" w:hAnsi="Times New Roman" w:cs="Times New Roman"/>
          <w:sz w:val="24"/>
        </w:rPr>
        <w:t>no</w:t>
      </w:r>
      <w:r w:rsidR="009C2706">
        <w:rPr>
          <w:rFonts w:ascii="Times New Roman" w:hAnsi="Times New Roman" w:cs="Times New Roman"/>
          <w:sz w:val="24"/>
        </w:rPr>
        <w:t xml:space="preserve"> </w:t>
      </w:r>
      <w:r w:rsidRPr="00D265BD">
        <w:rPr>
          <w:rFonts w:ascii="Times New Roman" w:hAnsi="Times New Roman" w:cs="Times New Roman"/>
          <w:sz w:val="24"/>
        </w:rPr>
        <w:t>SICAF</w:t>
      </w:r>
      <w:r w:rsidR="009C2706">
        <w:rPr>
          <w:rFonts w:ascii="Times New Roman" w:hAnsi="Times New Roman" w:cs="Times New Roman"/>
          <w:sz w:val="24"/>
        </w:rPr>
        <w:t xml:space="preserve"> </w:t>
      </w:r>
      <w:r w:rsidRPr="00D265BD">
        <w:rPr>
          <w:rFonts w:ascii="Times New Roman" w:hAnsi="Times New Roman" w:cs="Times New Roman"/>
          <w:sz w:val="24"/>
        </w:rPr>
        <w:t>poderá</w:t>
      </w:r>
      <w:r w:rsidR="009C2706">
        <w:rPr>
          <w:rFonts w:ascii="Times New Roman" w:hAnsi="Times New Roman" w:cs="Times New Roman"/>
          <w:sz w:val="24"/>
        </w:rPr>
        <w:t xml:space="preserve"> </w:t>
      </w:r>
      <w:r w:rsidRPr="00D265BD">
        <w:rPr>
          <w:rFonts w:ascii="Times New Roman" w:hAnsi="Times New Roman" w:cs="Times New Roman"/>
          <w:sz w:val="24"/>
        </w:rPr>
        <w:t>ser</w:t>
      </w:r>
      <w:r w:rsidR="009C2706">
        <w:rPr>
          <w:rFonts w:ascii="Times New Roman" w:hAnsi="Times New Roman" w:cs="Times New Roman"/>
          <w:sz w:val="24"/>
        </w:rPr>
        <w:t xml:space="preserve"> </w:t>
      </w:r>
      <w:r w:rsidRPr="00D265BD">
        <w:rPr>
          <w:rFonts w:ascii="Times New Roman" w:hAnsi="Times New Roman" w:cs="Times New Roman"/>
          <w:sz w:val="24"/>
        </w:rPr>
        <w:t>iniciado</w:t>
      </w:r>
      <w:r w:rsidR="009C2706">
        <w:rPr>
          <w:rFonts w:ascii="Times New Roman" w:hAnsi="Times New Roman" w:cs="Times New Roman"/>
          <w:sz w:val="24"/>
        </w:rPr>
        <w:t xml:space="preserve"> </w:t>
      </w:r>
      <w:r w:rsidRPr="00D265BD">
        <w:rPr>
          <w:rFonts w:ascii="Times New Roman" w:hAnsi="Times New Roman" w:cs="Times New Roman"/>
          <w:sz w:val="24"/>
        </w:rPr>
        <w:t>no</w:t>
      </w:r>
      <w:r w:rsidR="009C2706">
        <w:rPr>
          <w:rFonts w:ascii="Times New Roman" w:hAnsi="Times New Roman" w:cs="Times New Roman"/>
          <w:sz w:val="24"/>
        </w:rPr>
        <w:t xml:space="preserve"> </w:t>
      </w:r>
      <w:r w:rsidRPr="00D265BD">
        <w:rPr>
          <w:rFonts w:ascii="Times New Roman" w:hAnsi="Times New Roman" w:cs="Times New Roman"/>
          <w:sz w:val="24"/>
        </w:rPr>
        <w:t>Portal</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Compras</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Governo</w:t>
      </w:r>
      <w:r w:rsidR="009C2706">
        <w:rPr>
          <w:rFonts w:ascii="Times New Roman" w:hAnsi="Times New Roman" w:cs="Times New Roman"/>
          <w:sz w:val="24"/>
        </w:rPr>
        <w:t xml:space="preserve"> </w:t>
      </w:r>
      <w:r w:rsidRPr="00D265BD">
        <w:rPr>
          <w:rFonts w:ascii="Times New Roman" w:hAnsi="Times New Roman" w:cs="Times New Roman"/>
          <w:sz w:val="24"/>
        </w:rPr>
        <w:t>Federal,</w:t>
      </w:r>
      <w:r w:rsidR="009C2706">
        <w:rPr>
          <w:rFonts w:ascii="Times New Roman" w:hAnsi="Times New Roman" w:cs="Times New Roman"/>
          <w:sz w:val="24"/>
        </w:rPr>
        <w:t xml:space="preserve"> </w:t>
      </w:r>
      <w:r w:rsidRPr="00D265BD">
        <w:rPr>
          <w:rFonts w:ascii="Times New Roman" w:hAnsi="Times New Roman" w:cs="Times New Roman"/>
          <w:sz w:val="24"/>
        </w:rPr>
        <w:t>no</w:t>
      </w:r>
      <w:r w:rsidR="009C2706">
        <w:rPr>
          <w:rFonts w:ascii="Times New Roman" w:hAnsi="Times New Roman" w:cs="Times New Roman"/>
          <w:sz w:val="24"/>
        </w:rPr>
        <w:t xml:space="preserve"> </w:t>
      </w:r>
      <w:r w:rsidRPr="00D265BD">
        <w:rPr>
          <w:rFonts w:ascii="Times New Roman" w:hAnsi="Times New Roman" w:cs="Times New Roman"/>
          <w:sz w:val="24"/>
        </w:rPr>
        <w:t>sítio</w:t>
      </w:r>
      <w:r w:rsidR="009C2706">
        <w:rPr>
          <w:rFonts w:ascii="Times New Roman" w:hAnsi="Times New Roman" w:cs="Times New Roman"/>
          <w:sz w:val="24"/>
        </w:rPr>
        <w:t xml:space="preserve"> </w:t>
      </w:r>
      <w:r w:rsidRPr="00D265BD">
        <w:rPr>
          <w:rFonts w:ascii="Times New Roman" w:hAnsi="Times New Roman" w:cs="Times New Roman"/>
          <w:sz w:val="24"/>
        </w:rPr>
        <w:t>www.</w:t>
      </w:r>
      <w:r w:rsidR="00513EDD" w:rsidRPr="00D265BD">
        <w:rPr>
          <w:rFonts w:ascii="Times New Roman" w:hAnsi="Times New Roman" w:cs="Times New Roman"/>
          <w:sz w:val="24"/>
        </w:rPr>
        <w:t>comprasgovernamentais</w:t>
      </w:r>
      <w:r w:rsidRPr="00D265BD">
        <w:rPr>
          <w:rFonts w:ascii="Times New Roman" w:hAnsi="Times New Roman" w:cs="Times New Roman"/>
          <w:sz w:val="24"/>
        </w:rPr>
        <w:t>.gov.br,</w:t>
      </w:r>
      <w:r w:rsidR="009C2706">
        <w:rPr>
          <w:rFonts w:ascii="Times New Roman" w:hAnsi="Times New Roman" w:cs="Times New Roman"/>
          <w:sz w:val="24"/>
        </w:rPr>
        <w:t xml:space="preserve"> </w:t>
      </w:r>
      <w:r w:rsidRPr="00D265BD">
        <w:rPr>
          <w:rFonts w:ascii="Times New Roman" w:hAnsi="Times New Roman" w:cs="Times New Roman"/>
          <w:sz w:val="24"/>
        </w:rPr>
        <w:t>com</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solicitação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00BF69FE" w:rsidRPr="00D265BD">
        <w:rPr>
          <w:rFonts w:ascii="Times New Roman" w:hAnsi="Times New Roman" w:cs="Times New Roman"/>
          <w:sz w:val="24"/>
        </w:rPr>
        <w:t>“</w:t>
      </w:r>
      <w:r w:rsidRPr="00D265BD">
        <w:rPr>
          <w:rFonts w:ascii="Times New Roman" w:hAnsi="Times New Roman" w:cs="Times New Roman"/>
          <w:sz w:val="24"/>
        </w:rPr>
        <w:t>login</w:t>
      </w:r>
      <w:r w:rsidR="00BF69FE" w:rsidRPr="00D265BD">
        <w:rPr>
          <w:rFonts w:ascii="Times New Roman" w:hAnsi="Times New Roman" w:cs="Times New Roman"/>
          <w:sz w:val="24"/>
        </w:rPr>
        <w:t>”</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senha</w:t>
      </w:r>
      <w:r w:rsidR="009C2706">
        <w:rPr>
          <w:rFonts w:ascii="Times New Roman" w:hAnsi="Times New Roman" w:cs="Times New Roman"/>
          <w:sz w:val="24"/>
        </w:rPr>
        <w:t xml:space="preserve"> </w:t>
      </w:r>
      <w:r w:rsidRPr="00D265BD">
        <w:rPr>
          <w:rFonts w:ascii="Times New Roman" w:hAnsi="Times New Roman" w:cs="Times New Roman"/>
          <w:sz w:val="24"/>
        </w:rPr>
        <w:t>pelo</w:t>
      </w:r>
      <w:r w:rsidR="009C2706">
        <w:rPr>
          <w:rFonts w:ascii="Times New Roman" w:hAnsi="Times New Roman" w:cs="Times New Roman"/>
          <w:sz w:val="24"/>
        </w:rPr>
        <w:t xml:space="preserve"> </w:t>
      </w:r>
      <w:r w:rsidRPr="00D265BD">
        <w:rPr>
          <w:rFonts w:ascii="Times New Roman" w:hAnsi="Times New Roman" w:cs="Times New Roman"/>
          <w:sz w:val="24"/>
        </w:rPr>
        <w:t>interessado.</w:t>
      </w:r>
    </w:p>
    <w:p w:rsidR="006412B4" w:rsidRPr="00D265BD" w:rsidRDefault="006412B4" w:rsidP="000050D2">
      <w:pPr>
        <w:numPr>
          <w:ilvl w:val="1"/>
          <w:numId w:val="2"/>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credenciamento</w:t>
      </w:r>
      <w:r w:rsidR="009C2706">
        <w:rPr>
          <w:rFonts w:ascii="Times New Roman" w:hAnsi="Times New Roman" w:cs="Times New Roman"/>
          <w:sz w:val="24"/>
        </w:rPr>
        <w:t xml:space="preserve"> </w:t>
      </w:r>
      <w:r w:rsidRPr="00D265BD">
        <w:rPr>
          <w:rFonts w:ascii="Times New Roman" w:hAnsi="Times New Roman" w:cs="Times New Roman"/>
          <w:sz w:val="24"/>
        </w:rPr>
        <w:t>junto</w:t>
      </w:r>
      <w:r w:rsidR="009C2706">
        <w:rPr>
          <w:rFonts w:ascii="Times New Roman" w:hAnsi="Times New Roman" w:cs="Times New Roman"/>
          <w:sz w:val="24"/>
        </w:rPr>
        <w:t xml:space="preserve"> </w:t>
      </w:r>
      <w:r w:rsidRPr="00D265BD">
        <w:rPr>
          <w:rFonts w:ascii="Times New Roman" w:hAnsi="Times New Roman" w:cs="Times New Roman"/>
          <w:sz w:val="24"/>
        </w:rPr>
        <w:t>ao</w:t>
      </w:r>
      <w:r w:rsidR="009C2706">
        <w:rPr>
          <w:rFonts w:ascii="Times New Roman" w:hAnsi="Times New Roman" w:cs="Times New Roman"/>
          <w:sz w:val="24"/>
        </w:rPr>
        <w:t xml:space="preserve"> </w:t>
      </w:r>
      <w:r w:rsidRPr="00D265BD">
        <w:rPr>
          <w:rFonts w:ascii="Times New Roman" w:hAnsi="Times New Roman" w:cs="Times New Roman"/>
          <w:sz w:val="24"/>
        </w:rPr>
        <w:t>provedor</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sistema</w:t>
      </w:r>
      <w:r w:rsidR="009C2706">
        <w:rPr>
          <w:rFonts w:ascii="Times New Roman" w:hAnsi="Times New Roman" w:cs="Times New Roman"/>
          <w:sz w:val="24"/>
        </w:rPr>
        <w:t xml:space="preserve"> </w:t>
      </w:r>
      <w:r w:rsidRPr="00D265BD">
        <w:rPr>
          <w:rFonts w:ascii="Times New Roman" w:hAnsi="Times New Roman" w:cs="Times New Roman"/>
          <w:sz w:val="24"/>
        </w:rPr>
        <w:t>implica</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responsabilidade</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licitante</w:t>
      </w:r>
      <w:r w:rsidR="009C2706">
        <w:rPr>
          <w:rFonts w:ascii="Times New Roman" w:hAnsi="Times New Roman" w:cs="Times New Roman"/>
          <w:sz w:val="24"/>
        </w:rPr>
        <w:t xml:space="preserve"> </w:t>
      </w:r>
      <w:r w:rsidRPr="00D265BD">
        <w:rPr>
          <w:rFonts w:ascii="Times New Roman" w:hAnsi="Times New Roman" w:cs="Times New Roman"/>
          <w:sz w:val="24"/>
        </w:rPr>
        <w:t>ou</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seu</w:t>
      </w:r>
      <w:r w:rsidR="009C2706">
        <w:rPr>
          <w:rFonts w:ascii="Times New Roman" w:hAnsi="Times New Roman" w:cs="Times New Roman"/>
          <w:sz w:val="24"/>
        </w:rPr>
        <w:t xml:space="preserve"> </w:t>
      </w:r>
      <w:r w:rsidRPr="00D265BD">
        <w:rPr>
          <w:rFonts w:ascii="Times New Roman" w:hAnsi="Times New Roman" w:cs="Times New Roman"/>
          <w:sz w:val="24"/>
        </w:rPr>
        <w:t>representante</w:t>
      </w:r>
      <w:r w:rsidR="009C2706">
        <w:rPr>
          <w:rFonts w:ascii="Times New Roman" w:hAnsi="Times New Roman" w:cs="Times New Roman"/>
          <w:sz w:val="24"/>
        </w:rPr>
        <w:t xml:space="preserve"> </w:t>
      </w:r>
      <w:r w:rsidRPr="00D265BD">
        <w:rPr>
          <w:rFonts w:ascii="Times New Roman" w:hAnsi="Times New Roman" w:cs="Times New Roman"/>
          <w:sz w:val="24"/>
        </w:rPr>
        <w:t>legal</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presunção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sua</w:t>
      </w:r>
      <w:r w:rsidR="009C2706">
        <w:rPr>
          <w:rFonts w:ascii="Times New Roman" w:hAnsi="Times New Roman" w:cs="Times New Roman"/>
          <w:sz w:val="24"/>
        </w:rPr>
        <w:t xml:space="preserve"> </w:t>
      </w:r>
      <w:r w:rsidRPr="00D265BD">
        <w:rPr>
          <w:rFonts w:ascii="Times New Roman" w:hAnsi="Times New Roman" w:cs="Times New Roman"/>
          <w:sz w:val="24"/>
        </w:rPr>
        <w:t>capacidade</w:t>
      </w:r>
      <w:r w:rsidR="009C2706">
        <w:rPr>
          <w:rFonts w:ascii="Times New Roman" w:hAnsi="Times New Roman" w:cs="Times New Roman"/>
          <w:sz w:val="24"/>
        </w:rPr>
        <w:t xml:space="preserve"> </w:t>
      </w:r>
      <w:r w:rsidRPr="00D265BD">
        <w:rPr>
          <w:rFonts w:ascii="Times New Roman" w:hAnsi="Times New Roman" w:cs="Times New Roman"/>
          <w:sz w:val="24"/>
        </w:rPr>
        <w:t>técnica</w:t>
      </w:r>
      <w:r w:rsidR="009C2706">
        <w:rPr>
          <w:rFonts w:ascii="Times New Roman" w:hAnsi="Times New Roman" w:cs="Times New Roman"/>
          <w:sz w:val="24"/>
        </w:rPr>
        <w:t xml:space="preserve"> </w:t>
      </w:r>
      <w:r w:rsidRPr="00D265BD">
        <w:rPr>
          <w:rFonts w:ascii="Times New Roman" w:hAnsi="Times New Roman" w:cs="Times New Roman"/>
          <w:sz w:val="24"/>
        </w:rPr>
        <w:t>para</w:t>
      </w:r>
      <w:r w:rsidR="009C2706">
        <w:rPr>
          <w:rFonts w:ascii="Times New Roman" w:hAnsi="Times New Roman" w:cs="Times New Roman"/>
          <w:sz w:val="24"/>
        </w:rPr>
        <w:t xml:space="preserve"> </w:t>
      </w:r>
      <w:r w:rsidRPr="00D265BD">
        <w:rPr>
          <w:rFonts w:ascii="Times New Roman" w:hAnsi="Times New Roman" w:cs="Times New Roman"/>
          <w:sz w:val="24"/>
        </w:rPr>
        <w:t>realização</w:t>
      </w:r>
      <w:r w:rsidR="009C2706">
        <w:rPr>
          <w:rFonts w:ascii="Times New Roman" w:hAnsi="Times New Roman" w:cs="Times New Roman"/>
          <w:sz w:val="24"/>
        </w:rPr>
        <w:t xml:space="preserve"> </w:t>
      </w:r>
      <w:r w:rsidRPr="00D265BD">
        <w:rPr>
          <w:rFonts w:ascii="Times New Roman" w:hAnsi="Times New Roman" w:cs="Times New Roman"/>
          <w:sz w:val="24"/>
        </w:rPr>
        <w:t>das</w:t>
      </w:r>
      <w:r w:rsidR="009C2706">
        <w:rPr>
          <w:rFonts w:ascii="Times New Roman" w:hAnsi="Times New Roman" w:cs="Times New Roman"/>
          <w:sz w:val="24"/>
        </w:rPr>
        <w:t xml:space="preserve"> </w:t>
      </w:r>
      <w:r w:rsidRPr="00D265BD">
        <w:rPr>
          <w:rFonts w:ascii="Times New Roman" w:hAnsi="Times New Roman" w:cs="Times New Roman"/>
          <w:sz w:val="24"/>
        </w:rPr>
        <w:t>transações</w:t>
      </w:r>
      <w:r w:rsidR="009C2706">
        <w:rPr>
          <w:rFonts w:ascii="Times New Roman" w:hAnsi="Times New Roman" w:cs="Times New Roman"/>
          <w:sz w:val="24"/>
        </w:rPr>
        <w:t xml:space="preserve"> </w:t>
      </w:r>
      <w:r w:rsidRPr="00D265BD">
        <w:rPr>
          <w:rFonts w:ascii="Times New Roman" w:hAnsi="Times New Roman" w:cs="Times New Roman"/>
          <w:sz w:val="24"/>
        </w:rPr>
        <w:t>inerentes</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este</w:t>
      </w:r>
      <w:r w:rsidR="009C2706">
        <w:rPr>
          <w:rFonts w:ascii="Times New Roman" w:hAnsi="Times New Roman" w:cs="Times New Roman"/>
          <w:sz w:val="24"/>
        </w:rPr>
        <w:t xml:space="preserve"> </w:t>
      </w:r>
      <w:r w:rsidRPr="00D265BD">
        <w:rPr>
          <w:rFonts w:ascii="Times New Roman" w:hAnsi="Times New Roman" w:cs="Times New Roman"/>
          <w:sz w:val="24"/>
        </w:rPr>
        <w:t>Pregão.</w:t>
      </w:r>
    </w:p>
    <w:p w:rsidR="006412B4" w:rsidRPr="00D265BD" w:rsidRDefault="006412B4" w:rsidP="000050D2">
      <w:pPr>
        <w:numPr>
          <w:ilvl w:val="1"/>
          <w:numId w:val="2"/>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uso</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senha</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acesso</w:t>
      </w:r>
      <w:r w:rsidR="009C2706">
        <w:rPr>
          <w:rFonts w:ascii="Times New Roman" w:hAnsi="Times New Roman" w:cs="Times New Roman"/>
          <w:sz w:val="24"/>
        </w:rPr>
        <w:t xml:space="preserve"> </w:t>
      </w:r>
      <w:r w:rsidRPr="00D265BD">
        <w:rPr>
          <w:rFonts w:ascii="Times New Roman" w:hAnsi="Times New Roman" w:cs="Times New Roman"/>
          <w:sz w:val="24"/>
        </w:rPr>
        <w:t>pelo</w:t>
      </w:r>
      <w:r w:rsidR="009C2706">
        <w:rPr>
          <w:rFonts w:ascii="Times New Roman" w:hAnsi="Times New Roman" w:cs="Times New Roman"/>
          <w:sz w:val="24"/>
        </w:rPr>
        <w:t xml:space="preserve"> </w:t>
      </w:r>
      <w:r w:rsidRPr="00D265BD">
        <w:rPr>
          <w:rFonts w:ascii="Times New Roman" w:hAnsi="Times New Roman" w:cs="Times New Roman"/>
          <w:sz w:val="24"/>
        </w:rPr>
        <w:t>licitante</w:t>
      </w:r>
      <w:r w:rsidR="009C2706">
        <w:rPr>
          <w:rFonts w:ascii="Times New Roman" w:hAnsi="Times New Roman" w:cs="Times New Roman"/>
          <w:sz w:val="24"/>
        </w:rPr>
        <w:t xml:space="preserve"> </w:t>
      </w:r>
      <w:r w:rsidRPr="00D265BD">
        <w:rPr>
          <w:rFonts w:ascii="Times New Roman" w:hAnsi="Times New Roman" w:cs="Times New Roman"/>
          <w:sz w:val="24"/>
        </w:rPr>
        <w:t>é</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sua</w:t>
      </w:r>
      <w:r w:rsidR="009C2706">
        <w:rPr>
          <w:rFonts w:ascii="Times New Roman" w:hAnsi="Times New Roman" w:cs="Times New Roman"/>
          <w:sz w:val="24"/>
        </w:rPr>
        <w:t xml:space="preserve"> </w:t>
      </w:r>
      <w:r w:rsidRPr="00D265BD">
        <w:rPr>
          <w:rFonts w:ascii="Times New Roman" w:hAnsi="Times New Roman" w:cs="Times New Roman"/>
          <w:sz w:val="24"/>
        </w:rPr>
        <w:t>responsabilidade</w:t>
      </w:r>
      <w:r w:rsidR="009C2706">
        <w:rPr>
          <w:rFonts w:ascii="Times New Roman" w:hAnsi="Times New Roman" w:cs="Times New Roman"/>
          <w:sz w:val="24"/>
        </w:rPr>
        <w:t xml:space="preserve"> </w:t>
      </w:r>
      <w:r w:rsidRPr="00D265BD">
        <w:rPr>
          <w:rFonts w:ascii="Times New Roman" w:hAnsi="Times New Roman" w:cs="Times New Roman"/>
          <w:sz w:val="24"/>
        </w:rPr>
        <w:t>exclusiva,</w:t>
      </w:r>
      <w:r w:rsidR="009C2706">
        <w:rPr>
          <w:rFonts w:ascii="Times New Roman" w:hAnsi="Times New Roman" w:cs="Times New Roman"/>
          <w:sz w:val="24"/>
        </w:rPr>
        <w:t xml:space="preserve"> </w:t>
      </w:r>
      <w:r w:rsidRPr="00D265BD">
        <w:rPr>
          <w:rFonts w:ascii="Times New Roman" w:hAnsi="Times New Roman" w:cs="Times New Roman"/>
          <w:sz w:val="24"/>
        </w:rPr>
        <w:t>incluindo</w:t>
      </w:r>
      <w:r w:rsidR="009C2706">
        <w:rPr>
          <w:rFonts w:ascii="Times New Roman" w:hAnsi="Times New Roman" w:cs="Times New Roman"/>
          <w:sz w:val="24"/>
        </w:rPr>
        <w:t xml:space="preserve"> </w:t>
      </w:r>
      <w:r w:rsidRPr="00D265BD">
        <w:rPr>
          <w:rFonts w:ascii="Times New Roman" w:hAnsi="Times New Roman" w:cs="Times New Roman"/>
          <w:sz w:val="24"/>
        </w:rPr>
        <w:t>qualquer</w:t>
      </w:r>
      <w:r w:rsidR="009C2706">
        <w:rPr>
          <w:rFonts w:ascii="Times New Roman" w:hAnsi="Times New Roman" w:cs="Times New Roman"/>
          <w:sz w:val="24"/>
        </w:rPr>
        <w:t xml:space="preserve"> </w:t>
      </w:r>
      <w:r w:rsidRPr="00D265BD">
        <w:rPr>
          <w:rFonts w:ascii="Times New Roman" w:hAnsi="Times New Roman" w:cs="Times New Roman"/>
          <w:sz w:val="24"/>
        </w:rPr>
        <w:t>transação</w:t>
      </w:r>
      <w:r w:rsidR="009C2706">
        <w:rPr>
          <w:rFonts w:ascii="Times New Roman" w:hAnsi="Times New Roman" w:cs="Times New Roman"/>
          <w:sz w:val="24"/>
        </w:rPr>
        <w:t xml:space="preserve"> </w:t>
      </w:r>
      <w:r w:rsidRPr="00D265BD">
        <w:rPr>
          <w:rFonts w:ascii="Times New Roman" w:hAnsi="Times New Roman" w:cs="Times New Roman"/>
          <w:sz w:val="24"/>
        </w:rPr>
        <w:t>efetuada</w:t>
      </w:r>
      <w:r w:rsidR="009C2706">
        <w:rPr>
          <w:rFonts w:ascii="Times New Roman" w:hAnsi="Times New Roman" w:cs="Times New Roman"/>
          <w:sz w:val="24"/>
        </w:rPr>
        <w:t xml:space="preserve"> </w:t>
      </w:r>
      <w:r w:rsidRPr="00D265BD">
        <w:rPr>
          <w:rFonts w:ascii="Times New Roman" w:hAnsi="Times New Roman" w:cs="Times New Roman"/>
          <w:sz w:val="24"/>
        </w:rPr>
        <w:t>diretamente</w:t>
      </w:r>
      <w:r w:rsidR="009C2706">
        <w:rPr>
          <w:rFonts w:ascii="Times New Roman" w:hAnsi="Times New Roman" w:cs="Times New Roman"/>
          <w:sz w:val="24"/>
        </w:rPr>
        <w:t xml:space="preserve"> </w:t>
      </w:r>
      <w:r w:rsidRPr="00D265BD">
        <w:rPr>
          <w:rFonts w:ascii="Times New Roman" w:hAnsi="Times New Roman" w:cs="Times New Roman"/>
          <w:sz w:val="24"/>
        </w:rPr>
        <w:t>ou</w:t>
      </w:r>
      <w:r w:rsidR="009C2706">
        <w:rPr>
          <w:rFonts w:ascii="Times New Roman" w:hAnsi="Times New Roman" w:cs="Times New Roman"/>
          <w:sz w:val="24"/>
        </w:rPr>
        <w:t xml:space="preserve"> </w:t>
      </w:r>
      <w:r w:rsidRPr="00D265BD">
        <w:rPr>
          <w:rFonts w:ascii="Times New Roman" w:hAnsi="Times New Roman" w:cs="Times New Roman"/>
          <w:sz w:val="24"/>
        </w:rPr>
        <w:t>por</w:t>
      </w:r>
      <w:r w:rsidR="009C2706">
        <w:rPr>
          <w:rFonts w:ascii="Times New Roman" w:hAnsi="Times New Roman" w:cs="Times New Roman"/>
          <w:sz w:val="24"/>
        </w:rPr>
        <w:t xml:space="preserve"> </w:t>
      </w:r>
      <w:r w:rsidRPr="00D265BD">
        <w:rPr>
          <w:rFonts w:ascii="Times New Roman" w:hAnsi="Times New Roman" w:cs="Times New Roman"/>
          <w:sz w:val="24"/>
        </w:rPr>
        <w:t>seu</w:t>
      </w:r>
      <w:r w:rsidR="009C2706">
        <w:rPr>
          <w:rFonts w:ascii="Times New Roman" w:hAnsi="Times New Roman" w:cs="Times New Roman"/>
          <w:sz w:val="24"/>
        </w:rPr>
        <w:t xml:space="preserve"> </w:t>
      </w:r>
      <w:r w:rsidRPr="00D265BD">
        <w:rPr>
          <w:rFonts w:ascii="Times New Roman" w:hAnsi="Times New Roman" w:cs="Times New Roman"/>
          <w:sz w:val="24"/>
        </w:rPr>
        <w:t>representante,</w:t>
      </w:r>
      <w:r w:rsidR="009C2706">
        <w:rPr>
          <w:rFonts w:ascii="Times New Roman" w:hAnsi="Times New Roman" w:cs="Times New Roman"/>
          <w:sz w:val="24"/>
        </w:rPr>
        <w:t xml:space="preserve"> </w:t>
      </w:r>
      <w:r w:rsidRPr="00D265BD">
        <w:rPr>
          <w:rFonts w:ascii="Times New Roman" w:hAnsi="Times New Roman" w:cs="Times New Roman"/>
          <w:sz w:val="24"/>
        </w:rPr>
        <w:t>não</w:t>
      </w:r>
      <w:r w:rsidR="009C2706">
        <w:rPr>
          <w:rFonts w:ascii="Times New Roman" w:hAnsi="Times New Roman" w:cs="Times New Roman"/>
          <w:sz w:val="24"/>
        </w:rPr>
        <w:t xml:space="preserve"> </w:t>
      </w:r>
      <w:r w:rsidRPr="00D265BD">
        <w:rPr>
          <w:rFonts w:ascii="Times New Roman" w:hAnsi="Times New Roman" w:cs="Times New Roman"/>
          <w:sz w:val="24"/>
        </w:rPr>
        <w:t>cabendo</w:t>
      </w:r>
      <w:r w:rsidR="009C2706">
        <w:rPr>
          <w:rFonts w:ascii="Times New Roman" w:hAnsi="Times New Roman" w:cs="Times New Roman"/>
          <w:sz w:val="24"/>
        </w:rPr>
        <w:t xml:space="preserve"> </w:t>
      </w:r>
      <w:r w:rsidRPr="00D265BD">
        <w:rPr>
          <w:rFonts w:ascii="Times New Roman" w:hAnsi="Times New Roman" w:cs="Times New Roman"/>
          <w:sz w:val="24"/>
        </w:rPr>
        <w:t>ao</w:t>
      </w:r>
      <w:r w:rsidR="009C2706">
        <w:rPr>
          <w:rFonts w:ascii="Times New Roman" w:hAnsi="Times New Roman" w:cs="Times New Roman"/>
          <w:sz w:val="24"/>
        </w:rPr>
        <w:t xml:space="preserve"> </w:t>
      </w:r>
      <w:r w:rsidRPr="00D265BD">
        <w:rPr>
          <w:rFonts w:ascii="Times New Roman" w:hAnsi="Times New Roman" w:cs="Times New Roman"/>
          <w:sz w:val="24"/>
        </w:rPr>
        <w:t>provedor</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sistema,</w:t>
      </w:r>
      <w:r w:rsidR="009C2706">
        <w:rPr>
          <w:rFonts w:ascii="Times New Roman" w:hAnsi="Times New Roman" w:cs="Times New Roman"/>
          <w:sz w:val="24"/>
        </w:rPr>
        <w:t xml:space="preserve"> </w:t>
      </w:r>
      <w:r w:rsidRPr="00D265BD">
        <w:rPr>
          <w:rFonts w:ascii="Times New Roman" w:hAnsi="Times New Roman" w:cs="Times New Roman"/>
          <w:sz w:val="24"/>
        </w:rPr>
        <w:t>ou</w:t>
      </w:r>
      <w:r w:rsidR="009C2706">
        <w:rPr>
          <w:rFonts w:ascii="Times New Roman" w:hAnsi="Times New Roman" w:cs="Times New Roman"/>
          <w:sz w:val="24"/>
        </w:rPr>
        <w:t xml:space="preserve"> </w:t>
      </w:r>
      <w:r w:rsidRPr="00D265BD">
        <w:rPr>
          <w:rFonts w:ascii="Times New Roman" w:hAnsi="Times New Roman" w:cs="Times New Roman"/>
          <w:sz w:val="24"/>
        </w:rPr>
        <w:t>ao</w:t>
      </w:r>
      <w:r w:rsidR="009C2706">
        <w:rPr>
          <w:rFonts w:ascii="Times New Roman" w:hAnsi="Times New Roman" w:cs="Times New Roman"/>
          <w:sz w:val="24"/>
        </w:rPr>
        <w:t xml:space="preserve"> </w:t>
      </w:r>
      <w:r w:rsidRPr="00D265BD">
        <w:rPr>
          <w:rFonts w:ascii="Times New Roman" w:hAnsi="Times New Roman" w:cs="Times New Roman"/>
          <w:sz w:val="24"/>
        </w:rPr>
        <w:t>órgão</w:t>
      </w:r>
      <w:r w:rsidR="009C2706">
        <w:rPr>
          <w:rFonts w:ascii="Times New Roman" w:hAnsi="Times New Roman" w:cs="Times New Roman"/>
          <w:sz w:val="24"/>
        </w:rPr>
        <w:t xml:space="preserve"> </w:t>
      </w:r>
      <w:r w:rsidRPr="00D265BD">
        <w:rPr>
          <w:rFonts w:ascii="Times New Roman" w:hAnsi="Times New Roman" w:cs="Times New Roman"/>
          <w:sz w:val="24"/>
        </w:rPr>
        <w:t>ou</w:t>
      </w:r>
      <w:r w:rsidR="009C2706">
        <w:rPr>
          <w:rFonts w:ascii="Times New Roman" w:hAnsi="Times New Roman" w:cs="Times New Roman"/>
          <w:sz w:val="24"/>
        </w:rPr>
        <w:t xml:space="preserve"> </w:t>
      </w:r>
      <w:r w:rsidRPr="00D265BD">
        <w:rPr>
          <w:rFonts w:ascii="Times New Roman" w:hAnsi="Times New Roman" w:cs="Times New Roman"/>
          <w:sz w:val="24"/>
        </w:rPr>
        <w:t>entidade</w:t>
      </w:r>
      <w:r w:rsidR="009C2706">
        <w:rPr>
          <w:rFonts w:ascii="Times New Roman" w:hAnsi="Times New Roman" w:cs="Times New Roman"/>
          <w:sz w:val="24"/>
        </w:rPr>
        <w:t xml:space="preserve"> </w:t>
      </w:r>
      <w:r w:rsidRPr="00D265BD">
        <w:rPr>
          <w:rFonts w:ascii="Times New Roman" w:hAnsi="Times New Roman" w:cs="Times New Roman"/>
          <w:sz w:val="24"/>
        </w:rPr>
        <w:t>responsável</w:t>
      </w:r>
      <w:r w:rsidR="009C2706">
        <w:rPr>
          <w:rFonts w:ascii="Times New Roman" w:hAnsi="Times New Roman" w:cs="Times New Roman"/>
          <w:sz w:val="24"/>
        </w:rPr>
        <w:t xml:space="preserve"> </w:t>
      </w:r>
      <w:r w:rsidRPr="00D265BD">
        <w:rPr>
          <w:rFonts w:ascii="Times New Roman" w:hAnsi="Times New Roman" w:cs="Times New Roman"/>
          <w:sz w:val="24"/>
        </w:rPr>
        <w:t>por</w:t>
      </w:r>
      <w:r w:rsidR="009C2706">
        <w:rPr>
          <w:rFonts w:ascii="Times New Roman" w:hAnsi="Times New Roman" w:cs="Times New Roman"/>
          <w:sz w:val="24"/>
        </w:rPr>
        <w:t xml:space="preserve"> </w:t>
      </w:r>
      <w:r w:rsidRPr="00D265BD">
        <w:rPr>
          <w:rFonts w:ascii="Times New Roman" w:hAnsi="Times New Roman" w:cs="Times New Roman"/>
          <w:sz w:val="24"/>
        </w:rPr>
        <w:t>esta</w:t>
      </w:r>
      <w:r w:rsidR="009C2706">
        <w:rPr>
          <w:rFonts w:ascii="Times New Roman" w:hAnsi="Times New Roman" w:cs="Times New Roman"/>
          <w:sz w:val="24"/>
        </w:rPr>
        <w:t xml:space="preserve"> </w:t>
      </w:r>
      <w:r w:rsidRPr="00D265BD">
        <w:rPr>
          <w:rFonts w:ascii="Times New Roman" w:hAnsi="Times New Roman" w:cs="Times New Roman"/>
          <w:sz w:val="24"/>
        </w:rPr>
        <w:t>licitação,</w:t>
      </w:r>
      <w:r w:rsidR="009C2706">
        <w:rPr>
          <w:rFonts w:ascii="Times New Roman" w:hAnsi="Times New Roman" w:cs="Times New Roman"/>
          <w:sz w:val="24"/>
        </w:rPr>
        <w:t xml:space="preserve"> </w:t>
      </w:r>
      <w:r w:rsidRPr="00D265BD">
        <w:rPr>
          <w:rFonts w:ascii="Times New Roman" w:hAnsi="Times New Roman" w:cs="Times New Roman"/>
          <w:sz w:val="24"/>
        </w:rPr>
        <w:t>responsabilidade</w:t>
      </w:r>
      <w:r w:rsidR="009C2706">
        <w:rPr>
          <w:rFonts w:ascii="Times New Roman" w:hAnsi="Times New Roman" w:cs="Times New Roman"/>
          <w:sz w:val="24"/>
        </w:rPr>
        <w:t xml:space="preserve"> </w:t>
      </w:r>
      <w:r w:rsidRPr="00D265BD">
        <w:rPr>
          <w:rFonts w:ascii="Times New Roman" w:hAnsi="Times New Roman" w:cs="Times New Roman"/>
          <w:sz w:val="24"/>
        </w:rPr>
        <w:t>por</w:t>
      </w:r>
      <w:r w:rsidR="009C2706">
        <w:rPr>
          <w:rFonts w:ascii="Times New Roman" w:hAnsi="Times New Roman" w:cs="Times New Roman"/>
          <w:sz w:val="24"/>
        </w:rPr>
        <w:t xml:space="preserve"> </w:t>
      </w:r>
      <w:r w:rsidRPr="00D265BD">
        <w:rPr>
          <w:rFonts w:ascii="Times New Roman" w:hAnsi="Times New Roman" w:cs="Times New Roman"/>
          <w:sz w:val="24"/>
        </w:rPr>
        <w:t>eventuais</w:t>
      </w:r>
      <w:r w:rsidR="009C2706">
        <w:rPr>
          <w:rFonts w:ascii="Times New Roman" w:hAnsi="Times New Roman" w:cs="Times New Roman"/>
          <w:sz w:val="24"/>
        </w:rPr>
        <w:t xml:space="preserve"> </w:t>
      </w:r>
      <w:r w:rsidRPr="00D265BD">
        <w:rPr>
          <w:rFonts w:ascii="Times New Roman" w:hAnsi="Times New Roman" w:cs="Times New Roman"/>
          <w:sz w:val="24"/>
        </w:rPr>
        <w:t>danos</w:t>
      </w:r>
      <w:r w:rsidR="009C2706">
        <w:rPr>
          <w:rFonts w:ascii="Times New Roman" w:hAnsi="Times New Roman" w:cs="Times New Roman"/>
          <w:sz w:val="24"/>
        </w:rPr>
        <w:t xml:space="preserve"> </w:t>
      </w:r>
      <w:r w:rsidRPr="00D265BD">
        <w:rPr>
          <w:rFonts w:ascii="Times New Roman" w:hAnsi="Times New Roman" w:cs="Times New Roman"/>
          <w:sz w:val="24"/>
        </w:rPr>
        <w:t>decorrentes</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uso</w:t>
      </w:r>
      <w:r w:rsidR="009C2706">
        <w:rPr>
          <w:rFonts w:ascii="Times New Roman" w:hAnsi="Times New Roman" w:cs="Times New Roman"/>
          <w:sz w:val="24"/>
        </w:rPr>
        <w:t xml:space="preserve"> </w:t>
      </w:r>
      <w:r w:rsidRPr="00D265BD">
        <w:rPr>
          <w:rFonts w:ascii="Times New Roman" w:hAnsi="Times New Roman" w:cs="Times New Roman"/>
          <w:sz w:val="24"/>
        </w:rPr>
        <w:t>indevido</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senha,</w:t>
      </w:r>
      <w:r w:rsidR="009C2706">
        <w:rPr>
          <w:rFonts w:ascii="Times New Roman" w:hAnsi="Times New Roman" w:cs="Times New Roman"/>
          <w:sz w:val="24"/>
        </w:rPr>
        <w:t xml:space="preserve"> </w:t>
      </w:r>
      <w:r w:rsidRPr="00D265BD">
        <w:rPr>
          <w:rFonts w:ascii="Times New Roman" w:hAnsi="Times New Roman" w:cs="Times New Roman"/>
          <w:sz w:val="24"/>
        </w:rPr>
        <w:t>ainda</w:t>
      </w:r>
      <w:r w:rsidR="009C2706">
        <w:rPr>
          <w:rFonts w:ascii="Times New Roman" w:hAnsi="Times New Roman" w:cs="Times New Roman"/>
          <w:sz w:val="24"/>
        </w:rPr>
        <w:t xml:space="preserve"> </w:t>
      </w:r>
      <w:r w:rsidRPr="00D265BD">
        <w:rPr>
          <w:rFonts w:ascii="Times New Roman" w:hAnsi="Times New Roman" w:cs="Times New Roman"/>
          <w:sz w:val="24"/>
        </w:rPr>
        <w:t>que</w:t>
      </w:r>
      <w:r w:rsidR="009C2706">
        <w:rPr>
          <w:rFonts w:ascii="Times New Roman" w:hAnsi="Times New Roman" w:cs="Times New Roman"/>
          <w:sz w:val="24"/>
        </w:rPr>
        <w:t xml:space="preserve"> </w:t>
      </w:r>
      <w:r w:rsidRPr="00D265BD">
        <w:rPr>
          <w:rFonts w:ascii="Times New Roman" w:hAnsi="Times New Roman" w:cs="Times New Roman"/>
          <w:sz w:val="24"/>
        </w:rPr>
        <w:t>por</w:t>
      </w:r>
      <w:r w:rsidR="009C2706">
        <w:rPr>
          <w:rFonts w:ascii="Times New Roman" w:hAnsi="Times New Roman" w:cs="Times New Roman"/>
          <w:sz w:val="24"/>
        </w:rPr>
        <w:t xml:space="preserve"> </w:t>
      </w:r>
      <w:r w:rsidRPr="00D265BD">
        <w:rPr>
          <w:rFonts w:ascii="Times New Roman" w:hAnsi="Times New Roman" w:cs="Times New Roman"/>
          <w:sz w:val="24"/>
        </w:rPr>
        <w:t>terceiros.</w:t>
      </w:r>
    </w:p>
    <w:p w:rsidR="006412B4" w:rsidRPr="00D265BD" w:rsidRDefault="006412B4" w:rsidP="000050D2">
      <w:pPr>
        <w:numPr>
          <w:ilvl w:val="1"/>
          <w:numId w:val="2"/>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perda</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senha</w:t>
      </w:r>
      <w:r w:rsidR="009C2706">
        <w:rPr>
          <w:rFonts w:ascii="Times New Roman" w:hAnsi="Times New Roman" w:cs="Times New Roman"/>
          <w:sz w:val="24"/>
        </w:rPr>
        <w:t xml:space="preserve"> </w:t>
      </w:r>
      <w:r w:rsidRPr="00D265BD">
        <w:rPr>
          <w:rFonts w:ascii="Times New Roman" w:hAnsi="Times New Roman" w:cs="Times New Roman"/>
          <w:sz w:val="24"/>
        </w:rPr>
        <w:t>ou</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quebra</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sigilo</w:t>
      </w:r>
      <w:r w:rsidR="009C2706">
        <w:rPr>
          <w:rFonts w:ascii="Times New Roman" w:hAnsi="Times New Roman" w:cs="Times New Roman"/>
          <w:sz w:val="24"/>
        </w:rPr>
        <w:t xml:space="preserve"> </w:t>
      </w:r>
      <w:r w:rsidRPr="00D265BD">
        <w:rPr>
          <w:rFonts w:ascii="Times New Roman" w:hAnsi="Times New Roman" w:cs="Times New Roman"/>
          <w:sz w:val="24"/>
        </w:rPr>
        <w:t>deverão</w:t>
      </w:r>
      <w:r w:rsidR="009C2706">
        <w:rPr>
          <w:rFonts w:ascii="Times New Roman" w:hAnsi="Times New Roman" w:cs="Times New Roman"/>
          <w:sz w:val="24"/>
        </w:rPr>
        <w:t xml:space="preserve"> </w:t>
      </w:r>
      <w:r w:rsidRPr="00D265BD">
        <w:rPr>
          <w:rFonts w:ascii="Times New Roman" w:hAnsi="Times New Roman" w:cs="Times New Roman"/>
          <w:sz w:val="24"/>
        </w:rPr>
        <w:t>ser</w:t>
      </w:r>
      <w:r w:rsidR="009C2706">
        <w:rPr>
          <w:rFonts w:ascii="Times New Roman" w:hAnsi="Times New Roman" w:cs="Times New Roman"/>
          <w:sz w:val="24"/>
        </w:rPr>
        <w:t xml:space="preserve"> </w:t>
      </w:r>
      <w:r w:rsidRPr="00D265BD">
        <w:rPr>
          <w:rFonts w:ascii="Times New Roman" w:hAnsi="Times New Roman" w:cs="Times New Roman"/>
          <w:sz w:val="24"/>
        </w:rPr>
        <w:t>comunicadas</w:t>
      </w:r>
      <w:r w:rsidR="009C2706">
        <w:rPr>
          <w:rFonts w:ascii="Times New Roman" w:hAnsi="Times New Roman" w:cs="Times New Roman"/>
          <w:sz w:val="24"/>
        </w:rPr>
        <w:t xml:space="preserve"> </w:t>
      </w:r>
      <w:r w:rsidRPr="00D265BD">
        <w:rPr>
          <w:rFonts w:ascii="Times New Roman" w:hAnsi="Times New Roman" w:cs="Times New Roman"/>
          <w:sz w:val="24"/>
        </w:rPr>
        <w:t>imediatamente</w:t>
      </w:r>
      <w:r w:rsidR="009C2706">
        <w:rPr>
          <w:rFonts w:ascii="Times New Roman" w:hAnsi="Times New Roman" w:cs="Times New Roman"/>
          <w:sz w:val="24"/>
        </w:rPr>
        <w:t xml:space="preserve"> </w:t>
      </w:r>
      <w:r w:rsidRPr="00D265BD">
        <w:rPr>
          <w:rFonts w:ascii="Times New Roman" w:hAnsi="Times New Roman" w:cs="Times New Roman"/>
          <w:sz w:val="24"/>
        </w:rPr>
        <w:t>ao</w:t>
      </w:r>
      <w:r w:rsidR="009C2706">
        <w:rPr>
          <w:rFonts w:ascii="Times New Roman" w:hAnsi="Times New Roman" w:cs="Times New Roman"/>
          <w:sz w:val="24"/>
        </w:rPr>
        <w:t xml:space="preserve"> </w:t>
      </w:r>
      <w:r w:rsidRPr="00D265BD">
        <w:rPr>
          <w:rFonts w:ascii="Times New Roman" w:hAnsi="Times New Roman" w:cs="Times New Roman"/>
          <w:sz w:val="24"/>
        </w:rPr>
        <w:t>provedor</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sistema</w:t>
      </w:r>
      <w:r w:rsidR="009C2706">
        <w:rPr>
          <w:rFonts w:ascii="Times New Roman" w:hAnsi="Times New Roman" w:cs="Times New Roman"/>
          <w:sz w:val="24"/>
        </w:rPr>
        <w:t xml:space="preserve"> </w:t>
      </w:r>
      <w:r w:rsidRPr="00D265BD">
        <w:rPr>
          <w:rFonts w:ascii="Times New Roman" w:hAnsi="Times New Roman" w:cs="Times New Roman"/>
          <w:sz w:val="24"/>
        </w:rPr>
        <w:t>para</w:t>
      </w:r>
      <w:r w:rsidR="009C2706">
        <w:rPr>
          <w:rFonts w:ascii="Times New Roman" w:hAnsi="Times New Roman" w:cs="Times New Roman"/>
          <w:sz w:val="24"/>
        </w:rPr>
        <w:t xml:space="preserve"> </w:t>
      </w:r>
      <w:r w:rsidRPr="00D265BD">
        <w:rPr>
          <w:rFonts w:ascii="Times New Roman" w:hAnsi="Times New Roman" w:cs="Times New Roman"/>
          <w:sz w:val="24"/>
        </w:rPr>
        <w:t>imediato</w:t>
      </w:r>
      <w:r w:rsidR="009C2706">
        <w:rPr>
          <w:rFonts w:ascii="Times New Roman" w:hAnsi="Times New Roman" w:cs="Times New Roman"/>
          <w:sz w:val="24"/>
        </w:rPr>
        <w:t xml:space="preserve"> </w:t>
      </w:r>
      <w:r w:rsidRPr="00D265BD">
        <w:rPr>
          <w:rFonts w:ascii="Times New Roman" w:hAnsi="Times New Roman" w:cs="Times New Roman"/>
          <w:sz w:val="24"/>
        </w:rPr>
        <w:t>bloqueio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acesso.</w:t>
      </w:r>
    </w:p>
    <w:p w:rsidR="009756B3" w:rsidRPr="00D265BD" w:rsidRDefault="009756B3" w:rsidP="009756B3">
      <w:pPr>
        <w:tabs>
          <w:tab w:val="left" w:pos="1418"/>
        </w:tabs>
        <w:spacing w:line="360" w:lineRule="auto"/>
        <w:jc w:val="both"/>
        <w:rPr>
          <w:rFonts w:ascii="Times New Roman" w:hAnsi="Times New Roman" w:cs="Times New Roman"/>
          <w:sz w:val="24"/>
        </w:rPr>
      </w:pPr>
    </w:p>
    <w:p w:rsidR="000F104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w:t>
      </w:r>
      <w:r w:rsidR="009C2706">
        <w:rPr>
          <w:rFonts w:ascii="Times New Roman" w:hAnsi="Times New Roman" w:cs="Times New Roman"/>
          <w:color w:val="auto"/>
          <w:sz w:val="24"/>
          <w:szCs w:val="24"/>
        </w:rPr>
        <w:t xml:space="preserve"> </w:t>
      </w:r>
      <w:r w:rsidRPr="00D265BD">
        <w:rPr>
          <w:rFonts w:ascii="Times New Roman" w:hAnsi="Times New Roman" w:cs="Times New Roman"/>
          <w:color w:val="auto"/>
          <w:sz w:val="24"/>
          <w:szCs w:val="24"/>
        </w:rPr>
        <w:t>PARTICIPAÇÃO</w:t>
      </w:r>
      <w:r w:rsidR="009C2706">
        <w:rPr>
          <w:rFonts w:ascii="Times New Roman" w:hAnsi="Times New Roman" w:cs="Times New Roman"/>
          <w:color w:val="auto"/>
          <w:sz w:val="24"/>
          <w:szCs w:val="24"/>
        </w:rPr>
        <w:t xml:space="preserve"> </w:t>
      </w:r>
      <w:r w:rsidRPr="00D265BD">
        <w:rPr>
          <w:rFonts w:ascii="Times New Roman" w:hAnsi="Times New Roman" w:cs="Times New Roman"/>
          <w:color w:val="auto"/>
          <w:sz w:val="24"/>
          <w:szCs w:val="24"/>
        </w:rPr>
        <w:t>NO</w:t>
      </w:r>
      <w:r w:rsidR="009C2706">
        <w:rPr>
          <w:rFonts w:ascii="Times New Roman" w:hAnsi="Times New Roman" w:cs="Times New Roman"/>
          <w:color w:val="auto"/>
          <w:sz w:val="24"/>
          <w:szCs w:val="24"/>
        </w:rPr>
        <w:t xml:space="preserve"> </w:t>
      </w:r>
      <w:r w:rsidR="008C42A9">
        <w:rPr>
          <w:rFonts w:ascii="Times New Roman" w:hAnsi="Times New Roman" w:cs="Times New Roman"/>
          <w:color w:val="auto"/>
          <w:sz w:val="24"/>
          <w:szCs w:val="24"/>
        </w:rPr>
        <w:t>PREGÃO</w:t>
      </w:r>
    </w:p>
    <w:p w:rsidR="000F0C63" w:rsidRDefault="000F0C63" w:rsidP="000050D2">
      <w:pPr>
        <w:numPr>
          <w:ilvl w:val="1"/>
          <w:numId w:val="2"/>
        </w:numPr>
        <w:tabs>
          <w:tab w:val="left" w:pos="1418"/>
          <w:tab w:val="left" w:pos="1701"/>
        </w:tabs>
        <w:spacing w:line="360" w:lineRule="auto"/>
        <w:ind w:left="0" w:firstLine="0"/>
        <w:jc w:val="both"/>
        <w:rPr>
          <w:rFonts w:ascii="Times New Roman" w:hAnsi="Times New Roman" w:cs="Times New Roman"/>
          <w:b/>
          <w:sz w:val="24"/>
        </w:rPr>
      </w:pPr>
      <w:r w:rsidRPr="00D265BD">
        <w:rPr>
          <w:rFonts w:ascii="Times New Roman" w:hAnsi="Times New Roman" w:cs="Times New Roman"/>
          <w:sz w:val="24"/>
        </w:rPr>
        <w:t>Poderão</w:t>
      </w:r>
      <w:r w:rsidR="009C2706">
        <w:rPr>
          <w:rFonts w:ascii="Times New Roman" w:hAnsi="Times New Roman" w:cs="Times New Roman"/>
          <w:sz w:val="24"/>
        </w:rPr>
        <w:t xml:space="preserve"> </w:t>
      </w:r>
      <w:r w:rsidRPr="00D265BD">
        <w:rPr>
          <w:rFonts w:ascii="Times New Roman" w:hAnsi="Times New Roman" w:cs="Times New Roman"/>
          <w:sz w:val="24"/>
        </w:rPr>
        <w:t>participar</w:t>
      </w:r>
      <w:r w:rsidR="009C2706">
        <w:rPr>
          <w:rFonts w:ascii="Times New Roman" w:hAnsi="Times New Roman" w:cs="Times New Roman"/>
          <w:sz w:val="24"/>
        </w:rPr>
        <w:t xml:space="preserve"> </w:t>
      </w:r>
      <w:r w:rsidRPr="00D265BD">
        <w:rPr>
          <w:rFonts w:ascii="Times New Roman" w:hAnsi="Times New Roman" w:cs="Times New Roman"/>
          <w:sz w:val="24"/>
        </w:rPr>
        <w:t>deste</w:t>
      </w:r>
      <w:r w:rsidR="009C2706">
        <w:rPr>
          <w:rFonts w:ascii="Times New Roman" w:hAnsi="Times New Roman" w:cs="Times New Roman"/>
          <w:sz w:val="24"/>
        </w:rPr>
        <w:t xml:space="preserve"> </w:t>
      </w:r>
      <w:r w:rsidRPr="00D265BD">
        <w:rPr>
          <w:rFonts w:ascii="Times New Roman" w:hAnsi="Times New Roman" w:cs="Times New Roman"/>
          <w:sz w:val="24"/>
        </w:rPr>
        <w:t>Pregão</w:t>
      </w:r>
      <w:r w:rsidR="009C2706">
        <w:rPr>
          <w:rFonts w:ascii="Times New Roman" w:hAnsi="Times New Roman" w:cs="Times New Roman"/>
          <w:sz w:val="24"/>
        </w:rPr>
        <w:t xml:space="preserve"> </w:t>
      </w:r>
      <w:r w:rsidRPr="00D265BD">
        <w:rPr>
          <w:rFonts w:ascii="Times New Roman" w:hAnsi="Times New Roman" w:cs="Times New Roman"/>
          <w:sz w:val="24"/>
        </w:rPr>
        <w:t>interessados</w:t>
      </w:r>
      <w:r w:rsidR="009C2706">
        <w:rPr>
          <w:rFonts w:ascii="Times New Roman" w:hAnsi="Times New Roman" w:cs="Times New Roman"/>
          <w:sz w:val="24"/>
        </w:rPr>
        <w:t xml:space="preserve"> </w:t>
      </w:r>
      <w:r w:rsidRPr="00D265BD">
        <w:rPr>
          <w:rFonts w:ascii="Times New Roman" w:hAnsi="Times New Roman" w:cs="Times New Roman"/>
          <w:sz w:val="24"/>
        </w:rPr>
        <w:t>cujo</w:t>
      </w:r>
      <w:r w:rsidR="009C2706">
        <w:rPr>
          <w:rFonts w:ascii="Times New Roman" w:hAnsi="Times New Roman" w:cs="Times New Roman"/>
          <w:sz w:val="24"/>
        </w:rPr>
        <w:t xml:space="preserve"> </w:t>
      </w:r>
      <w:r w:rsidRPr="00D265BD">
        <w:rPr>
          <w:rFonts w:ascii="Times New Roman" w:hAnsi="Times New Roman" w:cs="Times New Roman"/>
          <w:sz w:val="24"/>
        </w:rPr>
        <w:t>ramo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atividade</w:t>
      </w:r>
      <w:r w:rsidR="009C2706">
        <w:rPr>
          <w:rFonts w:ascii="Times New Roman" w:hAnsi="Times New Roman" w:cs="Times New Roman"/>
          <w:sz w:val="24"/>
        </w:rPr>
        <w:t xml:space="preserve"> </w:t>
      </w:r>
      <w:r w:rsidRPr="00D265BD">
        <w:rPr>
          <w:rFonts w:ascii="Times New Roman" w:hAnsi="Times New Roman" w:cs="Times New Roman"/>
          <w:sz w:val="24"/>
        </w:rPr>
        <w:t>seja</w:t>
      </w:r>
      <w:r w:rsidR="009C2706">
        <w:rPr>
          <w:rFonts w:ascii="Times New Roman" w:hAnsi="Times New Roman" w:cs="Times New Roman"/>
          <w:sz w:val="24"/>
        </w:rPr>
        <w:t xml:space="preserve"> </w:t>
      </w:r>
      <w:r w:rsidRPr="00D265BD">
        <w:rPr>
          <w:rFonts w:ascii="Times New Roman" w:hAnsi="Times New Roman" w:cs="Times New Roman"/>
          <w:sz w:val="24"/>
        </w:rPr>
        <w:t>compatível</w:t>
      </w:r>
      <w:r w:rsidR="009C2706">
        <w:rPr>
          <w:rFonts w:ascii="Times New Roman" w:hAnsi="Times New Roman" w:cs="Times New Roman"/>
          <w:sz w:val="24"/>
        </w:rPr>
        <w:t xml:space="preserve"> </w:t>
      </w:r>
      <w:r w:rsidRPr="00D265BD">
        <w:rPr>
          <w:rFonts w:ascii="Times New Roman" w:hAnsi="Times New Roman" w:cs="Times New Roman"/>
          <w:sz w:val="24"/>
        </w:rPr>
        <w:t>com</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objeto</w:t>
      </w:r>
      <w:r w:rsidR="009C2706">
        <w:rPr>
          <w:rFonts w:ascii="Times New Roman" w:hAnsi="Times New Roman" w:cs="Times New Roman"/>
          <w:sz w:val="24"/>
        </w:rPr>
        <w:t xml:space="preserve"> </w:t>
      </w:r>
      <w:r w:rsidRPr="00D265BD">
        <w:rPr>
          <w:rFonts w:ascii="Times New Roman" w:hAnsi="Times New Roman" w:cs="Times New Roman"/>
          <w:sz w:val="24"/>
        </w:rPr>
        <w:t>desta</w:t>
      </w:r>
      <w:r w:rsidR="009C2706">
        <w:rPr>
          <w:rFonts w:ascii="Times New Roman" w:hAnsi="Times New Roman" w:cs="Times New Roman"/>
          <w:sz w:val="24"/>
        </w:rPr>
        <w:t xml:space="preserve"> </w:t>
      </w:r>
      <w:r w:rsidRPr="00D265BD">
        <w:rPr>
          <w:rFonts w:ascii="Times New Roman" w:hAnsi="Times New Roman" w:cs="Times New Roman"/>
          <w:sz w:val="24"/>
        </w:rPr>
        <w:t>licitação,</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que</w:t>
      </w:r>
      <w:r w:rsidR="009C2706">
        <w:rPr>
          <w:rFonts w:ascii="Times New Roman" w:hAnsi="Times New Roman" w:cs="Times New Roman"/>
          <w:sz w:val="24"/>
        </w:rPr>
        <w:t xml:space="preserve"> </w:t>
      </w:r>
      <w:r w:rsidRPr="00D265BD">
        <w:rPr>
          <w:rFonts w:ascii="Times New Roman" w:hAnsi="Times New Roman" w:cs="Times New Roman"/>
          <w:sz w:val="24"/>
        </w:rPr>
        <w:t>estejam</w:t>
      </w:r>
      <w:r w:rsidR="009C2706">
        <w:rPr>
          <w:rFonts w:ascii="Times New Roman" w:hAnsi="Times New Roman" w:cs="Times New Roman"/>
          <w:sz w:val="24"/>
        </w:rPr>
        <w:t xml:space="preserve"> </w:t>
      </w:r>
      <w:r w:rsidRPr="00D265BD">
        <w:rPr>
          <w:rFonts w:ascii="Times New Roman" w:hAnsi="Times New Roman" w:cs="Times New Roman"/>
          <w:sz w:val="24"/>
        </w:rPr>
        <w:t>com</w:t>
      </w:r>
      <w:r w:rsidR="009C2706">
        <w:rPr>
          <w:rFonts w:ascii="Times New Roman" w:hAnsi="Times New Roman" w:cs="Times New Roman"/>
          <w:sz w:val="24"/>
        </w:rPr>
        <w:t xml:space="preserve"> </w:t>
      </w:r>
      <w:r w:rsidRPr="00D265BD">
        <w:rPr>
          <w:rFonts w:ascii="Times New Roman" w:hAnsi="Times New Roman" w:cs="Times New Roman"/>
          <w:sz w:val="24"/>
        </w:rPr>
        <w:t>Credenciamento</w:t>
      </w:r>
      <w:r w:rsidR="009C2706">
        <w:rPr>
          <w:rFonts w:ascii="Times New Roman" w:hAnsi="Times New Roman" w:cs="Times New Roman"/>
          <w:sz w:val="24"/>
        </w:rPr>
        <w:t xml:space="preserve"> </w:t>
      </w:r>
      <w:r w:rsidRPr="00D265BD">
        <w:rPr>
          <w:rFonts w:ascii="Times New Roman" w:hAnsi="Times New Roman" w:cs="Times New Roman"/>
          <w:sz w:val="24"/>
        </w:rPr>
        <w:t>regular</w:t>
      </w:r>
      <w:r w:rsidR="009C2706">
        <w:rPr>
          <w:rFonts w:ascii="Times New Roman" w:hAnsi="Times New Roman" w:cs="Times New Roman"/>
          <w:sz w:val="24"/>
        </w:rPr>
        <w:t xml:space="preserve"> </w:t>
      </w:r>
      <w:r w:rsidRPr="00D265BD">
        <w:rPr>
          <w:rFonts w:ascii="Times New Roman" w:hAnsi="Times New Roman" w:cs="Times New Roman"/>
          <w:sz w:val="24"/>
        </w:rPr>
        <w:t>no</w:t>
      </w:r>
      <w:r w:rsidR="009C2706">
        <w:rPr>
          <w:rFonts w:ascii="Times New Roman" w:hAnsi="Times New Roman" w:cs="Times New Roman"/>
          <w:sz w:val="24"/>
        </w:rPr>
        <w:t xml:space="preserve"> </w:t>
      </w:r>
      <w:r w:rsidRPr="00D265BD">
        <w:rPr>
          <w:rFonts w:ascii="Times New Roman" w:hAnsi="Times New Roman" w:cs="Times New Roman"/>
          <w:sz w:val="24"/>
        </w:rPr>
        <w:t>Sistema</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Cadastramento</w:t>
      </w:r>
      <w:r w:rsidR="009C2706">
        <w:rPr>
          <w:rFonts w:ascii="Times New Roman" w:hAnsi="Times New Roman" w:cs="Times New Roman"/>
          <w:sz w:val="24"/>
        </w:rPr>
        <w:t xml:space="preserve"> </w:t>
      </w:r>
      <w:r w:rsidRPr="00D265BD">
        <w:rPr>
          <w:rFonts w:ascii="Times New Roman" w:hAnsi="Times New Roman" w:cs="Times New Roman"/>
          <w:sz w:val="24"/>
        </w:rPr>
        <w:t>Unificado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Fornecedores</w:t>
      </w:r>
      <w:r w:rsidR="009C2706">
        <w:rPr>
          <w:rFonts w:ascii="Times New Roman" w:hAnsi="Times New Roman" w:cs="Times New Roman"/>
          <w:sz w:val="24"/>
        </w:rPr>
        <w:t xml:space="preserve"> </w:t>
      </w:r>
      <w:r w:rsidRPr="00D265BD">
        <w:rPr>
          <w:rFonts w:ascii="Times New Roman" w:hAnsi="Times New Roman" w:cs="Times New Roman"/>
          <w:sz w:val="24"/>
        </w:rPr>
        <w:t>–</w:t>
      </w:r>
      <w:r w:rsidR="009C2706">
        <w:rPr>
          <w:rFonts w:ascii="Times New Roman" w:hAnsi="Times New Roman" w:cs="Times New Roman"/>
          <w:sz w:val="24"/>
        </w:rPr>
        <w:t xml:space="preserve"> </w:t>
      </w:r>
      <w:proofErr w:type="spellStart"/>
      <w:r w:rsidRPr="00D265BD">
        <w:rPr>
          <w:rFonts w:ascii="Times New Roman" w:hAnsi="Times New Roman" w:cs="Times New Roman"/>
          <w:sz w:val="24"/>
        </w:rPr>
        <w:t>SICAF</w:t>
      </w:r>
      <w:proofErr w:type="spellEnd"/>
      <w:r w:rsidRPr="00D265BD">
        <w:rPr>
          <w:rFonts w:ascii="Times New Roman" w:hAnsi="Times New Roman" w:cs="Times New Roman"/>
          <w:sz w:val="24"/>
        </w:rPr>
        <w:t>,</w:t>
      </w:r>
      <w:r w:rsidR="009C2706">
        <w:rPr>
          <w:rFonts w:ascii="Times New Roman" w:hAnsi="Times New Roman" w:cs="Times New Roman"/>
          <w:sz w:val="24"/>
        </w:rPr>
        <w:t xml:space="preserve"> </w:t>
      </w:r>
      <w:r w:rsidRPr="00D265BD">
        <w:rPr>
          <w:rFonts w:ascii="Times New Roman" w:hAnsi="Times New Roman" w:cs="Times New Roman"/>
          <w:sz w:val="24"/>
        </w:rPr>
        <w:t>conforme</w:t>
      </w:r>
      <w:r w:rsidR="009C2706">
        <w:rPr>
          <w:rFonts w:ascii="Times New Roman" w:hAnsi="Times New Roman" w:cs="Times New Roman"/>
          <w:sz w:val="24"/>
        </w:rPr>
        <w:t xml:space="preserve"> </w:t>
      </w:r>
      <w:r w:rsidR="00B60724">
        <w:rPr>
          <w:rFonts w:ascii="Times New Roman" w:hAnsi="Times New Roman" w:cs="Times New Roman"/>
          <w:sz w:val="24"/>
        </w:rPr>
        <w:t>IN SEGES/MP nº 03/2018</w:t>
      </w:r>
      <w:r w:rsidR="00B60724" w:rsidRPr="00B60724">
        <w:rPr>
          <w:rFonts w:ascii="Times New Roman" w:hAnsi="Times New Roman" w:cs="Times New Roman"/>
          <w:b/>
          <w:sz w:val="24"/>
        </w:rPr>
        <w:t>.</w:t>
      </w:r>
      <w:proofErr w:type="gramStart"/>
      <w:r w:rsidR="00B60724" w:rsidRPr="00B60724">
        <w:rPr>
          <w:rStyle w:val="Refdenotaderodap"/>
          <w:rFonts w:ascii="Times New Roman" w:hAnsi="Times New Roman" w:cs="Times New Roman"/>
          <w:b/>
          <w:sz w:val="24"/>
        </w:rPr>
        <w:footnoteReference w:id="12"/>
      </w:r>
      <w:proofErr w:type="gramEnd"/>
    </w:p>
    <w:p w:rsidR="00D506E2" w:rsidRPr="00745723" w:rsidRDefault="00EC4D1C" w:rsidP="00D506E2">
      <w:pPr>
        <w:numPr>
          <w:ilvl w:val="2"/>
          <w:numId w:val="2"/>
        </w:numPr>
        <w:tabs>
          <w:tab w:val="left" w:pos="1418"/>
          <w:tab w:val="left" w:pos="1701"/>
        </w:tabs>
        <w:spacing w:line="360" w:lineRule="auto"/>
        <w:ind w:left="0" w:firstLine="0"/>
        <w:jc w:val="both"/>
        <w:rPr>
          <w:rFonts w:ascii="Times New Roman" w:hAnsi="Times New Roman" w:cs="Times New Roman"/>
          <w:sz w:val="24"/>
        </w:rPr>
      </w:pPr>
      <w:r w:rsidRPr="00745723">
        <w:rPr>
          <w:rFonts w:ascii="Times New Roman" w:hAnsi="Times New Roman" w:cs="Times New Roman"/>
          <w:sz w:val="24"/>
        </w:rPr>
        <w:t xml:space="preserve">Para participar do pregão eletrônico, o credenciamento da empresa deverá estar regular e os fornecedores/prestadores de serviço deverão utilizar o certificado digital para acesso ao sistema do </w:t>
      </w:r>
      <w:proofErr w:type="spellStart"/>
      <w:r w:rsidRPr="00745723">
        <w:rPr>
          <w:rFonts w:ascii="Times New Roman" w:hAnsi="Times New Roman" w:cs="Times New Roman"/>
          <w:sz w:val="24"/>
        </w:rPr>
        <w:t>SICAF</w:t>
      </w:r>
      <w:proofErr w:type="spellEnd"/>
      <w:r w:rsidR="009E13E9" w:rsidRPr="00745723">
        <w:rPr>
          <w:rStyle w:val="Refdenotaderodap"/>
          <w:rFonts w:ascii="Times New Roman" w:hAnsi="Times New Roman" w:cs="Times New Roman"/>
          <w:b/>
          <w:sz w:val="24"/>
        </w:rPr>
        <w:footnoteReference w:id="13"/>
      </w:r>
      <w:r w:rsidRPr="00745723">
        <w:rPr>
          <w:rFonts w:ascii="Times New Roman" w:hAnsi="Times New Roman" w:cs="Times New Roman"/>
          <w:b/>
          <w:sz w:val="24"/>
        </w:rPr>
        <w:t>.</w:t>
      </w:r>
    </w:p>
    <w:p w:rsidR="00EC4D1C" w:rsidRPr="00745723" w:rsidRDefault="00EC4D1C" w:rsidP="00D506E2">
      <w:pPr>
        <w:numPr>
          <w:ilvl w:val="2"/>
          <w:numId w:val="2"/>
        </w:numPr>
        <w:tabs>
          <w:tab w:val="left" w:pos="1418"/>
          <w:tab w:val="left" w:pos="1701"/>
        </w:tabs>
        <w:spacing w:line="360" w:lineRule="auto"/>
        <w:ind w:left="0" w:firstLine="0"/>
        <w:jc w:val="both"/>
        <w:rPr>
          <w:rFonts w:ascii="Times New Roman" w:hAnsi="Times New Roman" w:cs="Times New Roman"/>
          <w:sz w:val="24"/>
        </w:rPr>
      </w:pPr>
      <w:r w:rsidRPr="00745723">
        <w:rPr>
          <w:rFonts w:ascii="Times New Roman" w:hAnsi="Times New Roman" w:cs="Times New Roman"/>
          <w:sz w:val="24"/>
        </w:rPr>
        <w:lastRenderedPageBreak/>
        <w:t xml:space="preserve">Se o interessado </w:t>
      </w:r>
      <w:proofErr w:type="spellStart"/>
      <w:r w:rsidRPr="00745723">
        <w:rPr>
          <w:rFonts w:ascii="Times New Roman" w:hAnsi="Times New Roman" w:cs="Times New Roman"/>
          <w:sz w:val="24"/>
        </w:rPr>
        <w:t>desejat</w:t>
      </w:r>
      <w:proofErr w:type="spellEnd"/>
      <w:r w:rsidRPr="00745723">
        <w:rPr>
          <w:rFonts w:ascii="Times New Roman" w:hAnsi="Times New Roman" w:cs="Times New Roman"/>
          <w:sz w:val="24"/>
        </w:rPr>
        <w:t xml:space="preserve"> utilizar o sistema para fins de habilitação, nos termos do previsto da IN SEGES/MP nº 03/2018, o atendimento às condições exigidas no cadastramento no </w:t>
      </w:r>
      <w:proofErr w:type="spellStart"/>
      <w:r w:rsidRPr="00745723">
        <w:rPr>
          <w:rFonts w:ascii="Times New Roman" w:hAnsi="Times New Roman" w:cs="Times New Roman"/>
          <w:sz w:val="24"/>
        </w:rPr>
        <w:t>SICAF</w:t>
      </w:r>
      <w:proofErr w:type="spellEnd"/>
      <w:r w:rsidRPr="00745723">
        <w:rPr>
          <w:rFonts w:ascii="Times New Roman" w:hAnsi="Times New Roman" w:cs="Times New Roman"/>
          <w:sz w:val="24"/>
        </w:rPr>
        <w:t xml:space="preserve"> deverá dar-se até o terceiro dia útil anterior à data prevista para recebimento das propostas</w:t>
      </w:r>
      <w:r w:rsidR="009E13E9" w:rsidRPr="00ED0317">
        <w:rPr>
          <w:rStyle w:val="Refdenotaderodap"/>
          <w:rFonts w:ascii="Times New Roman" w:hAnsi="Times New Roman" w:cs="Times New Roman"/>
          <w:b/>
          <w:sz w:val="24"/>
        </w:rPr>
        <w:footnoteReference w:id="14"/>
      </w:r>
      <w:r w:rsidRPr="00745723">
        <w:rPr>
          <w:rFonts w:ascii="Times New Roman" w:hAnsi="Times New Roman" w:cs="Times New Roman"/>
          <w:sz w:val="24"/>
        </w:rPr>
        <w:t>.</w:t>
      </w:r>
    </w:p>
    <w:p w:rsidR="002C6CCF" w:rsidRDefault="002C6CCF" w:rsidP="000050D2">
      <w:pPr>
        <w:numPr>
          <w:ilvl w:val="1"/>
          <w:numId w:val="2"/>
        </w:numPr>
        <w:tabs>
          <w:tab w:val="left" w:pos="1418"/>
          <w:tab w:val="left" w:pos="1701"/>
        </w:tabs>
        <w:spacing w:line="360" w:lineRule="auto"/>
        <w:ind w:left="0" w:firstLine="0"/>
        <w:jc w:val="both"/>
        <w:rPr>
          <w:rFonts w:ascii="Times New Roman" w:hAnsi="Times New Roman" w:cs="Times New Roman"/>
          <w:sz w:val="24"/>
        </w:rPr>
      </w:pPr>
      <w:r w:rsidRPr="002C6CCF">
        <w:rPr>
          <w:rFonts w:ascii="Times New Roman" w:hAnsi="Times New Roman" w:cs="Times New Roman"/>
          <w:i/>
          <w:sz w:val="24"/>
        </w:rPr>
        <w:t>Omissis</w:t>
      </w:r>
      <w:r w:rsidR="00622222" w:rsidRPr="002C6CCF">
        <w:rPr>
          <w:rStyle w:val="Refdenotaderodap"/>
          <w:rFonts w:ascii="Times New Roman" w:hAnsi="Times New Roman" w:cs="Times New Roman"/>
          <w:b/>
          <w:sz w:val="24"/>
        </w:rPr>
        <w:footnoteReference w:id="15"/>
      </w:r>
      <w:r w:rsidRPr="002C6CCF">
        <w:rPr>
          <w:rFonts w:ascii="Times New Roman" w:hAnsi="Times New Roman" w:cs="Times New Roman"/>
          <w:sz w:val="24"/>
        </w:rPr>
        <w:t>.</w:t>
      </w:r>
    </w:p>
    <w:p w:rsidR="00745723" w:rsidRPr="00745723" w:rsidRDefault="00745723" w:rsidP="00745723">
      <w:pPr>
        <w:numPr>
          <w:ilvl w:val="2"/>
          <w:numId w:val="2"/>
        </w:numPr>
        <w:tabs>
          <w:tab w:val="left" w:pos="1418"/>
          <w:tab w:val="left" w:pos="1701"/>
        </w:tabs>
        <w:spacing w:line="360" w:lineRule="auto"/>
        <w:ind w:left="0" w:firstLine="0"/>
        <w:jc w:val="both"/>
        <w:rPr>
          <w:rFonts w:ascii="Times New Roman" w:hAnsi="Times New Roman" w:cs="Times New Roman"/>
          <w:bCs/>
          <w:sz w:val="24"/>
        </w:rPr>
      </w:pPr>
      <w:r>
        <w:rPr>
          <w:rFonts w:ascii="Times New Roman" w:hAnsi="Times New Roman" w:cs="Times New Roman"/>
          <w:bCs/>
          <w:sz w:val="24"/>
        </w:rPr>
        <w:t xml:space="preserve">Em relação aos lotes identificados no Anexo </w:t>
      </w:r>
      <w:proofErr w:type="spellStart"/>
      <w:r>
        <w:rPr>
          <w:rFonts w:ascii="Times New Roman" w:hAnsi="Times New Roman" w:cs="Times New Roman"/>
          <w:bCs/>
          <w:sz w:val="24"/>
        </w:rPr>
        <w:t>VII</w:t>
      </w:r>
      <w:proofErr w:type="spellEnd"/>
      <w:r>
        <w:rPr>
          <w:rFonts w:ascii="Times New Roman" w:hAnsi="Times New Roman" w:cs="Times New Roman"/>
          <w:bCs/>
          <w:sz w:val="24"/>
        </w:rPr>
        <w:t>-</w:t>
      </w:r>
      <w:r w:rsidR="00D073D5">
        <w:rPr>
          <w:rFonts w:ascii="Times New Roman" w:hAnsi="Times New Roman" w:cs="Times New Roman"/>
          <w:bCs/>
          <w:sz w:val="24"/>
        </w:rPr>
        <w:t>B</w:t>
      </w:r>
      <w:r>
        <w:rPr>
          <w:rFonts w:ascii="Times New Roman" w:hAnsi="Times New Roman" w:cs="Times New Roman"/>
          <w:bCs/>
          <w:sz w:val="24"/>
        </w:rPr>
        <w:t xml:space="preserve"> deste Edital, a participação é exclusiva a licitantes qualificadas como microempresas e empresas de pequeno porte</w:t>
      </w:r>
      <w:r w:rsidRPr="00745723">
        <w:rPr>
          <w:rStyle w:val="Refdenotaderodap"/>
          <w:rFonts w:ascii="Times New Roman" w:hAnsi="Times New Roman" w:cs="Times New Roman"/>
          <w:b/>
          <w:bCs/>
          <w:sz w:val="24"/>
        </w:rPr>
        <w:footnoteReference w:id="16"/>
      </w:r>
      <w:r w:rsidRPr="00745723">
        <w:rPr>
          <w:rFonts w:ascii="Times New Roman" w:hAnsi="Times New Roman" w:cs="Times New Roman"/>
          <w:b/>
          <w:bCs/>
          <w:sz w:val="24"/>
        </w:rPr>
        <w:t>.</w:t>
      </w:r>
    </w:p>
    <w:p w:rsidR="000F0C63" w:rsidRPr="002C6CCF" w:rsidRDefault="000F0C63" w:rsidP="000050D2">
      <w:pPr>
        <w:numPr>
          <w:ilvl w:val="1"/>
          <w:numId w:val="2"/>
        </w:numPr>
        <w:tabs>
          <w:tab w:val="left" w:pos="1418"/>
          <w:tab w:val="left" w:pos="1701"/>
        </w:tabs>
        <w:spacing w:line="360" w:lineRule="auto"/>
        <w:ind w:left="0" w:firstLine="0"/>
        <w:jc w:val="both"/>
        <w:rPr>
          <w:rFonts w:ascii="Times New Roman" w:hAnsi="Times New Roman" w:cs="Times New Roman"/>
          <w:sz w:val="24"/>
        </w:rPr>
      </w:pPr>
      <w:r w:rsidRPr="002C6CCF">
        <w:rPr>
          <w:rFonts w:ascii="Times New Roman" w:hAnsi="Times New Roman" w:cs="Times New Roman"/>
          <w:sz w:val="24"/>
        </w:rPr>
        <w:t>Não</w:t>
      </w:r>
      <w:r w:rsidR="009C2706" w:rsidRPr="002C6CCF">
        <w:rPr>
          <w:rFonts w:ascii="Times New Roman" w:hAnsi="Times New Roman" w:cs="Times New Roman"/>
          <w:sz w:val="24"/>
        </w:rPr>
        <w:t xml:space="preserve"> </w:t>
      </w:r>
      <w:r w:rsidRPr="002C6CCF">
        <w:rPr>
          <w:rFonts w:ascii="Times New Roman" w:hAnsi="Times New Roman" w:cs="Times New Roman"/>
          <w:sz w:val="24"/>
        </w:rPr>
        <w:t>poderão</w:t>
      </w:r>
      <w:r w:rsidR="009C2706" w:rsidRPr="002C6CCF">
        <w:rPr>
          <w:rFonts w:ascii="Times New Roman" w:hAnsi="Times New Roman" w:cs="Times New Roman"/>
          <w:sz w:val="24"/>
        </w:rPr>
        <w:t xml:space="preserve"> </w:t>
      </w:r>
      <w:r w:rsidRPr="002C6CCF">
        <w:rPr>
          <w:rFonts w:ascii="Times New Roman" w:hAnsi="Times New Roman" w:cs="Times New Roman"/>
          <w:sz w:val="24"/>
        </w:rPr>
        <w:t>participar</w:t>
      </w:r>
      <w:r w:rsidR="009C2706" w:rsidRPr="002C6CCF">
        <w:rPr>
          <w:rFonts w:ascii="Times New Roman" w:hAnsi="Times New Roman" w:cs="Times New Roman"/>
          <w:sz w:val="24"/>
        </w:rPr>
        <w:t xml:space="preserve"> </w:t>
      </w:r>
      <w:r w:rsidRPr="002C6CCF">
        <w:rPr>
          <w:rFonts w:ascii="Times New Roman" w:hAnsi="Times New Roman" w:cs="Times New Roman"/>
          <w:sz w:val="24"/>
        </w:rPr>
        <w:t>desta</w:t>
      </w:r>
      <w:r w:rsidR="009C2706" w:rsidRPr="002C6CCF">
        <w:rPr>
          <w:rFonts w:ascii="Times New Roman" w:hAnsi="Times New Roman" w:cs="Times New Roman"/>
          <w:sz w:val="24"/>
        </w:rPr>
        <w:t xml:space="preserve"> </w:t>
      </w:r>
      <w:r w:rsidRPr="002C6CCF">
        <w:rPr>
          <w:rFonts w:ascii="Times New Roman" w:hAnsi="Times New Roman" w:cs="Times New Roman"/>
          <w:sz w:val="24"/>
        </w:rPr>
        <w:t>licitação</w:t>
      </w:r>
      <w:r w:rsidR="009C2706" w:rsidRPr="002C6CCF">
        <w:rPr>
          <w:rFonts w:ascii="Times New Roman" w:hAnsi="Times New Roman" w:cs="Times New Roman"/>
          <w:sz w:val="24"/>
        </w:rPr>
        <w:t xml:space="preserve"> </w:t>
      </w:r>
      <w:r w:rsidRPr="002C6CCF">
        <w:rPr>
          <w:rFonts w:ascii="Times New Roman" w:hAnsi="Times New Roman" w:cs="Times New Roman"/>
          <w:sz w:val="24"/>
        </w:rPr>
        <w:t>os</w:t>
      </w:r>
      <w:r w:rsidR="009C2706" w:rsidRPr="002C6CCF">
        <w:rPr>
          <w:rFonts w:ascii="Times New Roman" w:hAnsi="Times New Roman" w:cs="Times New Roman"/>
          <w:sz w:val="24"/>
        </w:rPr>
        <w:t xml:space="preserve"> </w:t>
      </w:r>
      <w:r w:rsidRPr="002C6CCF">
        <w:rPr>
          <w:rFonts w:ascii="Times New Roman" w:hAnsi="Times New Roman" w:cs="Times New Roman"/>
          <w:sz w:val="24"/>
        </w:rPr>
        <w:t>interessados:</w:t>
      </w:r>
    </w:p>
    <w:p w:rsidR="000F0C63" w:rsidRPr="001E3D7A" w:rsidRDefault="000F0C63" w:rsidP="000050D2">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1E3D7A">
        <w:rPr>
          <w:rFonts w:ascii="Times New Roman" w:hAnsi="Times New Roman" w:cs="Times New Roman"/>
          <w:bCs/>
          <w:sz w:val="24"/>
        </w:rPr>
        <w:t>Proibidos</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de</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participar</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de</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licitações</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e</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celebrar</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contratos</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administrativos,</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na</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forma</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da</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legislação</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vigente;</w:t>
      </w:r>
    </w:p>
    <w:p w:rsidR="000F0C63" w:rsidRPr="001E3D7A" w:rsidRDefault="000F0C63" w:rsidP="000050D2">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1E3D7A">
        <w:rPr>
          <w:rFonts w:ascii="Times New Roman" w:hAnsi="Times New Roman" w:cs="Times New Roman"/>
          <w:bCs/>
          <w:sz w:val="24"/>
        </w:rPr>
        <w:t>Estrangeiros</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que</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não</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tenham</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representação</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legal</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no</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Brasil</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com</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poderes</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expressos</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para</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receber</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citação</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e</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responder</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administrativa</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ou</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judicialmente;</w:t>
      </w:r>
    </w:p>
    <w:p w:rsidR="000F0C63" w:rsidRPr="001E3D7A" w:rsidRDefault="000F0C63" w:rsidP="000050D2">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1E3D7A">
        <w:rPr>
          <w:rFonts w:ascii="Times New Roman" w:hAnsi="Times New Roman" w:cs="Times New Roman"/>
          <w:bCs/>
          <w:sz w:val="24"/>
        </w:rPr>
        <w:t>Que</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se</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enquadrem</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nas</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vedações</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previstas</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no</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artigo</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9º</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da</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Lei</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nº</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8.666,</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de</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1993;</w:t>
      </w:r>
    </w:p>
    <w:p w:rsidR="000F0C63" w:rsidRPr="001E3D7A" w:rsidRDefault="00A81B20" w:rsidP="000050D2">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1E3D7A">
        <w:rPr>
          <w:rFonts w:ascii="Times New Roman" w:hAnsi="Times New Roman" w:cs="Times New Roman"/>
          <w:bCs/>
          <w:sz w:val="24"/>
        </w:rPr>
        <w:t xml:space="preserve">Que estejam </w:t>
      </w:r>
      <w:proofErr w:type="gramStart"/>
      <w:r w:rsidRPr="001E3D7A">
        <w:rPr>
          <w:rFonts w:ascii="Times New Roman" w:hAnsi="Times New Roman" w:cs="Times New Roman"/>
          <w:bCs/>
          <w:sz w:val="24"/>
        </w:rPr>
        <w:t>sob falência</w:t>
      </w:r>
      <w:proofErr w:type="gramEnd"/>
      <w:r w:rsidRPr="001E3D7A">
        <w:rPr>
          <w:rFonts w:ascii="Times New Roman" w:hAnsi="Times New Roman" w:cs="Times New Roman"/>
          <w:bCs/>
          <w:sz w:val="24"/>
        </w:rPr>
        <w:t>, em recuperação judicial ou extrajudicial, exceto se já tiverem plano de recuperação acolhido judicialmente, concurso de credores, concordata ou insolvência, em processo de dissolução ou liquidação</w:t>
      </w:r>
      <w:r w:rsidRPr="001E3D7A">
        <w:rPr>
          <w:rStyle w:val="Refdenotaderodap"/>
          <w:rFonts w:ascii="Times New Roman" w:hAnsi="Times New Roman" w:cs="Times New Roman"/>
          <w:b/>
          <w:bCs/>
          <w:sz w:val="24"/>
        </w:rPr>
        <w:footnoteReference w:id="17"/>
      </w:r>
      <w:r w:rsidRPr="001E3D7A">
        <w:rPr>
          <w:rFonts w:ascii="Times New Roman" w:hAnsi="Times New Roman" w:cs="Times New Roman"/>
          <w:b/>
          <w:bCs/>
          <w:sz w:val="24"/>
        </w:rPr>
        <w:t>.</w:t>
      </w:r>
    </w:p>
    <w:p w:rsidR="000F0C63" w:rsidRPr="001E3D7A" w:rsidRDefault="000F0C63" w:rsidP="000050D2">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1E3D7A">
        <w:rPr>
          <w:rFonts w:ascii="Times New Roman" w:hAnsi="Times New Roman" w:cs="Times New Roman"/>
          <w:bCs/>
          <w:sz w:val="24"/>
        </w:rPr>
        <w:t>Entidades</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empresariais</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que</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estejam</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reunidas</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em</w:t>
      </w:r>
      <w:r w:rsidR="009C2706" w:rsidRPr="001E3D7A">
        <w:rPr>
          <w:rFonts w:ascii="Times New Roman" w:hAnsi="Times New Roman" w:cs="Times New Roman"/>
          <w:bCs/>
          <w:sz w:val="24"/>
        </w:rPr>
        <w:t xml:space="preserve"> </w:t>
      </w:r>
      <w:r w:rsidRPr="001E3D7A">
        <w:rPr>
          <w:rFonts w:ascii="Times New Roman" w:hAnsi="Times New Roman" w:cs="Times New Roman"/>
          <w:bCs/>
          <w:sz w:val="24"/>
        </w:rPr>
        <w:t>consórcio;</w:t>
      </w:r>
    </w:p>
    <w:p w:rsidR="00A81B20" w:rsidRPr="001E3D7A" w:rsidRDefault="00A81B20" w:rsidP="000050D2">
      <w:pPr>
        <w:numPr>
          <w:ilvl w:val="3"/>
          <w:numId w:val="2"/>
        </w:numPr>
        <w:tabs>
          <w:tab w:val="left" w:pos="1418"/>
          <w:tab w:val="left" w:pos="1701"/>
        </w:tabs>
        <w:spacing w:line="360" w:lineRule="auto"/>
        <w:ind w:left="0" w:firstLine="0"/>
        <w:jc w:val="both"/>
        <w:rPr>
          <w:rFonts w:ascii="Times New Roman" w:hAnsi="Times New Roman" w:cs="Times New Roman"/>
          <w:sz w:val="24"/>
        </w:rPr>
      </w:pPr>
      <w:r w:rsidRPr="001E3D7A">
        <w:rPr>
          <w:rFonts w:ascii="Times New Roman" w:hAnsi="Times New Roman" w:cs="Times New Roman"/>
          <w:sz w:val="24"/>
        </w:rPr>
        <w:t>Não será permitida a participação de cooperativas</w:t>
      </w:r>
      <w:r w:rsidRPr="001E3D7A">
        <w:rPr>
          <w:rStyle w:val="Refdenotaderodap"/>
          <w:rFonts w:ascii="Times New Roman" w:hAnsi="Times New Roman" w:cs="Times New Roman"/>
          <w:b/>
          <w:bCs/>
          <w:sz w:val="24"/>
        </w:rPr>
        <w:footnoteReference w:id="18"/>
      </w:r>
      <w:r w:rsidRPr="001E3D7A">
        <w:rPr>
          <w:rStyle w:val="Refdenotaderodap"/>
          <w:rFonts w:ascii="Times New Roman" w:hAnsi="Times New Roman" w:cs="Times New Roman"/>
          <w:b/>
          <w:bCs/>
          <w:sz w:val="24"/>
        </w:rPr>
        <w:t>.</w:t>
      </w:r>
    </w:p>
    <w:p w:rsidR="000F0C63" w:rsidRPr="00D265BD" w:rsidRDefault="000F0C63" w:rsidP="000050D2">
      <w:pPr>
        <w:numPr>
          <w:ilvl w:val="1"/>
          <w:numId w:val="2"/>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Como</w:t>
      </w:r>
      <w:r w:rsidR="009C2706">
        <w:rPr>
          <w:rFonts w:ascii="Times New Roman" w:hAnsi="Times New Roman" w:cs="Times New Roman"/>
          <w:sz w:val="24"/>
        </w:rPr>
        <w:t xml:space="preserve"> </w:t>
      </w:r>
      <w:r w:rsidRPr="00D265BD">
        <w:rPr>
          <w:rFonts w:ascii="Times New Roman" w:hAnsi="Times New Roman" w:cs="Times New Roman"/>
          <w:sz w:val="24"/>
        </w:rPr>
        <w:t>condição</w:t>
      </w:r>
      <w:r w:rsidR="009C2706">
        <w:rPr>
          <w:rFonts w:ascii="Times New Roman" w:hAnsi="Times New Roman" w:cs="Times New Roman"/>
          <w:sz w:val="24"/>
        </w:rPr>
        <w:t xml:space="preserve"> </w:t>
      </w:r>
      <w:r w:rsidRPr="00D265BD">
        <w:rPr>
          <w:rFonts w:ascii="Times New Roman" w:hAnsi="Times New Roman" w:cs="Times New Roman"/>
          <w:sz w:val="24"/>
        </w:rPr>
        <w:t>para</w:t>
      </w:r>
      <w:r w:rsidR="009C2706">
        <w:rPr>
          <w:rFonts w:ascii="Times New Roman" w:hAnsi="Times New Roman" w:cs="Times New Roman"/>
          <w:sz w:val="24"/>
        </w:rPr>
        <w:t xml:space="preserve"> </w:t>
      </w:r>
      <w:r w:rsidRPr="00D265BD">
        <w:rPr>
          <w:rFonts w:ascii="Times New Roman" w:hAnsi="Times New Roman" w:cs="Times New Roman"/>
          <w:sz w:val="24"/>
        </w:rPr>
        <w:t>participação</w:t>
      </w:r>
      <w:r w:rsidR="009C2706">
        <w:rPr>
          <w:rFonts w:ascii="Times New Roman" w:hAnsi="Times New Roman" w:cs="Times New Roman"/>
          <w:sz w:val="24"/>
        </w:rPr>
        <w:t xml:space="preserve"> </w:t>
      </w:r>
      <w:r w:rsidRPr="00D265BD">
        <w:rPr>
          <w:rFonts w:ascii="Times New Roman" w:hAnsi="Times New Roman" w:cs="Times New Roman"/>
          <w:sz w:val="24"/>
        </w:rPr>
        <w:t>no</w:t>
      </w:r>
      <w:r w:rsidR="009C2706">
        <w:rPr>
          <w:rFonts w:ascii="Times New Roman" w:hAnsi="Times New Roman" w:cs="Times New Roman"/>
          <w:sz w:val="24"/>
        </w:rPr>
        <w:t xml:space="preserve"> </w:t>
      </w:r>
      <w:r w:rsidRPr="00D265BD">
        <w:rPr>
          <w:rFonts w:ascii="Times New Roman" w:hAnsi="Times New Roman" w:cs="Times New Roman"/>
          <w:sz w:val="24"/>
        </w:rPr>
        <w:t>Pregão,</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licitante</w:t>
      </w:r>
      <w:r w:rsidR="009C2706">
        <w:rPr>
          <w:rFonts w:ascii="Times New Roman" w:hAnsi="Times New Roman" w:cs="Times New Roman"/>
          <w:sz w:val="24"/>
        </w:rPr>
        <w:t xml:space="preserve"> </w:t>
      </w:r>
      <w:r w:rsidRPr="00D265BD">
        <w:rPr>
          <w:rFonts w:ascii="Times New Roman" w:hAnsi="Times New Roman" w:cs="Times New Roman"/>
          <w:sz w:val="24"/>
        </w:rPr>
        <w:t>assinalará</w:t>
      </w:r>
      <w:r w:rsidR="009C2706">
        <w:rPr>
          <w:rFonts w:ascii="Times New Roman" w:hAnsi="Times New Roman" w:cs="Times New Roman"/>
          <w:sz w:val="24"/>
        </w:rPr>
        <w:t xml:space="preserve"> </w:t>
      </w:r>
      <w:r w:rsidRPr="00D265BD">
        <w:rPr>
          <w:rFonts w:ascii="Times New Roman" w:hAnsi="Times New Roman" w:cs="Times New Roman"/>
          <w:sz w:val="24"/>
        </w:rPr>
        <w:t>“sim”</w:t>
      </w:r>
      <w:r w:rsidR="009C2706">
        <w:rPr>
          <w:rFonts w:ascii="Times New Roman" w:hAnsi="Times New Roman" w:cs="Times New Roman"/>
          <w:sz w:val="24"/>
        </w:rPr>
        <w:t xml:space="preserve"> </w:t>
      </w:r>
      <w:r w:rsidRPr="00D265BD">
        <w:rPr>
          <w:rFonts w:ascii="Times New Roman" w:hAnsi="Times New Roman" w:cs="Times New Roman"/>
          <w:sz w:val="24"/>
        </w:rPr>
        <w:t>ou</w:t>
      </w:r>
      <w:r w:rsidR="009C2706">
        <w:rPr>
          <w:rFonts w:ascii="Times New Roman" w:hAnsi="Times New Roman" w:cs="Times New Roman"/>
          <w:sz w:val="24"/>
        </w:rPr>
        <w:t xml:space="preserve"> </w:t>
      </w:r>
      <w:r w:rsidRPr="00D265BD">
        <w:rPr>
          <w:rFonts w:ascii="Times New Roman" w:hAnsi="Times New Roman" w:cs="Times New Roman"/>
          <w:sz w:val="24"/>
        </w:rPr>
        <w:t>“não”</w:t>
      </w:r>
      <w:r w:rsidR="009C2706">
        <w:rPr>
          <w:rFonts w:ascii="Times New Roman" w:hAnsi="Times New Roman" w:cs="Times New Roman"/>
          <w:sz w:val="24"/>
        </w:rPr>
        <w:t xml:space="preserve"> </w:t>
      </w:r>
      <w:r w:rsidRPr="00D265BD">
        <w:rPr>
          <w:rFonts w:ascii="Times New Roman" w:hAnsi="Times New Roman" w:cs="Times New Roman"/>
          <w:sz w:val="24"/>
        </w:rPr>
        <w:t>em</w:t>
      </w:r>
      <w:r w:rsidR="009C2706">
        <w:rPr>
          <w:rFonts w:ascii="Times New Roman" w:hAnsi="Times New Roman" w:cs="Times New Roman"/>
          <w:sz w:val="24"/>
        </w:rPr>
        <w:t xml:space="preserve"> </w:t>
      </w:r>
      <w:r w:rsidRPr="00D265BD">
        <w:rPr>
          <w:rFonts w:ascii="Times New Roman" w:hAnsi="Times New Roman" w:cs="Times New Roman"/>
          <w:sz w:val="24"/>
        </w:rPr>
        <w:t>campo</w:t>
      </w:r>
      <w:r w:rsidR="009C2706">
        <w:rPr>
          <w:rFonts w:ascii="Times New Roman" w:hAnsi="Times New Roman" w:cs="Times New Roman"/>
          <w:sz w:val="24"/>
        </w:rPr>
        <w:t xml:space="preserve"> </w:t>
      </w:r>
      <w:r w:rsidRPr="00D265BD">
        <w:rPr>
          <w:rFonts w:ascii="Times New Roman" w:hAnsi="Times New Roman" w:cs="Times New Roman"/>
          <w:sz w:val="24"/>
        </w:rPr>
        <w:t>próprio</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sistema</w:t>
      </w:r>
      <w:r w:rsidR="009C2706">
        <w:rPr>
          <w:rFonts w:ascii="Times New Roman" w:hAnsi="Times New Roman" w:cs="Times New Roman"/>
          <w:sz w:val="24"/>
        </w:rPr>
        <w:t xml:space="preserve"> </w:t>
      </w:r>
      <w:r w:rsidRPr="00D265BD">
        <w:rPr>
          <w:rFonts w:ascii="Times New Roman" w:hAnsi="Times New Roman" w:cs="Times New Roman"/>
          <w:sz w:val="24"/>
        </w:rPr>
        <w:t>eletrônico,</w:t>
      </w:r>
      <w:r w:rsidR="009C2706">
        <w:rPr>
          <w:rFonts w:ascii="Times New Roman" w:hAnsi="Times New Roman" w:cs="Times New Roman"/>
          <w:sz w:val="24"/>
        </w:rPr>
        <w:t xml:space="preserve"> </w:t>
      </w:r>
      <w:r w:rsidRPr="00D265BD">
        <w:rPr>
          <w:rFonts w:ascii="Times New Roman" w:hAnsi="Times New Roman" w:cs="Times New Roman"/>
          <w:sz w:val="24"/>
        </w:rPr>
        <w:t>relativo</w:t>
      </w:r>
      <w:r w:rsidR="009C2706">
        <w:rPr>
          <w:rFonts w:ascii="Times New Roman" w:hAnsi="Times New Roman" w:cs="Times New Roman"/>
          <w:sz w:val="24"/>
        </w:rPr>
        <w:t xml:space="preserve"> </w:t>
      </w:r>
      <w:r w:rsidRPr="00D265BD">
        <w:rPr>
          <w:rFonts w:ascii="Times New Roman" w:hAnsi="Times New Roman" w:cs="Times New Roman"/>
          <w:sz w:val="24"/>
        </w:rPr>
        <w:t>às</w:t>
      </w:r>
      <w:r w:rsidR="009C2706">
        <w:rPr>
          <w:rFonts w:ascii="Times New Roman" w:hAnsi="Times New Roman" w:cs="Times New Roman"/>
          <w:sz w:val="24"/>
        </w:rPr>
        <w:t xml:space="preserve"> </w:t>
      </w:r>
      <w:r w:rsidRPr="00D265BD">
        <w:rPr>
          <w:rFonts w:ascii="Times New Roman" w:hAnsi="Times New Roman" w:cs="Times New Roman"/>
          <w:sz w:val="24"/>
        </w:rPr>
        <w:t>declarações</w:t>
      </w:r>
      <w:r w:rsidR="009C2706">
        <w:rPr>
          <w:rFonts w:ascii="Times New Roman" w:hAnsi="Times New Roman" w:cs="Times New Roman"/>
          <w:sz w:val="24"/>
        </w:rPr>
        <w:t xml:space="preserve"> </w:t>
      </w:r>
      <w:r w:rsidRPr="00D265BD">
        <w:rPr>
          <w:rFonts w:ascii="Times New Roman" w:hAnsi="Times New Roman" w:cs="Times New Roman"/>
          <w:sz w:val="24"/>
        </w:rPr>
        <w:t>contidas</w:t>
      </w:r>
      <w:r w:rsidR="009C2706">
        <w:rPr>
          <w:rFonts w:ascii="Times New Roman" w:hAnsi="Times New Roman" w:cs="Times New Roman"/>
          <w:sz w:val="24"/>
        </w:rPr>
        <w:t xml:space="preserve"> </w:t>
      </w:r>
      <w:r w:rsidRPr="00D265BD">
        <w:rPr>
          <w:rFonts w:ascii="Times New Roman" w:hAnsi="Times New Roman" w:cs="Times New Roman"/>
          <w:sz w:val="24"/>
        </w:rPr>
        <w:t>no</w:t>
      </w:r>
      <w:r w:rsidR="009C2706">
        <w:rPr>
          <w:rFonts w:ascii="Times New Roman" w:hAnsi="Times New Roman" w:cs="Times New Roman"/>
          <w:sz w:val="24"/>
        </w:rPr>
        <w:t xml:space="preserve"> </w:t>
      </w:r>
      <w:r w:rsidRPr="00D265BD">
        <w:rPr>
          <w:rFonts w:ascii="Times New Roman" w:hAnsi="Times New Roman" w:cs="Times New Roman"/>
          <w:b/>
          <w:sz w:val="24"/>
        </w:rPr>
        <w:t>A</w:t>
      </w:r>
      <w:r w:rsidR="00BC033C">
        <w:rPr>
          <w:rFonts w:ascii="Times New Roman" w:hAnsi="Times New Roman" w:cs="Times New Roman"/>
          <w:b/>
          <w:sz w:val="24"/>
        </w:rPr>
        <w:t>nexo</w:t>
      </w:r>
      <w:r w:rsidR="009C2706">
        <w:rPr>
          <w:rFonts w:ascii="Times New Roman" w:hAnsi="Times New Roman" w:cs="Times New Roman"/>
          <w:b/>
          <w:sz w:val="24"/>
        </w:rPr>
        <w:t xml:space="preserve"> </w:t>
      </w:r>
      <w:r w:rsidRPr="00D265BD">
        <w:rPr>
          <w:rFonts w:ascii="Times New Roman" w:hAnsi="Times New Roman" w:cs="Times New Roman"/>
          <w:b/>
          <w:sz w:val="24"/>
        </w:rPr>
        <w:t>III</w:t>
      </w:r>
      <w:r w:rsidRPr="00D265BD">
        <w:rPr>
          <w:rFonts w:ascii="Times New Roman" w:hAnsi="Times New Roman" w:cs="Times New Roman"/>
          <w:sz w:val="24"/>
        </w:rPr>
        <w:t>.</w:t>
      </w:r>
    </w:p>
    <w:p w:rsidR="000F0C63" w:rsidRPr="00D265BD" w:rsidRDefault="000F0C63" w:rsidP="000050D2">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lastRenderedPageBreak/>
        <w:t>Que</w:t>
      </w:r>
      <w:r w:rsidR="009C2706">
        <w:rPr>
          <w:rFonts w:ascii="Times New Roman" w:hAnsi="Times New Roman" w:cs="Times New Roman"/>
          <w:bCs/>
          <w:sz w:val="24"/>
        </w:rPr>
        <w:t xml:space="preserve"> </w:t>
      </w:r>
      <w:r w:rsidRPr="00D265BD">
        <w:rPr>
          <w:rFonts w:ascii="Times New Roman" w:hAnsi="Times New Roman" w:cs="Times New Roman"/>
          <w:bCs/>
          <w:sz w:val="24"/>
        </w:rPr>
        <w:t>cumpre</w:t>
      </w:r>
      <w:r w:rsidR="009C2706">
        <w:rPr>
          <w:rFonts w:ascii="Times New Roman" w:hAnsi="Times New Roman" w:cs="Times New Roman"/>
          <w:bCs/>
          <w:sz w:val="24"/>
        </w:rPr>
        <w:t xml:space="preserve"> </w:t>
      </w:r>
      <w:r w:rsidRPr="00D265BD">
        <w:rPr>
          <w:rFonts w:ascii="Times New Roman" w:hAnsi="Times New Roman" w:cs="Times New Roman"/>
          <w:bCs/>
          <w:sz w:val="24"/>
        </w:rPr>
        <w:t>os</w:t>
      </w:r>
      <w:r w:rsidR="009C2706">
        <w:rPr>
          <w:rFonts w:ascii="Times New Roman" w:hAnsi="Times New Roman" w:cs="Times New Roman"/>
          <w:bCs/>
          <w:sz w:val="24"/>
        </w:rPr>
        <w:t xml:space="preserve"> </w:t>
      </w:r>
      <w:r w:rsidRPr="00D265BD">
        <w:rPr>
          <w:rFonts w:ascii="Times New Roman" w:hAnsi="Times New Roman" w:cs="Times New Roman"/>
          <w:bCs/>
          <w:sz w:val="24"/>
        </w:rPr>
        <w:t>requisitos</w:t>
      </w:r>
      <w:r w:rsidR="009C2706">
        <w:rPr>
          <w:rFonts w:ascii="Times New Roman" w:hAnsi="Times New Roman" w:cs="Times New Roman"/>
          <w:bCs/>
          <w:sz w:val="24"/>
        </w:rPr>
        <w:t xml:space="preserve"> </w:t>
      </w:r>
      <w:r w:rsidRPr="00D265BD">
        <w:rPr>
          <w:rFonts w:ascii="Times New Roman" w:hAnsi="Times New Roman" w:cs="Times New Roman"/>
          <w:bCs/>
          <w:sz w:val="24"/>
        </w:rPr>
        <w:t>estabelecidos</w:t>
      </w:r>
      <w:r w:rsidR="009C2706">
        <w:rPr>
          <w:rFonts w:ascii="Times New Roman" w:hAnsi="Times New Roman" w:cs="Times New Roman"/>
          <w:bCs/>
          <w:sz w:val="24"/>
        </w:rPr>
        <w:t xml:space="preserve"> </w:t>
      </w:r>
      <w:r w:rsidRPr="00D265BD">
        <w:rPr>
          <w:rFonts w:ascii="Times New Roman" w:hAnsi="Times New Roman" w:cs="Times New Roman"/>
          <w:bCs/>
          <w:sz w:val="24"/>
        </w:rPr>
        <w:t>no</w:t>
      </w:r>
      <w:r w:rsidR="009C2706">
        <w:rPr>
          <w:rFonts w:ascii="Times New Roman" w:hAnsi="Times New Roman" w:cs="Times New Roman"/>
          <w:bCs/>
          <w:sz w:val="24"/>
        </w:rPr>
        <w:t xml:space="preserve"> </w:t>
      </w:r>
      <w:r w:rsidRPr="00D265BD">
        <w:rPr>
          <w:rFonts w:ascii="Times New Roman" w:hAnsi="Times New Roman" w:cs="Times New Roman"/>
          <w:bCs/>
          <w:sz w:val="24"/>
        </w:rPr>
        <w:t>artigo</w:t>
      </w:r>
      <w:r w:rsidR="009C2706">
        <w:rPr>
          <w:rFonts w:ascii="Times New Roman" w:hAnsi="Times New Roman" w:cs="Times New Roman"/>
          <w:bCs/>
          <w:sz w:val="24"/>
        </w:rPr>
        <w:t xml:space="preserve"> </w:t>
      </w:r>
      <w:r w:rsidRPr="00D265BD">
        <w:rPr>
          <w:rFonts w:ascii="Times New Roman" w:hAnsi="Times New Roman" w:cs="Times New Roman"/>
          <w:bCs/>
          <w:sz w:val="24"/>
        </w:rPr>
        <w:t>3°</w:t>
      </w:r>
      <w:r w:rsidR="009C2706">
        <w:rPr>
          <w:rFonts w:ascii="Times New Roman" w:hAnsi="Times New Roman" w:cs="Times New Roman"/>
          <w:bCs/>
          <w:sz w:val="24"/>
        </w:rPr>
        <w:t xml:space="preserve"> </w:t>
      </w:r>
      <w:r w:rsidRPr="00D265BD">
        <w:rPr>
          <w:rFonts w:ascii="Times New Roman" w:hAnsi="Times New Roman" w:cs="Times New Roman"/>
          <w:bCs/>
          <w:sz w:val="24"/>
        </w:rPr>
        <w:t>da</w:t>
      </w:r>
      <w:r w:rsidR="009C2706">
        <w:rPr>
          <w:rFonts w:ascii="Times New Roman" w:hAnsi="Times New Roman" w:cs="Times New Roman"/>
          <w:bCs/>
          <w:sz w:val="24"/>
        </w:rPr>
        <w:t xml:space="preserve"> </w:t>
      </w:r>
      <w:r w:rsidRPr="00D265BD">
        <w:rPr>
          <w:rFonts w:ascii="Times New Roman" w:hAnsi="Times New Roman" w:cs="Times New Roman"/>
          <w:bCs/>
          <w:sz w:val="24"/>
        </w:rPr>
        <w:t>Lei</w:t>
      </w:r>
      <w:r w:rsidR="009C2706">
        <w:rPr>
          <w:rFonts w:ascii="Times New Roman" w:hAnsi="Times New Roman" w:cs="Times New Roman"/>
          <w:bCs/>
          <w:sz w:val="24"/>
        </w:rPr>
        <w:t xml:space="preserve"> </w:t>
      </w:r>
      <w:r w:rsidRPr="00D265BD">
        <w:rPr>
          <w:rFonts w:ascii="Times New Roman" w:hAnsi="Times New Roman" w:cs="Times New Roman"/>
          <w:bCs/>
          <w:sz w:val="24"/>
        </w:rPr>
        <w:t>Complementar</w:t>
      </w:r>
      <w:r w:rsidR="009C2706">
        <w:rPr>
          <w:rFonts w:ascii="Times New Roman" w:hAnsi="Times New Roman" w:cs="Times New Roman"/>
          <w:bCs/>
          <w:sz w:val="24"/>
        </w:rPr>
        <w:t xml:space="preserve"> </w:t>
      </w:r>
      <w:r w:rsidRPr="00D265BD">
        <w:rPr>
          <w:rFonts w:ascii="Times New Roman" w:hAnsi="Times New Roman" w:cs="Times New Roman"/>
          <w:bCs/>
          <w:sz w:val="24"/>
        </w:rPr>
        <w:t>nº</w:t>
      </w:r>
      <w:r w:rsidR="009C2706">
        <w:rPr>
          <w:rFonts w:ascii="Times New Roman" w:hAnsi="Times New Roman" w:cs="Times New Roman"/>
          <w:bCs/>
          <w:sz w:val="24"/>
        </w:rPr>
        <w:t xml:space="preserve"> </w:t>
      </w:r>
      <w:r w:rsidRPr="00D265BD">
        <w:rPr>
          <w:rFonts w:ascii="Times New Roman" w:hAnsi="Times New Roman" w:cs="Times New Roman"/>
          <w:bCs/>
          <w:sz w:val="24"/>
        </w:rPr>
        <w:t>123,</w:t>
      </w:r>
      <w:r w:rsidR="009C2706">
        <w:rPr>
          <w:rFonts w:ascii="Times New Roman" w:hAnsi="Times New Roman" w:cs="Times New Roman"/>
          <w:bCs/>
          <w:sz w:val="24"/>
        </w:rPr>
        <w:t xml:space="preserve"> </w:t>
      </w:r>
      <w:r w:rsidRPr="00D265BD">
        <w:rPr>
          <w:rFonts w:ascii="Times New Roman" w:hAnsi="Times New Roman" w:cs="Times New Roman"/>
          <w:bCs/>
          <w:sz w:val="24"/>
        </w:rPr>
        <w:t>de</w:t>
      </w:r>
      <w:r w:rsidR="009C2706">
        <w:rPr>
          <w:rFonts w:ascii="Times New Roman" w:hAnsi="Times New Roman" w:cs="Times New Roman"/>
          <w:bCs/>
          <w:sz w:val="24"/>
        </w:rPr>
        <w:t xml:space="preserve"> </w:t>
      </w:r>
      <w:r w:rsidRPr="00D265BD">
        <w:rPr>
          <w:rFonts w:ascii="Times New Roman" w:hAnsi="Times New Roman" w:cs="Times New Roman"/>
          <w:bCs/>
          <w:sz w:val="24"/>
        </w:rPr>
        <w:t>2006,</w:t>
      </w:r>
      <w:r w:rsidR="009C2706">
        <w:rPr>
          <w:rFonts w:ascii="Times New Roman" w:hAnsi="Times New Roman" w:cs="Times New Roman"/>
          <w:bCs/>
          <w:sz w:val="24"/>
        </w:rPr>
        <w:t xml:space="preserve"> </w:t>
      </w:r>
      <w:r w:rsidRPr="00D265BD">
        <w:rPr>
          <w:rFonts w:ascii="Times New Roman" w:hAnsi="Times New Roman" w:cs="Times New Roman"/>
          <w:bCs/>
          <w:sz w:val="24"/>
        </w:rPr>
        <w:t>estando</w:t>
      </w:r>
      <w:r w:rsidR="009C2706">
        <w:rPr>
          <w:rFonts w:ascii="Times New Roman" w:hAnsi="Times New Roman" w:cs="Times New Roman"/>
          <w:bCs/>
          <w:sz w:val="24"/>
        </w:rPr>
        <w:t xml:space="preserve"> </w:t>
      </w:r>
      <w:r w:rsidRPr="00D265BD">
        <w:rPr>
          <w:rFonts w:ascii="Times New Roman" w:hAnsi="Times New Roman" w:cs="Times New Roman"/>
          <w:bCs/>
          <w:sz w:val="24"/>
        </w:rPr>
        <w:t>apto</w:t>
      </w:r>
      <w:r w:rsidR="009C2706">
        <w:rPr>
          <w:rFonts w:ascii="Times New Roman" w:hAnsi="Times New Roman" w:cs="Times New Roman"/>
          <w:bCs/>
          <w:sz w:val="24"/>
        </w:rPr>
        <w:t xml:space="preserve"> </w:t>
      </w:r>
      <w:r w:rsidRPr="00D265BD">
        <w:rPr>
          <w:rFonts w:ascii="Times New Roman" w:hAnsi="Times New Roman" w:cs="Times New Roman"/>
          <w:bCs/>
          <w:sz w:val="24"/>
        </w:rPr>
        <w:t>a</w:t>
      </w:r>
      <w:r w:rsidR="009C2706">
        <w:rPr>
          <w:rFonts w:ascii="Times New Roman" w:hAnsi="Times New Roman" w:cs="Times New Roman"/>
          <w:bCs/>
          <w:sz w:val="24"/>
        </w:rPr>
        <w:t xml:space="preserve"> </w:t>
      </w:r>
      <w:r w:rsidRPr="00D265BD">
        <w:rPr>
          <w:rFonts w:ascii="Times New Roman" w:hAnsi="Times New Roman" w:cs="Times New Roman"/>
          <w:bCs/>
          <w:sz w:val="24"/>
        </w:rPr>
        <w:t>usufruir</w:t>
      </w:r>
      <w:r w:rsidR="009C2706">
        <w:rPr>
          <w:rFonts w:ascii="Times New Roman" w:hAnsi="Times New Roman" w:cs="Times New Roman"/>
          <w:bCs/>
          <w:sz w:val="24"/>
        </w:rPr>
        <w:t xml:space="preserve"> </w:t>
      </w:r>
      <w:r w:rsidRPr="00D265BD">
        <w:rPr>
          <w:rFonts w:ascii="Times New Roman" w:hAnsi="Times New Roman" w:cs="Times New Roman"/>
          <w:bCs/>
          <w:sz w:val="24"/>
        </w:rPr>
        <w:t>do</w:t>
      </w:r>
      <w:r w:rsidR="009C2706">
        <w:rPr>
          <w:rFonts w:ascii="Times New Roman" w:hAnsi="Times New Roman" w:cs="Times New Roman"/>
          <w:bCs/>
          <w:sz w:val="24"/>
        </w:rPr>
        <w:t xml:space="preserve"> </w:t>
      </w:r>
      <w:r w:rsidRPr="00D265BD">
        <w:rPr>
          <w:rFonts w:ascii="Times New Roman" w:hAnsi="Times New Roman" w:cs="Times New Roman"/>
          <w:bCs/>
          <w:sz w:val="24"/>
        </w:rPr>
        <w:t>tratamento</w:t>
      </w:r>
      <w:r w:rsidR="009C2706">
        <w:rPr>
          <w:rFonts w:ascii="Times New Roman" w:hAnsi="Times New Roman" w:cs="Times New Roman"/>
          <w:bCs/>
          <w:sz w:val="24"/>
        </w:rPr>
        <w:t xml:space="preserve"> </w:t>
      </w:r>
      <w:r w:rsidRPr="00D265BD">
        <w:rPr>
          <w:rFonts w:ascii="Times New Roman" w:hAnsi="Times New Roman" w:cs="Times New Roman"/>
          <w:bCs/>
          <w:sz w:val="24"/>
        </w:rPr>
        <w:t>favorecido</w:t>
      </w:r>
      <w:r w:rsidR="009C2706">
        <w:rPr>
          <w:rFonts w:ascii="Times New Roman" w:hAnsi="Times New Roman" w:cs="Times New Roman"/>
          <w:bCs/>
          <w:sz w:val="24"/>
        </w:rPr>
        <w:t xml:space="preserve"> </w:t>
      </w:r>
      <w:r w:rsidRPr="00D265BD">
        <w:rPr>
          <w:rFonts w:ascii="Times New Roman" w:hAnsi="Times New Roman" w:cs="Times New Roman"/>
          <w:bCs/>
          <w:sz w:val="24"/>
        </w:rPr>
        <w:t>estabelecido</w:t>
      </w:r>
      <w:r w:rsidR="009C2706">
        <w:rPr>
          <w:rFonts w:ascii="Times New Roman" w:hAnsi="Times New Roman" w:cs="Times New Roman"/>
          <w:bCs/>
          <w:sz w:val="24"/>
        </w:rPr>
        <w:t xml:space="preserve"> </w:t>
      </w:r>
      <w:r w:rsidRPr="00D265BD">
        <w:rPr>
          <w:rFonts w:ascii="Times New Roman" w:hAnsi="Times New Roman" w:cs="Times New Roman"/>
          <w:bCs/>
          <w:sz w:val="24"/>
        </w:rPr>
        <w:t>em</w:t>
      </w:r>
      <w:r w:rsidR="009C2706">
        <w:rPr>
          <w:rFonts w:ascii="Times New Roman" w:hAnsi="Times New Roman" w:cs="Times New Roman"/>
          <w:bCs/>
          <w:sz w:val="24"/>
        </w:rPr>
        <w:t xml:space="preserve"> </w:t>
      </w:r>
      <w:r w:rsidRPr="00D265BD">
        <w:rPr>
          <w:rFonts w:ascii="Times New Roman" w:hAnsi="Times New Roman" w:cs="Times New Roman"/>
          <w:bCs/>
          <w:sz w:val="24"/>
        </w:rPr>
        <w:t>seus</w:t>
      </w:r>
      <w:r w:rsidR="009C2706">
        <w:rPr>
          <w:rFonts w:ascii="Times New Roman" w:hAnsi="Times New Roman" w:cs="Times New Roman"/>
          <w:bCs/>
          <w:sz w:val="24"/>
        </w:rPr>
        <w:t xml:space="preserve"> </w:t>
      </w:r>
      <w:r w:rsidRPr="00D265BD">
        <w:rPr>
          <w:rFonts w:ascii="Times New Roman" w:hAnsi="Times New Roman" w:cs="Times New Roman"/>
          <w:bCs/>
          <w:sz w:val="24"/>
        </w:rPr>
        <w:t>arts.</w:t>
      </w:r>
      <w:r w:rsidR="009C2706">
        <w:rPr>
          <w:rFonts w:ascii="Times New Roman" w:hAnsi="Times New Roman" w:cs="Times New Roman"/>
          <w:bCs/>
          <w:sz w:val="24"/>
        </w:rPr>
        <w:t xml:space="preserve"> </w:t>
      </w:r>
      <w:r w:rsidRPr="00D265BD">
        <w:rPr>
          <w:rFonts w:ascii="Times New Roman" w:hAnsi="Times New Roman" w:cs="Times New Roman"/>
          <w:bCs/>
          <w:sz w:val="24"/>
        </w:rPr>
        <w:t>42</w:t>
      </w:r>
      <w:r w:rsidR="009C2706">
        <w:rPr>
          <w:rFonts w:ascii="Times New Roman" w:hAnsi="Times New Roman" w:cs="Times New Roman"/>
          <w:bCs/>
          <w:sz w:val="24"/>
        </w:rPr>
        <w:t xml:space="preserve"> </w:t>
      </w:r>
      <w:r w:rsidRPr="00D265BD">
        <w:rPr>
          <w:rFonts w:ascii="Times New Roman" w:hAnsi="Times New Roman" w:cs="Times New Roman"/>
          <w:bCs/>
          <w:sz w:val="24"/>
        </w:rPr>
        <w:t>a</w:t>
      </w:r>
      <w:r w:rsidR="009C2706">
        <w:rPr>
          <w:rFonts w:ascii="Times New Roman" w:hAnsi="Times New Roman" w:cs="Times New Roman"/>
          <w:bCs/>
          <w:sz w:val="24"/>
        </w:rPr>
        <w:t xml:space="preserve"> </w:t>
      </w:r>
      <w:r w:rsidRPr="00D265BD">
        <w:rPr>
          <w:rFonts w:ascii="Times New Roman" w:hAnsi="Times New Roman" w:cs="Times New Roman"/>
          <w:bCs/>
          <w:sz w:val="24"/>
        </w:rPr>
        <w:t>49.</w:t>
      </w:r>
    </w:p>
    <w:p w:rsidR="000F0C63" w:rsidRPr="00D265BD" w:rsidRDefault="000F0C63" w:rsidP="000050D2">
      <w:pPr>
        <w:numPr>
          <w:ilvl w:val="3"/>
          <w:numId w:val="2"/>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assinalação</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campo</w:t>
      </w:r>
      <w:r w:rsidR="009C2706">
        <w:rPr>
          <w:rFonts w:ascii="Times New Roman" w:hAnsi="Times New Roman" w:cs="Times New Roman"/>
          <w:sz w:val="24"/>
        </w:rPr>
        <w:t xml:space="preserve"> </w:t>
      </w:r>
      <w:r w:rsidRPr="00D265BD">
        <w:rPr>
          <w:rFonts w:ascii="Times New Roman" w:hAnsi="Times New Roman" w:cs="Times New Roman"/>
          <w:sz w:val="24"/>
        </w:rPr>
        <w:t>“não”</w:t>
      </w:r>
      <w:r w:rsidR="009C2706">
        <w:rPr>
          <w:rFonts w:ascii="Times New Roman" w:hAnsi="Times New Roman" w:cs="Times New Roman"/>
          <w:sz w:val="24"/>
        </w:rPr>
        <w:t xml:space="preserve"> </w:t>
      </w:r>
      <w:r w:rsidRPr="00D265BD">
        <w:rPr>
          <w:rFonts w:ascii="Times New Roman" w:hAnsi="Times New Roman" w:cs="Times New Roman"/>
          <w:sz w:val="24"/>
        </w:rPr>
        <w:t>apenas</w:t>
      </w:r>
      <w:r w:rsidR="009C2706">
        <w:rPr>
          <w:rFonts w:ascii="Times New Roman" w:hAnsi="Times New Roman" w:cs="Times New Roman"/>
          <w:sz w:val="24"/>
        </w:rPr>
        <w:t xml:space="preserve"> </w:t>
      </w:r>
      <w:r w:rsidRPr="00D265BD">
        <w:rPr>
          <w:rFonts w:ascii="Times New Roman" w:hAnsi="Times New Roman" w:cs="Times New Roman"/>
          <w:sz w:val="24"/>
        </w:rPr>
        <w:t>produzirá</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efeito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licitante</w:t>
      </w:r>
      <w:r w:rsidR="009C2706">
        <w:rPr>
          <w:rFonts w:ascii="Times New Roman" w:hAnsi="Times New Roman" w:cs="Times New Roman"/>
          <w:sz w:val="24"/>
        </w:rPr>
        <w:t xml:space="preserve"> </w:t>
      </w:r>
      <w:r w:rsidRPr="00D265BD">
        <w:rPr>
          <w:rFonts w:ascii="Times New Roman" w:hAnsi="Times New Roman" w:cs="Times New Roman"/>
          <w:sz w:val="24"/>
        </w:rPr>
        <w:t>não</w:t>
      </w:r>
      <w:r w:rsidR="009C2706">
        <w:rPr>
          <w:rFonts w:ascii="Times New Roman" w:hAnsi="Times New Roman" w:cs="Times New Roman"/>
          <w:sz w:val="24"/>
        </w:rPr>
        <w:t xml:space="preserve"> </w:t>
      </w:r>
      <w:r w:rsidRPr="00D265BD">
        <w:rPr>
          <w:rFonts w:ascii="Times New Roman" w:hAnsi="Times New Roman" w:cs="Times New Roman"/>
          <w:sz w:val="24"/>
        </w:rPr>
        <w:t>ter</w:t>
      </w:r>
      <w:r w:rsidR="009C2706">
        <w:rPr>
          <w:rFonts w:ascii="Times New Roman" w:hAnsi="Times New Roman" w:cs="Times New Roman"/>
          <w:sz w:val="24"/>
        </w:rPr>
        <w:t xml:space="preserve"> </w:t>
      </w:r>
      <w:r w:rsidRPr="00D265BD">
        <w:rPr>
          <w:rFonts w:ascii="Times New Roman" w:hAnsi="Times New Roman" w:cs="Times New Roman"/>
          <w:sz w:val="24"/>
        </w:rPr>
        <w:t>direito</w:t>
      </w:r>
      <w:r w:rsidR="009C2706">
        <w:rPr>
          <w:rFonts w:ascii="Times New Roman" w:hAnsi="Times New Roman" w:cs="Times New Roman"/>
          <w:sz w:val="24"/>
        </w:rPr>
        <w:t xml:space="preserve"> </w:t>
      </w:r>
      <w:r w:rsidRPr="00D265BD">
        <w:rPr>
          <w:rFonts w:ascii="Times New Roman" w:hAnsi="Times New Roman" w:cs="Times New Roman"/>
          <w:sz w:val="24"/>
        </w:rPr>
        <w:t>ao</w:t>
      </w:r>
      <w:r w:rsidR="009C2706">
        <w:rPr>
          <w:rFonts w:ascii="Times New Roman" w:hAnsi="Times New Roman" w:cs="Times New Roman"/>
          <w:sz w:val="24"/>
        </w:rPr>
        <w:t xml:space="preserve"> </w:t>
      </w:r>
      <w:r w:rsidRPr="00D265BD">
        <w:rPr>
          <w:rFonts w:ascii="Times New Roman" w:hAnsi="Times New Roman" w:cs="Times New Roman"/>
          <w:sz w:val="24"/>
        </w:rPr>
        <w:t>tratamento</w:t>
      </w:r>
      <w:r w:rsidR="009C2706">
        <w:rPr>
          <w:rFonts w:ascii="Times New Roman" w:hAnsi="Times New Roman" w:cs="Times New Roman"/>
          <w:sz w:val="24"/>
        </w:rPr>
        <w:t xml:space="preserve"> </w:t>
      </w:r>
      <w:r w:rsidRPr="00D265BD">
        <w:rPr>
          <w:rFonts w:ascii="Times New Roman" w:hAnsi="Times New Roman" w:cs="Times New Roman"/>
          <w:sz w:val="24"/>
        </w:rPr>
        <w:t>favorecido</w:t>
      </w:r>
      <w:r w:rsidR="009C2706">
        <w:rPr>
          <w:rFonts w:ascii="Times New Roman" w:hAnsi="Times New Roman" w:cs="Times New Roman"/>
          <w:sz w:val="24"/>
        </w:rPr>
        <w:t xml:space="preserve"> </w:t>
      </w:r>
      <w:r w:rsidRPr="00D265BD">
        <w:rPr>
          <w:rFonts w:ascii="Times New Roman" w:hAnsi="Times New Roman" w:cs="Times New Roman"/>
          <w:sz w:val="24"/>
        </w:rPr>
        <w:t>previsto</w:t>
      </w:r>
      <w:r w:rsidR="009C2706">
        <w:rPr>
          <w:rFonts w:ascii="Times New Roman" w:hAnsi="Times New Roman" w:cs="Times New Roman"/>
          <w:sz w:val="24"/>
        </w:rPr>
        <w:t xml:space="preserve"> </w:t>
      </w:r>
      <w:r w:rsidRPr="00D265BD">
        <w:rPr>
          <w:rFonts w:ascii="Times New Roman" w:hAnsi="Times New Roman" w:cs="Times New Roman"/>
          <w:sz w:val="24"/>
        </w:rPr>
        <w:t>na</w:t>
      </w:r>
      <w:r w:rsidR="009C2706">
        <w:rPr>
          <w:rFonts w:ascii="Times New Roman" w:hAnsi="Times New Roman" w:cs="Times New Roman"/>
          <w:sz w:val="24"/>
        </w:rPr>
        <w:t xml:space="preserve"> </w:t>
      </w:r>
      <w:r w:rsidRPr="00D265BD">
        <w:rPr>
          <w:rFonts w:ascii="Times New Roman" w:hAnsi="Times New Roman" w:cs="Times New Roman"/>
          <w:sz w:val="24"/>
        </w:rPr>
        <w:t>Lei</w:t>
      </w:r>
      <w:r w:rsidR="009C2706">
        <w:rPr>
          <w:rFonts w:ascii="Times New Roman" w:hAnsi="Times New Roman" w:cs="Times New Roman"/>
          <w:sz w:val="24"/>
        </w:rPr>
        <w:t xml:space="preserve"> </w:t>
      </w:r>
      <w:r w:rsidRPr="00D265BD">
        <w:rPr>
          <w:rFonts w:ascii="Times New Roman" w:hAnsi="Times New Roman" w:cs="Times New Roman"/>
          <w:sz w:val="24"/>
        </w:rPr>
        <w:t>Complementar</w:t>
      </w:r>
      <w:r w:rsidR="009C2706">
        <w:rPr>
          <w:rFonts w:ascii="Times New Roman" w:hAnsi="Times New Roman" w:cs="Times New Roman"/>
          <w:sz w:val="24"/>
        </w:rPr>
        <w:t xml:space="preserve"> </w:t>
      </w:r>
      <w:r w:rsidRPr="00D265BD">
        <w:rPr>
          <w:rFonts w:ascii="Times New Roman" w:hAnsi="Times New Roman" w:cs="Times New Roman"/>
          <w:sz w:val="24"/>
        </w:rPr>
        <w:t>nº</w:t>
      </w:r>
      <w:r w:rsidR="009C2706">
        <w:rPr>
          <w:rFonts w:ascii="Times New Roman" w:hAnsi="Times New Roman" w:cs="Times New Roman"/>
          <w:sz w:val="24"/>
        </w:rPr>
        <w:t xml:space="preserve"> </w:t>
      </w:r>
      <w:r w:rsidRPr="00D265BD">
        <w:rPr>
          <w:rFonts w:ascii="Times New Roman" w:hAnsi="Times New Roman" w:cs="Times New Roman"/>
          <w:sz w:val="24"/>
        </w:rPr>
        <w:t>123,</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2006,</w:t>
      </w:r>
      <w:r w:rsidR="009C2706">
        <w:rPr>
          <w:rFonts w:ascii="Times New Roman" w:hAnsi="Times New Roman" w:cs="Times New Roman"/>
          <w:sz w:val="24"/>
        </w:rPr>
        <w:t xml:space="preserve"> </w:t>
      </w:r>
      <w:r w:rsidRPr="00D265BD">
        <w:rPr>
          <w:rFonts w:ascii="Times New Roman" w:hAnsi="Times New Roman" w:cs="Times New Roman"/>
          <w:sz w:val="24"/>
        </w:rPr>
        <w:t>mesmo</w:t>
      </w:r>
      <w:r w:rsidR="009C2706">
        <w:rPr>
          <w:rFonts w:ascii="Times New Roman" w:hAnsi="Times New Roman" w:cs="Times New Roman"/>
          <w:sz w:val="24"/>
        </w:rPr>
        <w:t xml:space="preserve"> </w:t>
      </w:r>
      <w:r w:rsidRPr="00D265BD">
        <w:rPr>
          <w:rFonts w:ascii="Times New Roman" w:hAnsi="Times New Roman" w:cs="Times New Roman"/>
          <w:sz w:val="24"/>
        </w:rPr>
        <w:t>que</w:t>
      </w:r>
      <w:r w:rsidR="009C2706">
        <w:rPr>
          <w:rFonts w:ascii="Times New Roman" w:hAnsi="Times New Roman" w:cs="Times New Roman"/>
          <w:sz w:val="24"/>
        </w:rPr>
        <w:t xml:space="preserve"> </w:t>
      </w:r>
      <w:r w:rsidRPr="00D265BD">
        <w:rPr>
          <w:rFonts w:ascii="Times New Roman" w:hAnsi="Times New Roman" w:cs="Times New Roman"/>
          <w:sz w:val="24"/>
        </w:rPr>
        <w:t>microempresa</w:t>
      </w:r>
      <w:r w:rsidR="009C2706">
        <w:rPr>
          <w:rFonts w:ascii="Times New Roman" w:hAnsi="Times New Roman" w:cs="Times New Roman"/>
          <w:sz w:val="24"/>
        </w:rPr>
        <w:t xml:space="preserve"> </w:t>
      </w:r>
      <w:r w:rsidRPr="00D265BD">
        <w:rPr>
          <w:rFonts w:ascii="Times New Roman" w:hAnsi="Times New Roman" w:cs="Times New Roman"/>
          <w:sz w:val="24"/>
        </w:rPr>
        <w:t>ou</w:t>
      </w:r>
      <w:r w:rsidR="009C2706">
        <w:rPr>
          <w:rFonts w:ascii="Times New Roman" w:hAnsi="Times New Roman" w:cs="Times New Roman"/>
          <w:sz w:val="24"/>
        </w:rPr>
        <w:t xml:space="preserve"> </w:t>
      </w:r>
      <w:r w:rsidRPr="00D265BD">
        <w:rPr>
          <w:rFonts w:ascii="Times New Roman" w:hAnsi="Times New Roman" w:cs="Times New Roman"/>
          <w:sz w:val="24"/>
        </w:rPr>
        <w:t>empresa</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pequeno</w:t>
      </w:r>
      <w:r w:rsidR="009C2706">
        <w:rPr>
          <w:rFonts w:ascii="Times New Roman" w:hAnsi="Times New Roman" w:cs="Times New Roman"/>
          <w:sz w:val="24"/>
        </w:rPr>
        <w:t xml:space="preserve"> </w:t>
      </w:r>
      <w:r w:rsidRPr="00D265BD">
        <w:rPr>
          <w:rFonts w:ascii="Times New Roman" w:hAnsi="Times New Roman" w:cs="Times New Roman"/>
          <w:sz w:val="24"/>
        </w:rPr>
        <w:t>porte;</w:t>
      </w:r>
    </w:p>
    <w:p w:rsidR="000F0C63" w:rsidRPr="00D265BD" w:rsidRDefault="000F0C63" w:rsidP="000050D2">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Que</w:t>
      </w:r>
      <w:r w:rsidR="009C2706">
        <w:rPr>
          <w:rFonts w:ascii="Times New Roman" w:hAnsi="Times New Roman" w:cs="Times New Roman"/>
          <w:bCs/>
          <w:sz w:val="24"/>
        </w:rPr>
        <w:t xml:space="preserve"> </w:t>
      </w:r>
      <w:r w:rsidRPr="00D265BD">
        <w:rPr>
          <w:rFonts w:ascii="Times New Roman" w:hAnsi="Times New Roman" w:cs="Times New Roman"/>
          <w:bCs/>
          <w:sz w:val="24"/>
        </w:rPr>
        <w:t>está</w:t>
      </w:r>
      <w:r w:rsidR="009C2706">
        <w:rPr>
          <w:rFonts w:ascii="Times New Roman" w:hAnsi="Times New Roman" w:cs="Times New Roman"/>
          <w:bCs/>
          <w:sz w:val="24"/>
        </w:rPr>
        <w:t xml:space="preserve"> </w:t>
      </w:r>
      <w:r w:rsidRPr="00D265BD">
        <w:rPr>
          <w:rFonts w:ascii="Times New Roman" w:hAnsi="Times New Roman" w:cs="Times New Roman"/>
          <w:bCs/>
          <w:sz w:val="24"/>
        </w:rPr>
        <w:t>ciente</w:t>
      </w:r>
      <w:r w:rsidR="009C2706">
        <w:rPr>
          <w:rFonts w:ascii="Times New Roman" w:hAnsi="Times New Roman" w:cs="Times New Roman"/>
          <w:bCs/>
          <w:sz w:val="24"/>
        </w:rPr>
        <w:t xml:space="preserve"> </w:t>
      </w:r>
      <w:r w:rsidRPr="00D265BD">
        <w:rPr>
          <w:rFonts w:ascii="Times New Roman" w:hAnsi="Times New Roman" w:cs="Times New Roman"/>
          <w:bCs/>
          <w:sz w:val="24"/>
        </w:rPr>
        <w:t>e</w:t>
      </w:r>
      <w:r w:rsidR="009C2706">
        <w:rPr>
          <w:rFonts w:ascii="Times New Roman" w:hAnsi="Times New Roman" w:cs="Times New Roman"/>
          <w:bCs/>
          <w:sz w:val="24"/>
        </w:rPr>
        <w:t xml:space="preserve"> </w:t>
      </w:r>
      <w:r w:rsidRPr="00D265BD">
        <w:rPr>
          <w:rFonts w:ascii="Times New Roman" w:hAnsi="Times New Roman" w:cs="Times New Roman"/>
          <w:bCs/>
          <w:sz w:val="24"/>
        </w:rPr>
        <w:t>concorda</w:t>
      </w:r>
      <w:r w:rsidR="009C2706">
        <w:rPr>
          <w:rFonts w:ascii="Times New Roman" w:hAnsi="Times New Roman" w:cs="Times New Roman"/>
          <w:bCs/>
          <w:sz w:val="24"/>
        </w:rPr>
        <w:t xml:space="preserve"> </w:t>
      </w:r>
      <w:r w:rsidRPr="00D265BD">
        <w:rPr>
          <w:rFonts w:ascii="Times New Roman" w:hAnsi="Times New Roman" w:cs="Times New Roman"/>
          <w:bCs/>
          <w:sz w:val="24"/>
        </w:rPr>
        <w:t>com</w:t>
      </w:r>
      <w:r w:rsidR="009C2706">
        <w:rPr>
          <w:rFonts w:ascii="Times New Roman" w:hAnsi="Times New Roman" w:cs="Times New Roman"/>
          <w:bCs/>
          <w:sz w:val="24"/>
        </w:rPr>
        <w:t xml:space="preserve"> </w:t>
      </w:r>
      <w:r w:rsidRPr="00D265BD">
        <w:rPr>
          <w:rFonts w:ascii="Times New Roman" w:hAnsi="Times New Roman" w:cs="Times New Roman"/>
          <w:bCs/>
          <w:sz w:val="24"/>
        </w:rPr>
        <w:t>as</w:t>
      </w:r>
      <w:r w:rsidR="009C2706">
        <w:rPr>
          <w:rFonts w:ascii="Times New Roman" w:hAnsi="Times New Roman" w:cs="Times New Roman"/>
          <w:bCs/>
          <w:sz w:val="24"/>
        </w:rPr>
        <w:t xml:space="preserve"> </w:t>
      </w:r>
      <w:r w:rsidRPr="00D265BD">
        <w:rPr>
          <w:rFonts w:ascii="Times New Roman" w:hAnsi="Times New Roman" w:cs="Times New Roman"/>
          <w:bCs/>
          <w:sz w:val="24"/>
        </w:rPr>
        <w:t>condições</w:t>
      </w:r>
      <w:r w:rsidR="009C2706">
        <w:rPr>
          <w:rFonts w:ascii="Times New Roman" w:hAnsi="Times New Roman" w:cs="Times New Roman"/>
          <w:bCs/>
          <w:sz w:val="24"/>
        </w:rPr>
        <w:t xml:space="preserve"> </w:t>
      </w:r>
      <w:r w:rsidRPr="00D265BD">
        <w:rPr>
          <w:rFonts w:ascii="Times New Roman" w:hAnsi="Times New Roman" w:cs="Times New Roman"/>
          <w:bCs/>
          <w:sz w:val="24"/>
        </w:rPr>
        <w:t>contidas</w:t>
      </w:r>
      <w:r w:rsidR="009C2706">
        <w:rPr>
          <w:rFonts w:ascii="Times New Roman" w:hAnsi="Times New Roman" w:cs="Times New Roman"/>
          <w:bCs/>
          <w:sz w:val="24"/>
        </w:rPr>
        <w:t xml:space="preserve"> </w:t>
      </w:r>
      <w:r w:rsidRPr="00D265BD">
        <w:rPr>
          <w:rFonts w:ascii="Times New Roman" w:hAnsi="Times New Roman" w:cs="Times New Roman"/>
          <w:bCs/>
          <w:sz w:val="24"/>
        </w:rPr>
        <w:t>no</w:t>
      </w:r>
      <w:r w:rsidR="009C2706">
        <w:rPr>
          <w:rFonts w:ascii="Times New Roman" w:hAnsi="Times New Roman" w:cs="Times New Roman"/>
          <w:bCs/>
          <w:sz w:val="24"/>
        </w:rPr>
        <w:t xml:space="preserve"> </w:t>
      </w:r>
      <w:r w:rsidRPr="00D265BD">
        <w:rPr>
          <w:rFonts w:ascii="Times New Roman" w:hAnsi="Times New Roman" w:cs="Times New Roman"/>
          <w:bCs/>
          <w:sz w:val="24"/>
        </w:rPr>
        <w:t>Edital</w:t>
      </w:r>
      <w:r w:rsidR="009C2706">
        <w:rPr>
          <w:rFonts w:ascii="Times New Roman" w:hAnsi="Times New Roman" w:cs="Times New Roman"/>
          <w:bCs/>
          <w:sz w:val="24"/>
        </w:rPr>
        <w:t xml:space="preserve"> </w:t>
      </w:r>
      <w:r w:rsidRPr="00D265BD">
        <w:rPr>
          <w:rFonts w:ascii="Times New Roman" w:hAnsi="Times New Roman" w:cs="Times New Roman"/>
          <w:bCs/>
          <w:sz w:val="24"/>
        </w:rPr>
        <w:t>e</w:t>
      </w:r>
      <w:r w:rsidR="009C2706">
        <w:rPr>
          <w:rFonts w:ascii="Times New Roman" w:hAnsi="Times New Roman" w:cs="Times New Roman"/>
          <w:bCs/>
          <w:sz w:val="24"/>
        </w:rPr>
        <w:t xml:space="preserve"> </w:t>
      </w:r>
      <w:r w:rsidRPr="00D265BD">
        <w:rPr>
          <w:rFonts w:ascii="Times New Roman" w:hAnsi="Times New Roman" w:cs="Times New Roman"/>
          <w:bCs/>
          <w:sz w:val="24"/>
        </w:rPr>
        <w:t>seus</w:t>
      </w:r>
      <w:r w:rsidR="009C2706">
        <w:rPr>
          <w:rFonts w:ascii="Times New Roman" w:hAnsi="Times New Roman" w:cs="Times New Roman"/>
          <w:bCs/>
          <w:sz w:val="24"/>
        </w:rPr>
        <w:t xml:space="preserve"> </w:t>
      </w:r>
      <w:r w:rsidRPr="00D265BD">
        <w:rPr>
          <w:rFonts w:ascii="Times New Roman" w:hAnsi="Times New Roman" w:cs="Times New Roman"/>
          <w:bCs/>
          <w:sz w:val="24"/>
        </w:rPr>
        <w:t>anexos,</w:t>
      </w:r>
      <w:r w:rsidR="009C2706">
        <w:rPr>
          <w:rFonts w:ascii="Times New Roman" w:hAnsi="Times New Roman" w:cs="Times New Roman"/>
          <w:bCs/>
          <w:sz w:val="24"/>
        </w:rPr>
        <w:t xml:space="preserve"> </w:t>
      </w:r>
      <w:r w:rsidRPr="00D265BD">
        <w:rPr>
          <w:rFonts w:ascii="Times New Roman" w:hAnsi="Times New Roman" w:cs="Times New Roman"/>
          <w:bCs/>
          <w:sz w:val="24"/>
        </w:rPr>
        <w:t>bem</w:t>
      </w:r>
      <w:r w:rsidR="009C2706">
        <w:rPr>
          <w:rFonts w:ascii="Times New Roman" w:hAnsi="Times New Roman" w:cs="Times New Roman"/>
          <w:bCs/>
          <w:sz w:val="24"/>
        </w:rPr>
        <w:t xml:space="preserve"> </w:t>
      </w:r>
      <w:r w:rsidRPr="00D265BD">
        <w:rPr>
          <w:rFonts w:ascii="Times New Roman" w:hAnsi="Times New Roman" w:cs="Times New Roman"/>
          <w:bCs/>
          <w:sz w:val="24"/>
        </w:rPr>
        <w:t>como</w:t>
      </w:r>
      <w:r w:rsidR="009C2706">
        <w:rPr>
          <w:rFonts w:ascii="Times New Roman" w:hAnsi="Times New Roman" w:cs="Times New Roman"/>
          <w:bCs/>
          <w:sz w:val="24"/>
        </w:rPr>
        <w:t xml:space="preserve"> </w:t>
      </w:r>
      <w:r w:rsidRPr="00D265BD">
        <w:rPr>
          <w:rFonts w:ascii="Times New Roman" w:hAnsi="Times New Roman" w:cs="Times New Roman"/>
          <w:bCs/>
          <w:sz w:val="24"/>
        </w:rPr>
        <w:t>de</w:t>
      </w:r>
      <w:r w:rsidR="009C2706">
        <w:rPr>
          <w:rFonts w:ascii="Times New Roman" w:hAnsi="Times New Roman" w:cs="Times New Roman"/>
          <w:bCs/>
          <w:sz w:val="24"/>
        </w:rPr>
        <w:t xml:space="preserve"> </w:t>
      </w:r>
      <w:r w:rsidRPr="00D265BD">
        <w:rPr>
          <w:rFonts w:ascii="Times New Roman" w:hAnsi="Times New Roman" w:cs="Times New Roman"/>
          <w:bCs/>
          <w:sz w:val="24"/>
        </w:rPr>
        <w:t>que</w:t>
      </w:r>
      <w:r w:rsidR="009C2706">
        <w:rPr>
          <w:rFonts w:ascii="Times New Roman" w:hAnsi="Times New Roman" w:cs="Times New Roman"/>
          <w:bCs/>
          <w:sz w:val="24"/>
        </w:rPr>
        <w:t xml:space="preserve"> </w:t>
      </w:r>
      <w:r w:rsidRPr="00D265BD">
        <w:rPr>
          <w:rFonts w:ascii="Times New Roman" w:hAnsi="Times New Roman" w:cs="Times New Roman"/>
          <w:bCs/>
          <w:sz w:val="24"/>
        </w:rPr>
        <w:t>cumpre</w:t>
      </w:r>
      <w:r w:rsidR="009C2706">
        <w:rPr>
          <w:rFonts w:ascii="Times New Roman" w:hAnsi="Times New Roman" w:cs="Times New Roman"/>
          <w:bCs/>
          <w:sz w:val="24"/>
        </w:rPr>
        <w:t xml:space="preserve"> </w:t>
      </w:r>
      <w:r w:rsidRPr="00D265BD">
        <w:rPr>
          <w:rFonts w:ascii="Times New Roman" w:hAnsi="Times New Roman" w:cs="Times New Roman"/>
          <w:bCs/>
          <w:sz w:val="24"/>
        </w:rPr>
        <w:t>plenamente</w:t>
      </w:r>
      <w:r w:rsidR="009C2706">
        <w:rPr>
          <w:rFonts w:ascii="Times New Roman" w:hAnsi="Times New Roman" w:cs="Times New Roman"/>
          <w:bCs/>
          <w:sz w:val="24"/>
        </w:rPr>
        <w:t xml:space="preserve"> </w:t>
      </w:r>
      <w:r w:rsidRPr="00D265BD">
        <w:rPr>
          <w:rFonts w:ascii="Times New Roman" w:hAnsi="Times New Roman" w:cs="Times New Roman"/>
          <w:bCs/>
          <w:sz w:val="24"/>
        </w:rPr>
        <w:t>os</w:t>
      </w:r>
      <w:r w:rsidR="009C2706">
        <w:rPr>
          <w:rFonts w:ascii="Times New Roman" w:hAnsi="Times New Roman" w:cs="Times New Roman"/>
          <w:bCs/>
          <w:sz w:val="24"/>
        </w:rPr>
        <w:t xml:space="preserve"> </w:t>
      </w:r>
      <w:r w:rsidRPr="00D265BD">
        <w:rPr>
          <w:rFonts w:ascii="Times New Roman" w:hAnsi="Times New Roman" w:cs="Times New Roman"/>
          <w:bCs/>
          <w:sz w:val="24"/>
        </w:rPr>
        <w:t>requisitos</w:t>
      </w:r>
      <w:r w:rsidR="009C2706">
        <w:rPr>
          <w:rFonts w:ascii="Times New Roman" w:hAnsi="Times New Roman" w:cs="Times New Roman"/>
          <w:bCs/>
          <w:sz w:val="24"/>
        </w:rPr>
        <w:t xml:space="preserve"> </w:t>
      </w:r>
      <w:r w:rsidRPr="00D265BD">
        <w:rPr>
          <w:rFonts w:ascii="Times New Roman" w:hAnsi="Times New Roman" w:cs="Times New Roman"/>
          <w:bCs/>
          <w:sz w:val="24"/>
        </w:rPr>
        <w:t>de</w:t>
      </w:r>
      <w:r w:rsidR="009C2706">
        <w:rPr>
          <w:rFonts w:ascii="Times New Roman" w:hAnsi="Times New Roman" w:cs="Times New Roman"/>
          <w:bCs/>
          <w:sz w:val="24"/>
        </w:rPr>
        <w:t xml:space="preserve"> </w:t>
      </w:r>
      <w:r w:rsidRPr="00D265BD">
        <w:rPr>
          <w:rFonts w:ascii="Times New Roman" w:hAnsi="Times New Roman" w:cs="Times New Roman"/>
          <w:bCs/>
          <w:sz w:val="24"/>
        </w:rPr>
        <w:t>habilitação</w:t>
      </w:r>
      <w:r w:rsidR="009C2706">
        <w:rPr>
          <w:rFonts w:ascii="Times New Roman" w:hAnsi="Times New Roman" w:cs="Times New Roman"/>
          <w:bCs/>
          <w:sz w:val="24"/>
        </w:rPr>
        <w:t xml:space="preserve"> </w:t>
      </w:r>
      <w:r w:rsidRPr="00D265BD">
        <w:rPr>
          <w:rFonts w:ascii="Times New Roman" w:hAnsi="Times New Roman" w:cs="Times New Roman"/>
          <w:bCs/>
          <w:sz w:val="24"/>
        </w:rPr>
        <w:t>definidos</w:t>
      </w:r>
      <w:r w:rsidR="009C2706">
        <w:rPr>
          <w:rFonts w:ascii="Times New Roman" w:hAnsi="Times New Roman" w:cs="Times New Roman"/>
          <w:bCs/>
          <w:sz w:val="24"/>
        </w:rPr>
        <w:t xml:space="preserve"> </w:t>
      </w:r>
      <w:r w:rsidRPr="00D265BD">
        <w:rPr>
          <w:rFonts w:ascii="Times New Roman" w:hAnsi="Times New Roman" w:cs="Times New Roman"/>
          <w:bCs/>
          <w:sz w:val="24"/>
        </w:rPr>
        <w:t>no</w:t>
      </w:r>
      <w:r w:rsidR="009C2706">
        <w:rPr>
          <w:rFonts w:ascii="Times New Roman" w:hAnsi="Times New Roman" w:cs="Times New Roman"/>
          <w:bCs/>
          <w:sz w:val="24"/>
        </w:rPr>
        <w:t xml:space="preserve"> </w:t>
      </w:r>
      <w:r w:rsidRPr="00D265BD">
        <w:rPr>
          <w:rFonts w:ascii="Times New Roman" w:hAnsi="Times New Roman" w:cs="Times New Roman"/>
          <w:bCs/>
          <w:sz w:val="24"/>
        </w:rPr>
        <w:t>Edital;</w:t>
      </w:r>
    </w:p>
    <w:p w:rsidR="000F0C63" w:rsidRPr="00D265BD" w:rsidRDefault="000F0C63" w:rsidP="000050D2">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Que</w:t>
      </w:r>
      <w:r w:rsidR="009C2706">
        <w:rPr>
          <w:rFonts w:ascii="Times New Roman" w:hAnsi="Times New Roman" w:cs="Times New Roman"/>
          <w:bCs/>
          <w:sz w:val="24"/>
        </w:rPr>
        <w:t xml:space="preserve"> </w:t>
      </w:r>
      <w:r w:rsidRPr="00D265BD">
        <w:rPr>
          <w:rFonts w:ascii="Times New Roman" w:hAnsi="Times New Roman" w:cs="Times New Roman"/>
          <w:bCs/>
          <w:sz w:val="24"/>
        </w:rPr>
        <w:t>inexistem</w:t>
      </w:r>
      <w:r w:rsidR="009C2706">
        <w:rPr>
          <w:rFonts w:ascii="Times New Roman" w:hAnsi="Times New Roman" w:cs="Times New Roman"/>
          <w:bCs/>
          <w:sz w:val="24"/>
        </w:rPr>
        <w:t xml:space="preserve"> </w:t>
      </w:r>
      <w:r w:rsidRPr="00D265BD">
        <w:rPr>
          <w:rFonts w:ascii="Times New Roman" w:hAnsi="Times New Roman" w:cs="Times New Roman"/>
          <w:bCs/>
          <w:sz w:val="24"/>
        </w:rPr>
        <w:t>fatos</w:t>
      </w:r>
      <w:r w:rsidR="009C2706">
        <w:rPr>
          <w:rFonts w:ascii="Times New Roman" w:hAnsi="Times New Roman" w:cs="Times New Roman"/>
          <w:bCs/>
          <w:sz w:val="24"/>
        </w:rPr>
        <w:t xml:space="preserve"> </w:t>
      </w:r>
      <w:r w:rsidRPr="00D265BD">
        <w:rPr>
          <w:rFonts w:ascii="Times New Roman" w:hAnsi="Times New Roman" w:cs="Times New Roman"/>
          <w:bCs/>
          <w:sz w:val="24"/>
        </w:rPr>
        <w:t>impeditivos</w:t>
      </w:r>
      <w:r w:rsidR="009C2706">
        <w:rPr>
          <w:rFonts w:ascii="Times New Roman" w:hAnsi="Times New Roman" w:cs="Times New Roman"/>
          <w:bCs/>
          <w:sz w:val="24"/>
        </w:rPr>
        <w:t xml:space="preserve"> </w:t>
      </w:r>
      <w:r w:rsidRPr="00D265BD">
        <w:rPr>
          <w:rFonts w:ascii="Times New Roman" w:hAnsi="Times New Roman" w:cs="Times New Roman"/>
          <w:bCs/>
          <w:sz w:val="24"/>
        </w:rPr>
        <w:t>para</w:t>
      </w:r>
      <w:r w:rsidR="009C2706">
        <w:rPr>
          <w:rFonts w:ascii="Times New Roman" w:hAnsi="Times New Roman" w:cs="Times New Roman"/>
          <w:bCs/>
          <w:sz w:val="24"/>
        </w:rPr>
        <w:t xml:space="preserve"> </w:t>
      </w:r>
      <w:r w:rsidRPr="00D265BD">
        <w:rPr>
          <w:rFonts w:ascii="Times New Roman" w:hAnsi="Times New Roman" w:cs="Times New Roman"/>
          <w:bCs/>
          <w:sz w:val="24"/>
        </w:rPr>
        <w:t>sua</w:t>
      </w:r>
      <w:r w:rsidR="009C2706">
        <w:rPr>
          <w:rFonts w:ascii="Times New Roman" w:hAnsi="Times New Roman" w:cs="Times New Roman"/>
          <w:bCs/>
          <w:sz w:val="24"/>
        </w:rPr>
        <w:t xml:space="preserve"> </w:t>
      </w:r>
      <w:r w:rsidRPr="00D265BD">
        <w:rPr>
          <w:rFonts w:ascii="Times New Roman" w:hAnsi="Times New Roman" w:cs="Times New Roman"/>
          <w:bCs/>
          <w:sz w:val="24"/>
        </w:rPr>
        <w:t>habilitação</w:t>
      </w:r>
      <w:r w:rsidR="009C2706">
        <w:rPr>
          <w:rFonts w:ascii="Times New Roman" w:hAnsi="Times New Roman" w:cs="Times New Roman"/>
          <w:bCs/>
          <w:sz w:val="24"/>
        </w:rPr>
        <w:t xml:space="preserve"> </w:t>
      </w:r>
      <w:r w:rsidRPr="00D265BD">
        <w:rPr>
          <w:rFonts w:ascii="Times New Roman" w:hAnsi="Times New Roman" w:cs="Times New Roman"/>
          <w:bCs/>
          <w:sz w:val="24"/>
        </w:rPr>
        <w:t>no</w:t>
      </w:r>
      <w:r w:rsidR="009C2706">
        <w:rPr>
          <w:rFonts w:ascii="Times New Roman" w:hAnsi="Times New Roman" w:cs="Times New Roman"/>
          <w:bCs/>
          <w:sz w:val="24"/>
        </w:rPr>
        <w:t xml:space="preserve"> </w:t>
      </w:r>
      <w:r w:rsidRPr="00D265BD">
        <w:rPr>
          <w:rFonts w:ascii="Times New Roman" w:hAnsi="Times New Roman" w:cs="Times New Roman"/>
          <w:bCs/>
          <w:sz w:val="24"/>
        </w:rPr>
        <w:t>certame,</w:t>
      </w:r>
      <w:r w:rsidR="009C2706">
        <w:rPr>
          <w:rFonts w:ascii="Times New Roman" w:hAnsi="Times New Roman" w:cs="Times New Roman"/>
          <w:bCs/>
          <w:sz w:val="24"/>
        </w:rPr>
        <w:t xml:space="preserve"> </w:t>
      </w:r>
      <w:r w:rsidRPr="00D265BD">
        <w:rPr>
          <w:rFonts w:ascii="Times New Roman" w:hAnsi="Times New Roman" w:cs="Times New Roman"/>
          <w:bCs/>
          <w:sz w:val="24"/>
        </w:rPr>
        <w:t>ciente</w:t>
      </w:r>
      <w:r w:rsidR="009C2706">
        <w:rPr>
          <w:rFonts w:ascii="Times New Roman" w:hAnsi="Times New Roman" w:cs="Times New Roman"/>
          <w:bCs/>
          <w:sz w:val="24"/>
        </w:rPr>
        <w:t xml:space="preserve"> </w:t>
      </w:r>
      <w:r w:rsidRPr="00D265BD">
        <w:rPr>
          <w:rFonts w:ascii="Times New Roman" w:hAnsi="Times New Roman" w:cs="Times New Roman"/>
          <w:bCs/>
          <w:sz w:val="24"/>
        </w:rPr>
        <w:t>da</w:t>
      </w:r>
      <w:r w:rsidR="009C2706">
        <w:rPr>
          <w:rFonts w:ascii="Times New Roman" w:hAnsi="Times New Roman" w:cs="Times New Roman"/>
          <w:bCs/>
          <w:sz w:val="24"/>
        </w:rPr>
        <w:t xml:space="preserve"> </w:t>
      </w:r>
      <w:r w:rsidRPr="00D265BD">
        <w:rPr>
          <w:rFonts w:ascii="Times New Roman" w:hAnsi="Times New Roman" w:cs="Times New Roman"/>
          <w:bCs/>
          <w:sz w:val="24"/>
        </w:rPr>
        <w:t>obrigatoriedade</w:t>
      </w:r>
      <w:r w:rsidR="009C2706">
        <w:rPr>
          <w:rFonts w:ascii="Times New Roman" w:hAnsi="Times New Roman" w:cs="Times New Roman"/>
          <w:bCs/>
          <w:sz w:val="24"/>
        </w:rPr>
        <w:t xml:space="preserve"> </w:t>
      </w:r>
      <w:r w:rsidRPr="00D265BD">
        <w:rPr>
          <w:rFonts w:ascii="Times New Roman" w:hAnsi="Times New Roman" w:cs="Times New Roman"/>
          <w:bCs/>
          <w:sz w:val="24"/>
        </w:rPr>
        <w:t>de</w:t>
      </w:r>
      <w:r w:rsidR="009C2706">
        <w:rPr>
          <w:rFonts w:ascii="Times New Roman" w:hAnsi="Times New Roman" w:cs="Times New Roman"/>
          <w:bCs/>
          <w:sz w:val="24"/>
        </w:rPr>
        <w:t xml:space="preserve"> </w:t>
      </w:r>
      <w:r w:rsidRPr="00D265BD">
        <w:rPr>
          <w:rFonts w:ascii="Times New Roman" w:hAnsi="Times New Roman" w:cs="Times New Roman"/>
          <w:bCs/>
          <w:sz w:val="24"/>
        </w:rPr>
        <w:t>declarar</w:t>
      </w:r>
      <w:r w:rsidR="009C2706">
        <w:rPr>
          <w:rFonts w:ascii="Times New Roman" w:hAnsi="Times New Roman" w:cs="Times New Roman"/>
          <w:bCs/>
          <w:sz w:val="24"/>
        </w:rPr>
        <w:t xml:space="preserve"> </w:t>
      </w:r>
      <w:r w:rsidRPr="00D265BD">
        <w:rPr>
          <w:rFonts w:ascii="Times New Roman" w:hAnsi="Times New Roman" w:cs="Times New Roman"/>
          <w:bCs/>
          <w:sz w:val="24"/>
        </w:rPr>
        <w:t>ocorrências</w:t>
      </w:r>
      <w:r w:rsidR="009C2706">
        <w:rPr>
          <w:rFonts w:ascii="Times New Roman" w:hAnsi="Times New Roman" w:cs="Times New Roman"/>
          <w:bCs/>
          <w:sz w:val="24"/>
        </w:rPr>
        <w:t xml:space="preserve"> </w:t>
      </w:r>
      <w:r w:rsidRPr="00D265BD">
        <w:rPr>
          <w:rFonts w:ascii="Times New Roman" w:hAnsi="Times New Roman" w:cs="Times New Roman"/>
          <w:bCs/>
          <w:sz w:val="24"/>
        </w:rPr>
        <w:t>posteriores;</w:t>
      </w:r>
      <w:r w:rsidR="009C2706">
        <w:rPr>
          <w:rFonts w:ascii="Times New Roman" w:hAnsi="Times New Roman" w:cs="Times New Roman"/>
          <w:bCs/>
          <w:sz w:val="24"/>
        </w:rPr>
        <w:t xml:space="preserve"> </w:t>
      </w:r>
    </w:p>
    <w:p w:rsidR="000F0C63" w:rsidRPr="00D265BD" w:rsidRDefault="000F0C63" w:rsidP="000050D2">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Que</w:t>
      </w:r>
      <w:r w:rsidR="009C2706">
        <w:rPr>
          <w:rFonts w:ascii="Times New Roman" w:hAnsi="Times New Roman" w:cs="Times New Roman"/>
          <w:bCs/>
          <w:sz w:val="24"/>
        </w:rPr>
        <w:t xml:space="preserve"> </w:t>
      </w:r>
      <w:r w:rsidRPr="00D265BD">
        <w:rPr>
          <w:rFonts w:ascii="Times New Roman" w:hAnsi="Times New Roman" w:cs="Times New Roman"/>
          <w:bCs/>
          <w:sz w:val="24"/>
        </w:rPr>
        <w:t>não</w:t>
      </w:r>
      <w:r w:rsidR="009C2706">
        <w:rPr>
          <w:rFonts w:ascii="Times New Roman" w:hAnsi="Times New Roman" w:cs="Times New Roman"/>
          <w:bCs/>
          <w:sz w:val="24"/>
        </w:rPr>
        <w:t xml:space="preserve"> </w:t>
      </w:r>
      <w:r w:rsidRPr="00D265BD">
        <w:rPr>
          <w:rFonts w:ascii="Times New Roman" w:hAnsi="Times New Roman" w:cs="Times New Roman"/>
          <w:bCs/>
          <w:sz w:val="24"/>
        </w:rPr>
        <w:t>emprega</w:t>
      </w:r>
      <w:r w:rsidR="009C2706">
        <w:rPr>
          <w:rFonts w:ascii="Times New Roman" w:hAnsi="Times New Roman" w:cs="Times New Roman"/>
          <w:bCs/>
          <w:sz w:val="24"/>
        </w:rPr>
        <w:t xml:space="preserve"> </w:t>
      </w:r>
      <w:r w:rsidRPr="00D265BD">
        <w:rPr>
          <w:rFonts w:ascii="Times New Roman" w:hAnsi="Times New Roman" w:cs="Times New Roman"/>
          <w:bCs/>
          <w:sz w:val="24"/>
        </w:rPr>
        <w:t>menor</w:t>
      </w:r>
      <w:r w:rsidR="009C2706">
        <w:rPr>
          <w:rFonts w:ascii="Times New Roman" w:hAnsi="Times New Roman" w:cs="Times New Roman"/>
          <w:bCs/>
          <w:sz w:val="24"/>
        </w:rPr>
        <w:t xml:space="preserve"> </w:t>
      </w:r>
      <w:r w:rsidRPr="00D265BD">
        <w:rPr>
          <w:rFonts w:ascii="Times New Roman" w:hAnsi="Times New Roman" w:cs="Times New Roman"/>
          <w:bCs/>
          <w:sz w:val="24"/>
        </w:rPr>
        <w:t>de</w:t>
      </w:r>
      <w:r w:rsidR="009C2706">
        <w:rPr>
          <w:rFonts w:ascii="Times New Roman" w:hAnsi="Times New Roman" w:cs="Times New Roman"/>
          <w:bCs/>
          <w:sz w:val="24"/>
        </w:rPr>
        <w:t xml:space="preserve"> </w:t>
      </w:r>
      <w:r w:rsidRPr="00D265BD">
        <w:rPr>
          <w:rFonts w:ascii="Times New Roman" w:hAnsi="Times New Roman" w:cs="Times New Roman"/>
          <w:bCs/>
          <w:sz w:val="24"/>
        </w:rPr>
        <w:t>18</w:t>
      </w:r>
      <w:r w:rsidR="009C2706">
        <w:rPr>
          <w:rFonts w:ascii="Times New Roman" w:hAnsi="Times New Roman" w:cs="Times New Roman"/>
          <w:bCs/>
          <w:sz w:val="24"/>
        </w:rPr>
        <w:t xml:space="preserve"> </w:t>
      </w:r>
      <w:r w:rsidRPr="00D265BD">
        <w:rPr>
          <w:rFonts w:ascii="Times New Roman" w:hAnsi="Times New Roman" w:cs="Times New Roman"/>
          <w:bCs/>
          <w:sz w:val="24"/>
        </w:rPr>
        <w:t>anos</w:t>
      </w:r>
      <w:r w:rsidR="009C2706">
        <w:rPr>
          <w:rFonts w:ascii="Times New Roman" w:hAnsi="Times New Roman" w:cs="Times New Roman"/>
          <w:bCs/>
          <w:sz w:val="24"/>
        </w:rPr>
        <w:t xml:space="preserve"> </w:t>
      </w:r>
      <w:r w:rsidRPr="00D265BD">
        <w:rPr>
          <w:rFonts w:ascii="Times New Roman" w:hAnsi="Times New Roman" w:cs="Times New Roman"/>
          <w:bCs/>
          <w:sz w:val="24"/>
        </w:rPr>
        <w:t>em</w:t>
      </w:r>
      <w:r w:rsidR="009C2706">
        <w:rPr>
          <w:rFonts w:ascii="Times New Roman" w:hAnsi="Times New Roman" w:cs="Times New Roman"/>
          <w:bCs/>
          <w:sz w:val="24"/>
        </w:rPr>
        <w:t xml:space="preserve"> </w:t>
      </w:r>
      <w:r w:rsidRPr="00D265BD">
        <w:rPr>
          <w:rFonts w:ascii="Times New Roman" w:hAnsi="Times New Roman" w:cs="Times New Roman"/>
          <w:bCs/>
          <w:sz w:val="24"/>
        </w:rPr>
        <w:t>trabalho</w:t>
      </w:r>
      <w:r w:rsidR="009C2706">
        <w:rPr>
          <w:rFonts w:ascii="Times New Roman" w:hAnsi="Times New Roman" w:cs="Times New Roman"/>
          <w:bCs/>
          <w:sz w:val="24"/>
        </w:rPr>
        <w:t xml:space="preserve"> </w:t>
      </w:r>
      <w:r w:rsidRPr="00D265BD">
        <w:rPr>
          <w:rFonts w:ascii="Times New Roman" w:hAnsi="Times New Roman" w:cs="Times New Roman"/>
          <w:bCs/>
          <w:sz w:val="24"/>
        </w:rPr>
        <w:t>noturno,</w:t>
      </w:r>
      <w:r w:rsidR="009C2706">
        <w:rPr>
          <w:rFonts w:ascii="Times New Roman" w:hAnsi="Times New Roman" w:cs="Times New Roman"/>
          <w:bCs/>
          <w:sz w:val="24"/>
        </w:rPr>
        <w:t xml:space="preserve"> </w:t>
      </w:r>
      <w:r w:rsidRPr="00D265BD">
        <w:rPr>
          <w:rFonts w:ascii="Times New Roman" w:hAnsi="Times New Roman" w:cs="Times New Roman"/>
          <w:bCs/>
          <w:sz w:val="24"/>
        </w:rPr>
        <w:t>perigoso</w:t>
      </w:r>
      <w:r w:rsidR="009C2706">
        <w:rPr>
          <w:rFonts w:ascii="Times New Roman" w:hAnsi="Times New Roman" w:cs="Times New Roman"/>
          <w:bCs/>
          <w:sz w:val="24"/>
        </w:rPr>
        <w:t xml:space="preserve"> </w:t>
      </w:r>
      <w:r w:rsidRPr="00D265BD">
        <w:rPr>
          <w:rFonts w:ascii="Times New Roman" w:hAnsi="Times New Roman" w:cs="Times New Roman"/>
          <w:bCs/>
          <w:sz w:val="24"/>
        </w:rPr>
        <w:t>ou</w:t>
      </w:r>
      <w:r w:rsidR="009C2706">
        <w:rPr>
          <w:rFonts w:ascii="Times New Roman" w:hAnsi="Times New Roman" w:cs="Times New Roman"/>
          <w:bCs/>
          <w:sz w:val="24"/>
        </w:rPr>
        <w:t xml:space="preserve"> </w:t>
      </w:r>
      <w:r w:rsidRPr="00D265BD">
        <w:rPr>
          <w:rFonts w:ascii="Times New Roman" w:hAnsi="Times New Roman" w:cs="Times New Roman"/>
          <w:bCs/>
          <w:sz w:val="24"/>
        </w:rPr>
        <w:t>insalubre</w:t>
      </w:r>
      <w:r w:rsidR="009C2706">
        <w:rPr>
          <w:rFonts w:ascii="Times New Roman" w:hAnsi="Times New Roman" w:cs="Times New Roman"/>
          <w:bCs/>
          <w:sz w:val="24"/>
        </w:rPr>
        <w:t xml:space="preserve"> </w:t>
      </w:r>
      <w:r w:rsidRPr="00D265BD">
        <w:rPr>
          <w:rFonts w:ascii="Times New Roman" w:hAnsi="Times New Roman" w:cs="Times New Roman"/>
          <w:bCs/>
          <w:sz w:val="24"/>
        </w:rPr>
        <w:t>e</w:t>
      </w:r>
      <w:r w:rsidR="009C2706">
        <w:rPr>
          <w:rFonts w:ascii="Times New Roman" w:hAnsi="Times New Roman" w:cs="Times New Roman"/>
          <w:bCs/>
          <w:sz w:val="24"/>
        </w:rPr>
        <w:t xml:space="preserve"> </w:t>
      </w:r>
      <w:r w:rsidRPr="00D265BD">
        <w:rPr>
          <w:rFonts w:ascii="Times New Roman" w:hAnsi="Times New Roman" w:cs="Times New Roman"/>
          <w:bCs/>
          <w:sz w:val="24"/>
        </w:rPr>
        <w:t>não</w:t>
      </w:r>
      <w:r w:rsidR="009C2706">
        <w:rPr>
          <w:rFonts w:ascii="Times New Roman" w:hAnsi="Times New Roman" w:cs="Times New Roman"/>
          <w:bCs/>
          <w:sz w:val="24"/>
        </w:rPr>
        <w:t xml:space="preserve"> </w:t>
      </w:r>
      <w:r w:rsidRPr="00D265BD">
        <w:rPr>
          <w:rFonts w:ascii="Times New Roman" w:hAnsi="Times New Roman" w:cs="Times New Roman"/>
          <w:bCs/>
          <w:sz w:val="24"/>
        </w:rPr>
        <w:t>emprega</w:t>
      </w:r>
      <w:r w:rsidR="009C2706">
        <w:rPr>
          <w:rFonts w:ascii="Times New Roman" w:hAnsi="Times New Roman" w:cs="Times New Roman"/>
          <w:bCs/>
          <w:sz w:val="24"/>
        </w:rPr>
        <w:t xml:space="preserve"> </w:t>
      </w:r>
      <w:r w:rsidRPr="00D265BD">
        <w:rPr>
          <w:rFonts w:ascii="Times New Roman" w:hAnsi="Times New Roman" w:cs="Times New Roman"/>
          <w:bCs/>
          <w:sz w:val="24"/>
        </w:rPr>
        <w:t>menor</w:t>
      </w:r>
      <w:r w:rsidR="009C2706">
        <w:rPr>
          <w:rFonts w:ascii="Times New Roman" w:hAnsi="Times New Roman" w:cs="Times New Roman"/>
          <w:bCs/>
          <w:sz w:val="24"/>
        </w:rPr>
        <w:t xml:space="preserve"> </w:t>
      </w:r>
      <w:r w:rsidRPr="00D265BD">
        <w:rPr>
          <w:rFonts w:ascii="Times New Roman" w:hAnsi="Times New Roman" w:cs="Times New Roman"/>
          <w:bCs/>
          <w:sz w:val="24"/>
        </w:rPr>
        <w:t>de</w:t>
      </w:r>
      <w:r w:rsidR="009C2706">
        <w:rPr>
          <w:rFonts w:ascii="Times New Roman" w:hAnsi="Times New Roman" w:cs="Times New Roman"/>
          <w:bCs/>
          <w:sz w:val="24"/>
        </w:rPr>
        <w:t xml:space="preserve"> </w:t>
      </w:r>
      <w:r w:rsidRPr="00D265BD">
        <w:rPr>
          <w:rFonts w:ascii="Times New Roman" w:hAnsi="Times New Roman" w:cs="Times New Roman"/>
          <w:bCs/>
          <w:sz w:val="24"/>
        </w:rPr>
        <w:t>16</w:t>
      </w:r>
      <w:r w:rsidR="009C2706">
        <w:rPr>
          <w:rFonts w:ascii="Times New Roman" w:hAnsi="Times New Roman" w:cs="Times New Roman"/>
          <w:bCs/>
          <w:sz w:val="24"/>
        </w:rPr>
        <w:t xml:space="preserve"> </w:t>
      </w:r>
      <w:r w:rsidRPr="00D265BD">
        <w:rPr>
          <w:rFonts w:ascii="Times New Roman" w:hAnsi="Times New Roman" w:cs="Times New Roman"/>
          <w:bCs/>
          <w:sz w:val="24"/>
        </w:rPr>
        <w:t>anos,</w:t>
      </w:r>
      <w:r w:rsidR="009C2706">
        <w:rPr>
          <w:rFonts w:ascii="Times New Roman" w:hAnsi="Times New Roman" w:cs="Times New Roman"/>
          <w:bCs/>
          <w:sz w:val="24"/>
        </w:rPr>
        <w:t xml:space="preserve"> </w:t>
      </w:r>
      <w:r w:rsidRPr="00D265BD">
        <w:rPr>
          <w:rFonts w:ascii="Times New Roman" w:hAnsi="Times New Roman" w:cs="Times New Roman"/>
          <w:bCs/>
          <w:sz w:val="24"/>
        </w:rPr>
        <w:t>salvo</w:t>
      </w:r>
      <w:r w:rsidR="009C2706">
        <w:rPr>
          <w:rFonts w:ascii="Times New Roman" w:hAnsi="Times New Roman" w:cs="Times New Roman"/>
          <w:bCs/>
          <w:sz w:val="24"/>
        </w:rPr>
        <w:t xml:space="preserve"> </w:t>
      </w:r>
      <w:r w:rsidRPr="00D265BD">
        <w:rPr>
          <w:rFonts w:ascii="Times New Roman" w:hAnsi="Times New Roman" w:cs="Times New Roman"/>
          <w:bCs/>
          <w:sz w:val="24"/>
        </w:rPr>
        <w:t>menor,</w:t>
      </w:r>
      <w:r w:rsidR="009C2706">
        <w:rPr>
          <w:rFonts w:ascii="Times New Roman" w:hAnsi="Times New Roman" w:cs="Times New Roman"/>
          <w:bCs/>
          <w:sz w:val="24"/>
        </w:rPr>
        <w:t xml:space="preserve"> </w:t>
      </w:r>
      <w:r w:rsidRPr="00D265BD">
        <w:rPr>
          <w:rFonts w:ascii="Times New Roman" w:hAnsi="Times New Roman" w:cs="Times New Roman"/>
          <w:bCs/>
          <w:sz w:val="24"/>
        </w:rPr>
        <w:t>a</w:t>
      </w:r>
      <w:r w:rsidR="009C2706">
        <w:rPr>
          <w:rFonts w:ascii="Times New Roman" w:hAnsi="Times New Roman" w:cs="Times New Roman"/>
          <w:bCs/>
          <w:sz w:val="24"/>
        </w:rPr>
        <w:t xml:space="preserve"> </w:t>
      </w:r>
      <w:r w:rsidRPr="00D265BD">
        <w:rPr>
          <w:rFonts w:ascii="Times New Roman" w:hAnsi="Times New Roman" w:cs="Times New Roman"/>
          <w:bCs/>
          <w:sz w:val="24"/>
        </w:rPr>
        <w:t>partir</w:t>
      </w:r>
      <w:r w:rsidR="009C2706">
        <w:rPr>
          <w:rFonts w:ascii="Times New Roman" w:hAnsi="Times New Roman" w:cs="Times New Roman"/>
          <w:bCs/>
          <w:sz w:val="24"/>
        </w:rPr>
        <w:t xml:space="preserve"> </w:t>
      </w:r>
      <w:r w:rsidRPr="00D265BD">
        <w:rPr>
          <w:rFonts w:ascii="Times New Roman" w:hAnsi="Times New Roman" w:cs="Times New Roman"/>
          <w:bCs/>
          <w:sz w:val="24"/>
        </w:rPr>
        <w:t>de</w:t>
      </w:r>
      <w:r w:rsidR="009C2706">
        <w:rPr>
          <w:rFonts w:ascii="Times New Roman" w:hAnsi="Times New Roman" w:cs="Times New Roman"/>
          <w:bCs/>
          <w:sz w:val="24"/>
        </w:rPr>
        <w:t xml:space="preserve"> </w:t>
      </w:r>
      <w:r w:rsidRPr="00D265BD">
        <w:rPr>
          <w:rFonts w:ascii="Times New Roman" w:hAnsi="Times New Roman" w:cs="Times New Roman"/>
          <w:bCs/>
          <w:sz w:val="24"/>
        </w:rPr>
        <w:t>14</w:t>
      </w:r>
      <w:r w:rsidR="009C2706">
        <w:rPr>
          <w:rFonts w:ascii="Times New Roman" w:hAnsi="Times New Roman" w:cs="Times New Roman"/>
          <w:bCs/>
          <w:sz w:val="24"/>
        </w:rPr>
        <w:t xml:space="preserve"> </w:t>
      </w:r>
      <w:r w:rsidRPr="00D265BD">
        <w:rPr>
          <w:rFonts w:ascii="Times New Roman" w:hAnsi="Times New Roman" w:cs="Times New Roman"/>
          <w:bCs/>
          <w:sz w:val="24"/>
        </w:rPr>
        <w:t>anos,</w:t>
      </w:r>
      <w:r w:rsidR="009C2706">
        <w:rPr>
          <w:rFonts w:ascii="Times New Roman" w:hAnsi="Times New Roman" w:cs="Times New Roman"/>
          <w:bCs/>
          <w:sz w:val="24"/>
        </w:rPr>
        <w:t xml:space="preserve"> </w:t>
      </w:r>
      <w:r w:rsidRPr="00D265BD">
        <w:rPr>
          <w:rFonts w:ascii="Times New Roman" w:hAnsi="Times New Roman" w:cs="Times New Roman"/>
          <w:bCs/>
          <w:sz w:val="24"/>
        </w:rPr>
        <w:t>na</w:t>
      </w:r>
      <w:r w:rsidR="009C2706">
        <w:rPr>
          <w:rFonts w:ascii="Times New Roman" w:hAnsi="Times New Roman" w:cs="Times New Roman"/>
          <w:bCs/>
          <w:sz w:val="24"/>
        </w:rPr>
        <w:t xml:space="preserve"> </w:t>
      </w:r>
      <w:r w:rsidRPr="00D265BD">
        <w:rPr>
          <w:rFonts w:ascii="Times New Roman" w:hAnsi="Times New Roman" w:cs="Times New Roman"/>
          <w:bCs/>
          <w:sz w:val="24"/>
        </w:rPr>
        <w:t>condição</w:t>
      </w:r>
      <w:r w:rsidR="009C2706">
        <w:rPr>
          <w:rFonts w:ascii="Times New Roman" w:hAnsi="Times New Roman" w:cs="Times New Roman"/>
          <w:bCs/>
          <w:sz w:val="24"/>
        </w:rPr>
        <w:t xml:space="preserve"> </w:t>
      </w:r>
      <w:r w:rsidRPr="00D265BD">
        <w:rPr>
          <w:rFonts w:ascii="Times New Roman" w:hAnsi="Times New Roman" w:cs="Times New Roman"/>
          <w:bCs/>
          <w:sz w:val="24"/>
        </w:rPr>
        <w:t>de</w:t>
      </w:r>
      <w:r w:rsidR="009C2706">
        <w:rPr>
          <w:rFonts w:ascii="Times New Roman" w:hAnsi="Times New Roman" w:cs="Times New Roman"/>
          <w:bCs/>
          <w:sz w:val="24"/>
        </w:rPr>
        <w:t xml:space="preserve"> </w:t>
      </w:r>
      <w:r w:rsidRPr="00D265BD">
        <w:rPr>
          <w:rFonts w:ascii="Times New Roman" w:hAnsi="Times New Roman" w:cs="Times New Roman"/>
          <w:bCs/>
          <w:sz w:val="24"/>
        </w:rPr>
        <w:t>aprendiz,</w:t>
      </w:r>
      <w:r w:rsidR="009C2706">
        <w:rPr>
          <w:rFonts w:ascii="Times New Roman" w:hAnsi="Times New Roman" w:cs="Times New Roman"/>
          <w:bCs/>
          <w:sz w:val="24"/>
        </w:rPr>
        <w:t xml:space="preserve"> </w:t>
      </w:r>
      <w:r w:rsidRPr="00D265BD">
        <w:rPr>
          <w:rFonts w:ascii="Times New Roman" w:hAnsi="Times New Roman" w:cs="Times New Roman"/>
          <w:bCs/>
          <w:sz w:val="24"/>
        </w:rPr>
        <w:t>nos</w:t>
      </w:r>
      <w:r w:rsidR="009C2706">
        <w:rPr>
          <w:rFonts w:ascii="Times New Roman" w:hAnsi="Times New Roman" w:cs="Times New Roman"/>
          <w:bCs/>
          <w:sz w:val="24"/>
        </w:rPr>
        <w:t xml:space="preserve"> </w:t>
      </w:r>
      <w:r w:rsidRPr="00D265BD">
        <w:rPr>
          <w:rFonts w:ascii="Times New Roman" w:hAnsi="Times New Roman" w:cs="Times New Roman"/>
          <w:bCs/>
          <w:sz w:val="24"/>
        </w:rPr>
        <w:t>termos</w:t>
      </w:r>
      <w:r w:rsidR="009C2706">
        <w:rPr>
          <w:rFonts w:ascii="Times New Roman" w:hAnsi="Times New Roman" w:cs="Times New Roman"/>
          <w:bCs/>
          <w:sz w:val="24"/>
        </w:rPr>
        <w:t xml:space="preserve"> </w:t>
      </w:r>
      <w:r w:rsidRPr="00D265BD">
        <w:rPr>
          <w:rFonts w:ascii="Times New Roman" w:hAnsi="Times New Roman" w:cs="Times New Roman"/>
          <w:bCs/>
          <w:sz w:val="24"/>
        </w:rPr>
        <w:t>do</w:t>
      </w:r>
      <w:r w:rsidR="009C2706">
        <w:rPr>
          <w:rFonts w:ascii="Times New Roman" w:hAnsi="Times New Roman" w:cs="Times New Roman"/>
          <w:bCs/>
          <w:sz w:val="24"/>
        </w:rPr>
        <w:t xml:space="preserve"> </w:t>
      </w:r>
      <w:r w:rsidRPr="00D265BD">
        <w:rPr>
          <w:rFonts w:ascii="Times New Roman" w:hAnsi="Times New Roman" w:cs="Times New Roman"/>
          <w:bCs/>
          <w:sz w:val="24"/>
        </w:rPr>
        <w:t>artigo</w:t>
      </w:r>
      <w:r w:rsidR="009C2706">
        <w:rPr>
          <w:rFonts w:ascii="Times New Roman" w:hAnsi="Times New Roman" w:cs="Times New Roman"/>
          <w:bCs/>
          <w:sz w:val="24"/>
        </w:rPr>
        <w:t xml:space="preserve"> </w:t>
      </w:r>
      <w:r w:rsidRPr="00D265BD">
        <w:rPr>
          <w:rFonts w:ascii="Times New Roman" w:hAnsi="Times New Roman" w:cs="Times New Roman"/>
          <w:bCs/>
          <w:sz w:val="24"/>
        </w:rPr>
        <w:t>7°,</w:t>
      </w:r>
      <w:r w:rsidR="009C2706">
        <w:rPr>
          <w:rFonts w:ascii="Times New Roman" w:hAnsi="Times New Roman" w:cs="Times New Roman"/>
          <w:bCs/>
          <w:sz w:val="24"/>
        </w:rPr>
        <w:t xml:space="preserve"> </w:t>
      </w:r>
      <w:r w:rsidRPr="00D265BD">
        <w:rPr>
          <w:rFonts w:ascii="Times New Roman" w:hAnsi="Times New Roman" w:cs="Times New Roman"/>
          <w:bCs/>
          <w:sz w:val="24"/>
        </w:rPr>
        <w:t>XXXIII,</w:t>
      </w:r>
      <w:r w:rsidR="009C2706">
        <w:rPr>
          <w:rFonts w:ascii="Times New Roman" w:hAnsi="Times New Roman" w:cs="Times New Roman"/>
          <w:bCs/>
          <w:sz w:val="24"/>
        </w:rPr>
        <w:t xml:space="preserve"> </w:t>
      </w:r>
      <w:r w:rsidRPr="00D265BD">
        <w:rPr>
          <w:rFonts w:ascii="Times New Roman" w:hAnsi="Times New Roman" w:cs="Times New Roman"/>
          <w:bCs/>
          <w:sz w:val="24"/>
        </w:rPr>
        <w:t>da</w:t>
      </w:r>
      <w:r w:rsidR="009C2706">
        <w:rPr>
          <w:rFonts w:ascii="Times New Roman" w:hAnsi="Times New Roman" w:cs="Times New Roman"/>
          <w:bCs/>
          <w:sz w:val="24"/>
        </w:rPr>
        <w:t xml:space="preserve"> </w:t>
      </w:r>
      <w:r w:rsidRPr="00D265BD">
        <w:rPr>
          <w:rFonts w:ascii="Times New Roman" w:hAnsi="Times New Roman" w:cs="Times New Roman"/>
          <w:bCs/>
          <w:sz w:val="24"/>
        </w:rPr>
        <w:t>Constituição.</w:t>
      </w:r>
      <w:r w:rsidR="009C2706">
        <w:rPr>
          <w:rFonts w:ascii="Times New Roman" w:hAnsi="Times New Roman" w:cs="Times New Roman"/>
          <w:bCs/>
          <w:sz w:val="24"/>
        </w:rPr>
        <w:t xml:space="preserve"> </w:t>
      </w:r>
    </w:p>
    <w:p w:rsidR="000F0C63" w:rsidRPr="00D265BD" w:rsidRDefault="000F0C63" w:rsidP="000050D2">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Que</w:t>
      </w:r>
      <w:r w:rsidR="009C2706">
        <w:rPr>
          <w:rFonts w:ascii="Times New Roman" w:hAnsi="Times New Roman" w:cs="Times New Roman"/>
          <w:bCs/>
          <w:sz w:val="24"/>
        </w:rPr>
        <w:t xml:space="preserve"> </w:t>
      </w:r>
      <w:r w:rsidRPr="00D265BD">
        <w:rPr>
          <w:rFonts w:ascii="Times New Roman" w:hAnsi="Times New Roman" w:cs="Times New Roman"/>
          <w:bCs/>
          <w:sz w:val="24"/>
        </w:rPr>
        <w:t>a</w:t>
      </w:r>
      <w:r w:rsidR="009C2706">
        <w:rPr>
          <w:rFonts w:ascii="Times New Roman" w:hAnsi="Times New Roman" w:cs="Times New Roman"/>
          <w:bCs/>
          <w:sz w:val="24"/>
        </w:rPr>
        <w:t xml:space="preserve"> </w:t>
      </w:r>
      <w:r w:rsidRPr="00D265BD">
        <w:rPr>
          <w:rFonts w:ascii="Times New Roman" w:hAnsi="Times New Roman" w:cs="Times New Roman"/>
          <w:bCs/>
          <w:sz w:val="24"/>
        </w:rPr>
        <w:t>proposta</w:t>
      </w:r>
      <w:r w:rsidR="009C2706">
        <w:rPr>
          <w:rFonts w:ascii="Times New Roman" w:hAnsi="Times New Roman" w:cs="Times New Roman"/>
          <w:bCs/>
          <w:sz w:val="24"/>
        </w:rPr>
        <w:t xml:space="preserve"> </w:t>
      </w:r>
      <w:r w:rsidRPr="00D265BD">
        <w:rPr>
          <w:rFonts w:ascii="Times New Roman" w:hAnsi="Times New Roman" w:cs="Times New Roman"/>
          <w:bCs/>
          <w:sz w:val="24"/>
        </w:rPr>
        <w:t>foi</w:t>
      </w:r>
      <w:r w:rsidR="009C2706">
        <w:rPr>
          <w:rFonts w:ascii="Times New Roman" w:hAnsi="Times New Roman" w:cs="Times New Roman"/>
          <w:bCs/>
          <w:sz w:val="24"/>
        </w:rPr>
        <w:t xml:space="preserve"> </w:t>
      </w:r>
      <w:r w:rsidRPr="00D265BD">
        <w:rPr>
          <w:rFonts w:ascii="Times New Roman" w:hAnsi="Times New Roman" w:cs="Times New Roman"/>
          <w:bCs/>
          <w:sz w:val="24"/>
        </w:rPr>
        <w:t>elaborada</w:t>
      </w:r>
      <w:r w:rsidR="009C2706">
        <w:rPr>
          <w:rFonts w:ascii="Times New Roman" w:hAnsi="Times New Roman" w:cs="Times New Roman"/>
          <w:bCs/>
          <w:sz w:val="24"/>
        </w:rPr>
        <w:t xml:space="preserve"> </w:t>
      </w:r>
      <w:r w:rsidRPr="00D265BD">
        <w:rPr>
          <w:rFonts w:ascii="Times New Roman" w:hAnsi="Times New Roman" w:cs="Times New Roman"/>
          <w:bCs/>
          <w:sz w:val="24"/>
        </w:rPr>
        <w:t>de</w:t>
      </w:r>
      <w:r w:rsidR="009C2706">
        <w:rPr>
          <w:rFonts w:ascii="Times New Roman" w:hAnsi="Times New Roman" w:cs="Times New Roman"/>
          <w:bCs/>
          <w:sz w:val="24"/>
        </w:rPr>
        <w:t xml:space="preserve"> </w:t>
      </w:r>
      <w:r w:rsidRPr="00D265BD">
        <w:rPr>
          <w:rFonts w:ascii="Times New Roman" w:hAnsi="Times New Roman" w:cs="Times New Roman"/>
          <w:bCs/>
          <w:sz w:val="24"/>
        </w:rPr>
        <w:t>forma</w:t>
      </w:r>
      <w:r w:rsidR="009C2706">
        <w:rPr>
          <w:rFonts w:ascii="Times New Roman" w:hAnsi="Times New Roman" w:cs="Times New Roman"/>
          <w:bCs/>
          <w:sz w:val="24"/>
        </w:rPr>
        <w:t xml:space="preserve"> </w:t>
      </w:r>
      <w:r w:rsidRPr="00D265BD">
        <w:rPr>
          <w:rFonts w:ascii="Times New Roman" w:hAnsi="Times New Roman" w:cs="Times New Roman"/>
          <w:bCs/>
          <w:sz w:val="24"/>
        </w:rPr>
        <w:t>independente,</w:t>
      </w:r>
      <w:r w:rsidR="009C2706">
        <w:rPr>
          <w:rFonts w:ascii="Times New Roman" w:hAnsi="Times New Roman" w:cs="Times New Roman"/>
          <w:bCs/>
          <w:sz w:val="24"/>
        </w:rPr>
        <w:t xml:space="preserve"> </w:t>
      </w:r>
      <w:r w:rsidRPr="00D265BD">
        <w:rPr>
          <w:rFonts w:ascii="Times New Roman" w:hAnsi="Times New Roman" w:cs="Times New Roman"/>
          <w:bCs/>
          <w:sz w:val="24"/>
        </w:rPr>
        <w:t>nos</w:t>
      </w:r>
      <w:r w:rsidR="009C2706">
        <w:rPr>
          <w:rFonts w:ascii="Times New Roman" w:hAnsi="Times New Roman" w:cs="Times New Roman"/>
          <w:bCs/>
          <w:sz w:val="24"/>
        </w:rPr>
        <w:t xml:space="preserve"> </w:t>
      </w:r>
      <w:r w:rsidRPr="00D265BD">
        <w:rPr>
          <w:rFonts w:ascii="Times New Roman" w:hAnsi="Times New Roman" w:cs="Times New Roman"/>
          <w:bCs/>
          <w:sz w:val="24"/>
        </w:rPr>
        <w:t>termos</w:t>
      </w:r>
      <w:r w:rsidR="009C2706">
        <w:rPr>
          <w:rFonts w:ascii="Times New Roman" w:hAnsi="Times New Roman" w:cs="Times New Roman"/>
          <w:bCs/>
          <w:sz w:val="24"/>
        </w:rPr>
        <w:t xml:space="preserve"> </w:t>
      </w:r>
      <w:r w:rsidRPr="00D265BD">
        <w:rPr>
          <w:rFonts w:ascii="Times New Roman" w:hAnsi="Times New Roman" w:cs="Times New Roman"/>
          <w:bCs/>
          <w:sz w:val="24"/>
        </w:rPr>
        <w:t>da</w:t>
      </w:r>
      <w:r w:rsidR="009C2706">
        <w:rPr>
          <w:rFonts w:ascii="Times New Roman" w:hAnsi="Times New Roman" w:cs="Times New Roman"/>
          <w:bCs/>
          <w:sz w:val="24"/>
        </w:rPr>
        <w:t xml:space="preserve"> </w:t>
      </w:r>
      <w:r w:rsidRPr="00D265BD">
        <w:rPr>
          <w:rFonts w:ascii="Times New Roman" w:hAnsi="Times New Roman" w:cs="Times New Roman"/>
          <w:bCs/>
          <w:sz w:val="24"/>
        </w:rPr>
        <w:t>Instrução</w:t>
      </w:r>
      <w:r w:rsidR="009C2706">
        <w:rPr>
          <w:rFonts w:ascii="Times New Roman" w:hAnsi="Times New Roman" w:cs="Times New Roman"/>
          <w:bCs/>
          <w:sz w:val="24"/>
        </w:rPr>
        <w:t xml:space="preserve"> </w:t>
      </w:r>
      <w:r w:rsidRPr="00D265BD">
        <w:rPr>
          <w:rFonts w:ascii="Times New Roman" w:hAnsi="Times New Roman" w:cs="Times New Roman"/>
          <w:bCs/>
          <w:sz w:val="24"/>
        </w:rPr>
        <w:t>Normativa</w:t>
      </w:r>
      <w:r w:rsidR="009C2706">
        <w:rPr>
          <w:rFonts w:ascii="Times New Roman" w:hAnsi="Times New Roman" w:cs="Times New Roman"/>
          <w:bCs/>
          <w:sz w:val="24"/>
        </w:rPr>
        <w:t xml:space="preserve"> </w:t>
      </w:r>
      <w:r w:rsidRPr="00D265BD">
        <w:rPr>
          <w:rFonts w:ascii="Times New Roman" w:hAnsi="Times New Roman" w:cs="Times New Roman"/>
          <w:bCs/>
          <w:sz w:val="24"/>
        </w:rPr>
        <w:t>SLTI/MPOG</w:t>
      </w:r>
      <w:r w:rsidR="009C2706">
        <w:rPr>
          <w:rFonts w:ascii="Times New Roman" w:hAnsi="Times New Roman" w:cs="Times New Roman"/>
          <w:bCs/>
          <w:sz w:val="24"/>
        </w:rPr>
        <w:t xml:space="preserve"> </w:t>
      </w:r>
      <w:r w:rsidRPr="00D265BD">
        <w:rPr>
          <w:rFonts w:ascii="Times New Roman" w:hAnsi="Times New Roman" w:cs="Times New Roman"/>
          <w:bCs/>
          <w:sz w:val="24"/>
        </w:rPr>
        <w:t>nº</w:t>
      </w:r>
      <w:r w:rsidR="009C2706">
        <w:rPr>
          <w:rFonts w:ascii="Times New Roman" w:hAnsi="Times New Roman" w:cs="Times New Roman"/>
          <w:bCs/>
          <w:sz w:val="24"/>
        </w:rPr>
        <w:t xml:space="preserve"> </w:t>
      </w:r>
      <w:r w:rsidRPr="00D265BD">
        <w:rPr>
          <w:rFonts w:ascii="Times New Roman" w:hAnsi="Times New Roman" w:cs="Times New Roman"/>
          <w:bCs/>
          <w:sz w:val="24"/>
        </w:rPr>
        <w:t>2,</w:t>
      </w:r>
      <w:r w:rsidR="009C2706">
        <w:rPr>
          <w:rFonts w:ascii="Times New Roman" w:hAnsi="Times New Roman" w:cs="Times New Roman"/>
          <w:bCs/>
          <w:sz w:val="24"/>
        </w:rPr>
        <w:t xml:space="preserve"> </w:t>
      </w:r>
      <w:r w:rsidRPr="00D265BD">
        <w:rPr>
          <w:rFonts w:ascii="Times New Roman" w:hAnsi="Times New Roman" w:cs="Times New Roman"/>
          <w:bCs/>
          <w:sz w:val="24"/>
        </w:rPr>
        <w:t>de</w:t>
      </w:r>
      <w:r w:rsidR="009C2706">
        <w:rPr>
          <w:rFonts w:ascii="Times New Roman" w:hAnsi="Times New Roman" w:cs="Times New Roman"/>
          <w:bCs/>
          <w:sz w:val="24"/>
        </w:rPr>
        <w:t xml:space="preserve"> </w:t>
      </w:r>
      <w:r w:rsidRPr="00D265BD">
        <w:rPr>
          <w:rFonts w:ascii="Times New Roman" w:hAnsi="Times New Roman" w:cs="Times New Roman"/>
          <w:bCs/>
          <w:sz w:val="24"/>
        </w:rPr>
        <w:t>16</w:t>
      </w:r>
      <w:r w:rsidR="009C2706">
        <w:rPr>
          <w:rFonts w:ascii="Times New Roman" w:hAnsi="Times New Roman" w:cs="Times New Roman"/>
          <w:bCs/>
          <w:sz w:val="24"/>
        </w:rPr>
        <w:t xml:space="preserve"> </w:t>
      </w:r>
      <w:r w:rsidRPr="00D265BD">
        <w:rPr>
          <w:rFonts w:ascii="Times New Roman" w:hAnsi="Times New Roman" w:cs="Times New Roman"/>
          <w:bCs/>
          <w:sz w:val="24"/>
        </w:rPr>
        <w:t>de</w:t>
      </w:r>
      <w:r w:rsidR="009C2706">
        <w:rPr>
          <w:rFonts w:ascii="Times New Roman" w:hAnsi="Times New Roman" w:cs="Times New Roman"/>
          <w:bCs/>
          <w:sz w:val="24"/>
        </w:rPr>
        <w:t xml:space="preserve"> </w:t>
      </w:r>
      <w:r w:rsidRPr="00D265BD">
        <w:rPr>
          <w:rFonts w:ascii="Times New Roman" w:hAnsi="Times New Roman" w:cs="Times New Roman"/>
          <w:bCs/>
          <w:sz w:val="24"/>
        </w:rPr>
        <w:t>setembro</w:t>
      </w:r>
      <w:r w:rsidR="009C2706">
        <w:rPr>
          <w:rFonts w:ascii="Times New Roman" w:hAnsi="Times New Roman" w:cs="Times New Roman"/>
          <w:bCs/>
          <w:sz w:val="24"/>
        </w:rPr>
        <w:t xml:space="preserve"> </w:t>
      </w:r>
      <w:r w:rsidRPr="00D265BD">
        <w:rPr>
          <w:rFonts w:ascii="Times New Roman" w:hAnsi="Times New Roman" w:cs="Times New Roman"/>
          <w:bCs/>
          <w:sz w:val="24"/>
        </w:rPr>
        <w:t>de</w:t>
      </w:r>
      <w:r w:rsidR="009C2706">
        <w:rPr>
          <w:rFonts w:ascii="Times New Roman" w:hAnsi="Times New Roman" w:cs="Times New Roman"/>
          <w:bCs/>
          <w:sz w:val="24"/>
        </w:rPr>
        <w:t xml:space="preserve"> </w:t>
      </w:r>
      <w:r w:rsidRPr="00D265BD">
        <w:rPr>
          <w:rFonts w:ascii="Times New Roman" w:hAnsi="Times New Roman" w:cs="Times New Roman"/>
          <w:bCs/>
          <w:sz w:val="24"/>
        </w:rPr>
        <w:t>2009.</w:t>
      </w:r>
    </w:p>
    <w:p w:rsidR="00B70DEE" w:rsidRPr="00D265BD" w:rsidRDefault="00B70DEE" w:rsidP="00B70DEE">
      <w:pPr>
        <w:tabs>
          <w:tab w:val="left" w:pos="1418"/>
          <w:tab w:val="left" w:pos="1701"/>
        </w:tabs>
        <w:spacing w:line="360" w:lineRule="auto"/>
        <w:jc w:val="both"/>
        <w:rPr>
          <w:rFonts w:ascii="Times New Roman" w:hAnsi="Times New Roman" w:cs="Times New Roman"/>
          <w:bCs/>
          <w:sz w:val="24"/>
        </w:rPr>
      </w:pPr>
    </w:p>
    <w:p w:rsidR="005531EA" w:rsidRPr="00D265BD" w:rsidRDefault="005531EA"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DO</w:t>
      </w:r>
      <w:r w:rsidR="009C2706">
        <w:rPr>
          <w:rFonts w:ascii="Times New Roman" w:hAnsi="Times New Roman" w:cs="Times New Roman"/>
          <w:color w:val="auto"/>
          <w:sz w:val="24"/>
          <w:szCs w:val="24"/>
        </w:rPr>
        <w:t xml:space="preserve"> </w:t>
      </w:r>
      <w:r w:rsidRPr="00D265BD">
        <w:rPr>
          <w:rFonts w:ascii="Times New Roman" w:hAnsi="Times New Roman" w:cs="Times New Roman"/>
          <w:color w:val="auto"/>
          <w:sz w:val="24"/>
          <w:szCs w:val="24"/>
        </w:rPr>
        <w:t>ENVIO</w:t>
      </w:r>
      <w:r w:rsidR="009C2706">
        <w:rPr>
          <w:rFonts w:ascii="Times New Roman" w:hAnsi="Times New Roman" w:cs="Times New Roman"/>
          <w:color w:val="auto"/>
          <w:sz w:val="24"/>
          <w:szCs w:val="24"/>
        </w:rPr>
        <w:t xml:space="preserve"> </w:t>
      </w:r>
      <w:r w:rsidRPr="00D265BD">
        <w:rPr>
          <w:rFonts w:ascii="Times New Roman" w:hAnsi="Times New Roman" w:cs="Times New Roman"/>
          <w:color w:val="auto"/>
          <w:sz w:val="24"/>
          <w:szCs w:val="24"/>
        </w:rPr>
        <w:t>DA</w:t>
      </w:r>
      <w:r w:rsidR="009C2706">
        <w:rPr>
          <w:rFonts w:ascii="Times New Roman" w:hAnsi="Times New Roman" w:cs="Times New Roman"/>
          <w:color w:val="auto"/>
          <w:sz w:val="24"/>
          <w:szCs w:val="24"/>
        </w:rPr>
        <w:t xml:space="preserve"> </w:t>
      </w:r>
      <w:r w:rsidRPr="00D265BD">
        <w:rPr>
          <w:rFonts w:ascii="Times New Roman" w:hAnsi="Times New Roman" w:cs="Times New Roman"/>
          <w:color w:val="auto"/>
          <w:sz w:val="24"/>
          <w:szCs w:val="24"/>
        </w:rPr>
        <w:t>PROPOSTA</w:t>
      </w:r>
    </w:p>
    <w:p w:rsidR="005531EA" w:rsidRPr="00D265BD" w:rsidRDefault="005531EA"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licitante</w:t>
      </w:r>
      <w:r w:rsidR="009C2706">
        <w:rPr>
          <w:rFonts w:ascii="Times New Roman" w:hAnsi="Times New Roman" w:cs="Times New Roman"/>
          <w:sz w:val="24"/>
        </w:rPr>
        <w:t xml:space="preserve"> </w:t>
      </w:r>
      <w:r w:rsidRPr="00D265BD">
        <w:rPr>
          <w:rFonts w:ascii="Times New Roman" w:hAnsi="Times New Roman" w:cs="Times New Roman"/>
          <w:sz w:val="24"/>
        </w:rPr>
        <w:t>deverá</w:t>
      </w:r>
      <w:r w:rsidR="009C2706">
        <w:rPr>
          <w:rFonts w:ascii="Times New Roman" w:hAnsi="Times New Roman" w:cs="Times New Roman"/>
          <w:sz w:val="24"/>
        </w:rPr>
        <w:t xml:space="preserve"> </w:t>
      </w:r>
      <w:r w:rsidRPr="00D265BD">
        <w:rPr>
          <w:rFonts w:ascii="Times New Roman" w:hAnsi="Times New Roman" w:cs="Times New Roman"/>
          <w:sz w:val="24"/>
        </w:rPr>
        <w:t>encaminhar</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proposta</w:t>
      </w:r>
      <w:r w:rsidR="009C2706">
        <w:rPr>
          <w:rFonts w:ascii="Times New Roman" w:hAnsi="Times New Roman" w:cs="Times New Roman"/>
          <w:sz w:val="24"/>
        </w:rPr>
        <w:t xml:space="preserve"> </w:t>
      </w:r>
      <w:r w:rsidRPr="00D265BD">
        <w:rPr>
          <w:rFonts w:ascii="Times New Roman" w:hAnsi="Times New Roman" w:cs="Times New Roman"/>
          <w:sz w:val="24"/>
        </w:rPr>
        <w:t>por</w:t>
      </w:r>
      <w:r w:rsidR="009C2706">
        <w:rPr>
          <w:rFonts w:ascii="Times New Roman" w:hAnsi="Times New Roman" w:cs="Times New Roman"/>
          <w:sz w:val="24"/>
        </w:rPr>
        <w:t xml:space="preserve"> </w:t>
      </w:r>
      <w:r w:rsidRPr="00D265BD">
        <w:rPr>
          <w:rFonts w:ascii="Times New Roman" w:hAnsi="Times New Roman" w:cs="Times New Roman"/>
          <w:sz w:val="24"/>
        </w:rPr>
        <w:t>meio</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sistema</w:t>
      </w:r>
      <w:r w:rsidR="009C2706">
        <w:rPr>
          <w:rFonts w:ascii="Times New Roman" w:hAnsi="Times New Roman" w:cs="Times New Roman"/>
          <w:sz w:val="24"/>
        </w:rPr>
        <w:t xml:space="preserve"> </w:t>
      </w:r>
      <w:r w:rsidRPr="00D265BD">
        <w:rPr>
          <w:rFonts w:ascii="Times New Roman" w:hAnsi="Times New Roman" w:cs="Times New Roman"/>
          <w:sz w:val="24"/>
        </w:rPr>
        <w:t>eletrônico</w:t>
      </w:r>
      <w:r w:rsidR="009C2706">
        <w:rPr>
          <w:rFonts w:ascii="Times New Roman" w:hAnsi="Times New Roman" w:cs="Times New Roman"/>
          <w:sz w:val="24"/>
        </w:rPr>
        <w:t xml:space="preserve"> </w:t>
      </w:r>
      <w:r w:rsidRPr="00D265BD">
        <w:rPr>
          <w:rFonts w:ascii="Times New Roman" w:hAnsi="Times New Roman" w:cs="Times New Roman"/>
          <w:sz w:val="24"/>
        </w:rPr>
        <w:t>até</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data</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horário</w:t>
      </w:r>
      <w:r w:rsidR="009C2706">
        <w:rPr>
          <w:rFonts w:ascii="Times New Roman" w:hAnsi="Times New Roman" w:cs="Times New Roman"/>
          <w:sz w:val="24"/>
        </w:rPr>
        <w:t xml:space="preserve"> </w:t>
      </w:r>
      <w:r w:rsidRPr="00D265BD">
        <w:rPr>
          <w:rFonts w:ascii="Times New Roman" w:hAnsi="Times New Roman" w:cs="Times New Roman"/>
          <w:sz w:val="24"/>
        </w:rPr>
        <w:t>marcados</w:t>
      </w:r>
      <w:r w:rsidR="009C2706">
        <w:rPr>
          <w:rFonts w:ascii="Times New Roman" w:hAnsi="Times New Roman" w:cs="Times New Roman"/>
          <w:sz w:val="24"/>
        </w:rPr>
        <w:t xml:space="preserve"> </w:t>
      </w:r>
      <w:r w:rsidRPr="00D265BD">
        <w:rPr>
          <w:rFonts w:ascii="Times New Roman" w:hAnsi="Times New Roman" w:cs="Times New Roman"/>
          <w:sz w:val="24"/>
        </w:rPr>
        <w:t>para</w:t>
      </w:r>
      <w:r w:rsidR="009C2706">
        <w:rPr>
          <w:rFonts w:ascii="Times New Roman" w:hAnsi="Times New Roman" w:cs="Times New Roman"/>
          <w:sz w:val="24"/>
        </w:rPr>
        <w:t xml:space="preserve"> </w:t>
      </w:r>
      <w:r w:rsidRPr="00D265BD">
        <w:rPr>
          <w:rFonts w:ascii="Times New Roman" w:hAnsi="Times New Roman" w:cs="Times New Roman"/>
          <w:sz w:val="24"/>
        </w:rPr>
        <w:t>abertura</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sessão,</w:t>
      </w:r>
      <w:r w:rsidR="009C2706">
        <w:rPr>
          <w:rFonts w:ascii="Times New Roman" w:hAnsi="Times New Roman" w:cs="Times New Roman"/>
          <w:sz w:val="24"/>
        </w:rPr>
        <w:t xml:space="preserve"> </w:t>
      </w:r>
      <w:r w:rsidRPr="00D265BD">
        <w:rPr>
          <w:rFonts w:ascii="Times New Roman" w:hAnsi="Times New Roman" w:cs="Times New Roman"/>
          <w:sz w:val="24"/>
        </w:rPr>
        <w:t>quando,</w:t>
      </w:r>
      <w:r w:rsidR="009C2706">
        <w:rPr>
          <w:rFonts w:ascii="Times New Roman" w:hAnsi="Times New Roman" w:cs="Times New Roman"/>
          <w:sz w:val="24"/>
        </w:rPr>
        <w:t xml:space="preserve"> </w:t>
      </w:r>
      <w:r w:rsidRPr="00D265BD">
        <w:rPr>
          <w:rFonts w:ascii="Times New Roman" w:hAnsi="Times New Roman" w:cs="Times New Roman"/>
          <w:sz w:val="24"/>
        </w:rPr>
        <w:t>então,</w:t>
      </w:r>
      <w:r w:rsidR="009C2706">
        <w:rPr>
          <w:rFonts w:ascii="Times New Roman" w:hAnsi="Times New Roman" w:cs="Times New Roman"/>
          <w:sz w:val="24"/>
        </w:rPr>
        <w:t xml:space="preserve"> </w:t>
      </w:r>
      <w:r w:rsidRPr="00D265BD">
        <w:rPr>
          <w:rFonts w:ascii="Times New Roman" w:hAnsi="Times New Roman" w:cs="Times New Roman"/>
          <w:sz w:val="24"/>
        </w:rPr>
        <w:t>encerrar-se-á</w:t>
      </w:r>
      <w:r w:rsidR="009C2706">
        <w:rPr>
          <w:rFonts w:ascii="Times New Roman" w:hAnsi="Times New Roman" w:cs="Times New Roman"/>
          <w:sz w:val="24"/>
        </w:rPr>
        <w:t xml:space="preserve"> </w:t>
      </w:r>
      <w:r w:rsidRPr="00D265BD">
        <w:rPr>
          <w:rFonts w:ascii="Times New Roman" w:hAnsi="Times New Roman" w:cs="Times New Roman"/>
          <w:sz w:val="24"/>
        </w:rPr>
        <w:t>automaticamente</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fase</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recebimento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propostas.</w:t>
      </w:r>
    </w:p>
    <w:p w:rsidR="005531EA" w:rsidRPr="00D265BD" w:rsidRDefault="005531EA"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Todas</w:t>
      </w:r>
      <w:r w:rsidR="009C2706">
        <w:rPr>
          <w:rFonts w:ascii="Times New Roman" w:hAnsi="Times New Roman" w:cs="Times New Roman"/>
          <w:sz w:val="24"/>
        </w:rPr>
        <w:t xml:space="preserve"> </w:t>
      </w:r>
      <w:r w:rsidRPr="00D265BD">
        <w:rPr>
          <w:rFonts w:ascii="Times New Roman" w:hAnsi="Times New Roman" w:cs="Times New Roman"/>
          <w:sz w:val="24"/>
        </w:rPr>
        <w:t>as</w:t>
      </w:r>
      <w:r w:rsidR="009C2706">
        <w:rPr>
          <w:rFonts w:ascii="Times New Roman" w:hAnsi="Times New Roman" w:cs="Times New Roman"/>
          <w:sz w:val="24"/>
        </w:rPr>
        <w:t xml:space="preserve"> </w:t>
      </w:r>
      <w:r w:rsidRPr="00D265BD">
        <w:rPr>
          <w:rFonts w:ascii="Times New Roman" w:hAnsi="Times New Roman" w:cs="Times New Roman"/>
          <w:sz w:val="24"/>
        </w:rPr>
        <w:t>referências</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tempo</w:t>
      </w:r>
      <w:r w:rsidR="009C2706">
        <w:rPr>
          <w:rFonts w:ascii="Times New Roman" w:hAnsi="Times New Roman" w:cs="Times New Roman"/>
          <w:sz w:val="24"/>
        </w:rPr>
        <w:t xml:space="preserve"> </w:t>
      </w:r>
      <w:r w:rsidRPr="00D265BD">
        <w:rPr>
          <w:rFonts w:ascii="Times New Roman" w:hAnsi="Times New Roman" w:cs="Times New Roman"/>
          <w:sz w:val="24"/>
        </w:rPr>
        <w:t>no</w:t>
      </w:r>
      <w:r w:rsidR="009C2706">
        <w:rPr>
          <w:rFonts w:ascii="Times New Roman" w:hAnsi="Times New Roman" w:cs="Times New Roman"/>
          <w:sz w:val="24"/>
        </w:rPr>
        <w:t xml:space="preserve"> </w:t>
      </w:r>
      <w:r w:rsidRPr="00D265BD">
        <w:rPr>
          <w:rFonts w:ascii="Times New Roman" w:hAnsi="Times New Roman" w:cs="Times New Roman"/>
          <w:sz w:val="24"/>
        </w:rPr>
        <w:t>Edital,</w:t>
      </w:r>
      <w:r w:rsidR="009C2706">
        <w:rPr>
          <w:rFonts w:ascii="Times New Roman" w:hAnsi="Times New Roman" w:cs="Times New Roman"/>
          <w:sz w:val="24"/>
        </w:rPr>
        <w:t xml:space="preserve"> </w:t>
      </w:r>
      <w:r w:rsidRPr="00D265BD">
        <w:rPr>
          <w:rFonts w:ascii="Times New Roman" w:hAnsi="Times New Roman" w:cs="Times New Roman"/>
          <w:sz w:val="24"/>
        </w:rPr>
        <w:t>no</w:t>
      </w:r>
      <w:r w:rsidR="009C2706">
        <w:rPr>
          <w:rFonts w:ascii="Times New Roman" w:hAnsi="Times New Roman" w:cs="Times New Roman"/>
          <w:sz w:val="24"/>
        </w:rPr>
        <w:t xml:space="preserve"> </w:t>
      </w:r>
      <w:r w:rsidRPr="00D265BD">
        <w:rPr>
          <w:rFonts w:ascii="Times New Roman" w:hAnsi="Times New Roman" w:cs="Times New Roman"/>
          <w:sz w:val="24"/>
        </w:rPr>
        <w:t>aviso</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durante</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sessão</w:t>
      </w:r>
      <w:r w:rsidR="009C2706">
        <w:rPr>
          <w:rFonts w:ascii="Times New Roman" w:hAnsi="Times New Roman" w:cs="Times New Roman"/>
          <w:sz w:val="24"/>
        </w:rPr>
        <w:t xml:space="preserve"> </w:t>
      </w:r>
      <w:r w:rsidRPr="00D265BD">
        <w:rPr>
          <w:rFonts w:ascii="Times New Roman" w:hAnsi="Times New Roman" w:cs="Times New Roman"/>
          <w:sz w:val="24"/>
        </w:rPr>
        <w:t>pública</w:t>
      </w:r>
      <w:r w:rsidR="009C2706">
        <w:rPr>
          <w:rFonts w:ascii="Times New Roman" w:hAnsi="Times New Roman" w:cs="Times New Roman"/>
          <w:sz w:val="24"/>
        </w:rPr>
        <w:t xml:space="preserve"> </w:t>
      </w:r>
      <w:r w:rsidRPr="00D265BD">
        <w:rPr>
          <w:rFonts w:ascii="Times New Roman" w:hAnsi="Times New Roman" w:cs="Times New Roman"/>
          <w:sz w:val="24"/>
        </w:rPr>
        <w:t>observarão</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horário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Brasília</w:t>
      </w:r>
      <w:r w:rsidR="009C2706">
        <w:rPr>
          <w:rFonts w:ascii="Times New Roman" w:hAnsi="Times New Roman" w:cs="Times New Roman"/>
          <w:sz w:val="24"/>
        </w:rPr>
        <w:t xml:space="preserve"> </w:t>
      </w:r>
      <w:r w:rsidRPr="00D265BD">
        <w:rPr>
          <w:rFonts w:ascii="Times New Roman" w:hAnsi="Times New Roman" w:cs="Times New Roman"/>
          <w:sz w:val="24"/>
        </w:rPr>
        <w:t>–</w:t>
      </w:r>
      <w:r w:rsidR="009C2706">
        <w:rPr>
          <w:rFonts w:ascii="Times New Roman" w:hAnsi="Times New Roman" w:cs="Times New Roman"/>
          <w:sz w:val="24"/>
        </w:rPr>
        <w:t xml:space="preserve"> </w:t>
      </w:r>
      <w:r w:rsidRPr="00D265BD">
        <w:rPr>
          <w:rFonts w:ascii="Times New Roman" w:hAnsi="Times New Roman" w:cs="Times New Roman"/>
          <w:sz w:val="24"/>
        </w:rPr>
        <w:t>DF.</w:t>
      </w:r>
    </w:p>
    <w:p w:rsidR="005531EA" w:rsidRPr="00D265BD" w:rsidRDefault="005531EA"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licitante</w:t>
      </w:r>
      <w:r w:rsidR="009C2706">
        <w:rPr>
          <w:rFonts w:ascii="Times New Roman" w:hAnsi="Times New Roman" w:cs="Times New Roman"/>
          <w:sz w:val="24"/>
        </w:rPr>
        <w:t xml:space="preserve"> </w:t>
      </w:r>
      <w:r w:rsidRPr="00D265BD">
        <w:rPr>
          <w:rFonts w:ascii="Times New Roman" w:hAnsi="Times New Roman" w:cs="Times New Roman"/>
          <w:sz w:val="24"/>
        </w:rPr>
        <w:t>será</w:t>
      </w:r>
      <w:r w:rsidR="009C2706">
        <w:rPr>
          <w:rFonts w:ascii="Times New Roman" w:hAnsi="Times New Roman" w:cs="Times New Roman"/>
          <w:sz w:val="24"/>
        </w:rPr>
        <w:t xml:space="preserve"> </w:t>
      </w:r>
      <w:r w:rsidRPr="00D265BD">
        <w:rPr>
          <w:rFonts w:ascii="Times New Roman" w:hAnsi="Times New Roman" w:cs="Times New Roman"/>
          <w:sz w:val="24"/>
        </w:rPr>
        <w:t>responsável</w:t>
      </w:r>
      <w:r w:rsidR="009C2706">
        <w:rPr>
          <w:rFonts w:ascii="Times New Roman" w:hAnsi="Times New Roman" w:cs="Times New Roman"/>
          <w:sz w:val="24"/>
        </w:rPr>
        <w:t xml:space="preserve"> </w:t>
      </w:r>
      <w:r w:rsidRPr="00D265BD">
        <w:rPr>
          <w:rFonts w:ascii="Times New Roman" w:hAnsi="Times New Roman" w:cs="Times New Roman"/>
          <w:sz w:val="24"/>
        </w:rPr>
        <w:t>por</w:t>
      </w:r>
      <w:r w:rsidR="009C2706">
        <w:rPr>
          <w:rFonts w:ascii="Times New Roman" w:hAnsi="Times New Roman" w:cs="Times New Roman"/>
          <w:sz w:val="24"/>
        </w:rPr>
        <w:t xml:space="preserve"> </w:t>
      </w:r>
      <w:r w:rsidRPr="00D265BD">
        <w:rPr>
          <w:rFonts w:ascii="Times New Roman" w:hAnsi="Times New Roman" w:cs="Times New Roman"/>
          <w:sz w:val="24"/>
        </w:rPr>
        <w:t>todas</w:t>
      </w:r>
      <w:r w:rsidR="009C2706">
        <w:rPr>
          <w:rFonts w:ascii="Times New Roman" w:hAnsi="Times New Roman" w:cs="Times New Roman"/>
          <w:sz w:val="24"/>
        </w:rPr>
        <w:t xml:space="preserve"> </w:t>
      </w:r>
      <w:r w:rsidRPr="00D265BD">
        <w:rPr>
          <w:rFonts w:ascii="Times New Roman" w:hAnsi="Times New Roman" w:cs="Times New Roman"/>
          <w:sz w:val="24"/>
        </w:rPr>
        <w:t>as</w:t>
      </w:r>
      <w:r w:rsidR="009C2706">
        <w:rPr>
          <w:rFonts w:ascii="Times New Roman" w:hAnsi="Times New Roman" w:cs="Times New Roman"/>
          <w:sz w:val="24"/>
        </w:rPr>
        <w:t xml:space="preserve"> </w:t>
      </w:r>
      <w:r w:rsidRPr="00D265BD">
        <w:rPr>
          <w:rFonts w:ascii="Times New Roman" w:hAnsi="Times New Roman" w:cs="Times New Roman"/>
          <w:sz w:val="24"/>
        </w:rPr>
        <w:t>transações</w:t>
      </w:r>
      <w:r w:rsidR="009C2706">
        <w:rPr>
          <w:rFonts w:ascii="Times New Roman" w:hAnsi="Times New Roman" w:cs="Times New Roman"/>
          <w:sz w:val="24"/>
        </w:rPr>
        <w:t xml:space="preserve"> </w:t>
      </w:r>
      <w:r w:rsidRPr="00D265BD">
        <w:rPr>
          <w:rFonts w:ascii="Times New Roman" w:hAnsi="Times New Roman" w:cs="Times New Roman"/>
          <w:sz w:val="24"/>
        </w:rPr>
        <w:t>que</w:t>
      </w:r>
      <w:r w:rsidR="009C2706">
        <w:rPr>
          <w:rFonts w:ascii="Times New Roman" w:hAnsi="Times New Roman" w:cs="Times New Roman"/>
          <w:sz w:val="24"/>
        </w:rPr>
        <w:t xml:space="preserve"> </w:t>
      </w:r>
      <w:r w:rsidRPr="00D265BD">
        <w:rPr>
          <w:rFonts w:ascii="Times New Roman" w:hAnsi="Times New Roman" w:cs="Times New Roman"/>
          <w:sz w:val="24"/>
        </w:rPr>
        <w:t>forem</w:t>
      </w:r>
      <w:r w:rsidR="009C2706">
        <w:rPr>
          <w:rFonts w:ascii="Times New Roman" w:hAnsi="Times New Roman" w:cs="Times New Roman"/>
          <w:sz w:val="24"/>
        </w:rPr>
        <w:t xml:space="preserve"> </w:t>
      </w:r>
      <w:r w:rsidRPr="00D265BD">
        <w:rPr>
          <w:rFonts w:ascii="Times New Roman" w:hAnsi="Times New Roman" w:cs="Times New Roman"/>
          <w:sz w:val="24"/>
        </w:rPr>
        <w:t>efetuadas</w:t>
      </w:r>
      <w:r w:rsidR="009C2706">
        <w:rPr>
          <w:rFonts w:ascii="Times New Roman" w:hAnsi="Times New Roman" w:cs="Times New Roman"/>
          <w:sz w:val="24"/>
        </w:rPr>
        <w:t xml:space="preserve"> </w:t>
      </w:r>
      <w:r w:rsidRPr="00D265BD">
        <w:rPr>
          <w:rFonts w:ascii="Times New Roman" w:hAnsi="Times New Roman" w:cs="Times New Roman"/>
          <w:sz w:val="24"/>
        </w:rPr>
        <w:t>em</w:t>
      </w:r>
      <w:r w:rsidR="009C2706">
        <w:rPr>
          <w:rFonts w:ascii="Times New Roman" w:hAnsi="Times New Roman" w:cs="Times New Roman"/>
          <w:sz w:val="24"/>
        </w:rPr>
        <w:t xml:space="preserve"> </w:t>
      </w:r>
      <w:r w:rsidRPr="00D265BD">
        <w:rPr>
          <w:rFonts w:ascii="Times New Roman" w:hAnsi="Times New Roman" w:cs="Times New Roman"/>
          <w:sz w:val="24"/>
        </w:rPr>
        <w:t>seu</w:t>
      </w:r>
      <w:r w:rsidR="009C2706">
        <w:rPr>
          <w:rFonts w:ascii="Times New Roman" w:hAnsi="Times New Roman" w:cs="Times New Roman"/>
          <w:sz w:val="24"/>
        </w:rPr>
        <w:t xml:space="preserve"> </w:t>
      </w:r>
      <w:r w:rsidRPr="00D265BD">
        <w:rPr>
          <w:rFonts w:ascii="Times New Roman" w:hAnsi="Times New Roman" w:cs="Times New Roman"/>
          <w:sz w:val="24"/>
        </w:rPr>
        <w:t>nome</w:t>
      </w:r>
      <w:r w:rsidR="009C2706">
        <w:rPr>
          <w:rFonts w:ascii="Times New Roman" w:hAnsi="Times New Roman" w:cs="Times New Roman"/>
          <w:sz w:val="24"/>
        </w:rPr>
        <w:t xml:space="preserve"> </w:t>
      </w:r>
      <w:r w:rsidRPr="00D265BD">
        <w:rPr>
          <w:rFonts w:ascii="Times New Roman" w:hAnsi="Times New Roman" w:cs="Times New Roman"/>
          <w:sz w:val="24"/>
        </w:rPr>
        <w:t>no</w:t>
      </w:r>
      <w:r w:rsidR="009C2706">
        <w:rPr>
          <w:rFonts w:ascii="Times New Roman" w:hAnsi="Times New Roman" w:cs="Times New Roman"/>
          <w:sz w:val="24"/>
        </w:rPr>
        <w:t xml:space="preserve"> </w:t>
      </w:r>
      <w:r w:rsidRPr="00D265BD">
        <w:rPr>
          <w:rFonts w:ascii="Times New Roman" w:hAnsi="Times New Roman" w:cs="Times New Roman"/>
          <w:sz w:val="24"/>
        </w:rPr>
        <w:t>sistema</w:t>
      </w:r>
      <w:r w:rsidR="009C2706">
        <w:rPr>
          <w:rFonts w:ascii="Times New Roman" w:hAnsi="Times New Roman" w:cs="Times New Roman"/>
          <w:sz w:val="24"/>
        </w:rPr>
        <w:t xml:space="preserve"> </w:t>
      </w:r>
      <w:r w:rsidRPr="00D265BD">
        <w:rPr>
          <w:rFonts w:ascii="Times New Roman" w:hAnsi="Times New Roman" w:cs="Times New Roman"/>
          <w:sz w:val="24"/>
        </w:rPr>
        <w:t>eletrônico,</w:t>
      </w:r>
      <w:r w:rsidR="009C2706">
        <w:rPr>
          <w:rFonts w:ascii="Times New Roman" w:hAnsi="Times New Roman" w:cs="Times New Roman"/>
          <w:sz w:val="24"/>
        </w:rPr>
        <w:t xml:space="preserve"> </w:t>
      </w:r>
      <w:r w:rsidRPr="00D265BD">
        <w:rPr>
          <w:rFonts w:ascii="Times New Roman" w:hAnsi="Times New Roman" w:cs="Times New Roman"/>
          <w:sz w:val="24"/>
        </w:rPr>
        <w:t>assumindo</w:t>
      </w:r>
      <w:r w:rsidR="009C2706">
        <w:rPr>
          <w:rFonts w:ascii="Times New Roman" w:hAnsi="Times New Roman" w:cs="Times New Roman"/>
          <w:sz w:val="24"/>
        </w:rPr>
        <w:t xml:space="preserve"> </w:t>
      </w:r>
      <w:r w:rsidRPr="00D265BD">
        <w:rPr>
          <w:rFonts w:ascii="Times New Roman" w:hAnsi="Times New Roman" w:cs="Times New Roman"/>
          <w:sz w:val="24"/>
        </w:rPr>
        <w:t>como</w:t>
      </w:r>
      <w:r w:rsidR="009C2706">
        <w:rPr>
          <w:rFonts w:ascii="Times New Roman" w:hAnsi="Times New Roman" w:cs="Times New Roman"/>
          <w:sz w:val="24"/>
        </w:rPr>
        <w:t xml:space="preserve"> </w:t>
      </w:r>
      <w:r w:rsidRPr="00D265BD">
        <w:rPr>
          <w:rFonts w:ascii="Times New Roman" w:hAnsi="Times New Roman" w:cs="Times New Roman"/>
          <w:sz w:val="24"/>
        </w:rPr>
        <w:t>firmes</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verdadeiras</w:t>
      </w:r>
      <w:r w:rsidR="009C2706">
        <w:rPr>
          <w:rFonts w:ascii="Times New Roman" w:hAnsi="Times New Roman" w:cs="Times New Roman"/>
          <w:sz w:val="24"/>
        </w:rPr>
        <w:t xml:space="preserve"> </w:t>
      </w:r>
      <w:r w:rsidRPr="00D265BD">
        <w:rPr>
          <w:rFonts w:ascii="Times New Roman" w:hAnsi="Times New Roman" w:cs="Times New Roman"/>
          <w:sz w:val="24"/>
        </w:rPr>
        <w:t>suas</w:t>
      </w:r>
      <w:r w:rsidR="009C2706">
        <w:rPr>
          <w:rFonts w:ascii="Times New Roman" w:hAnsi="Times New Roman" w:cs="Times New Roman"/>
          <w:sz w:val="24"/>
        </w:rPr>
        <w:t xml:space="preserve"> </w:t>
      </w:r>
      <w:r w:rsidRPr="00D265BD">
        <w:rPr>
          <w:rFonts w:ascii="Times New Roman" w:hAnsi="Times New Roman" w:cs="Times New Roman"/>
          <w:sz w:val="24"/>
        </w:rPr>
        <w:t>propostas</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lances.</w:t>
      </w:r>
      <w:r w:rsidR="009C2706">
        <w:rPr>
          <w:rFonts w:ascii="Times New Roman" w:hAnsi="Times New Roman" w:cs="Times New Roman"/>
          <w:sz w:val="24"/>
        </w:rPr>
        <w:t xml:space="preserve"> </w:t>
      </w:r>
    </w:p>
    <w:p w:rsidR="005531EA" w:rsidRPr="00D265BD" w:rsidRDefault="005531EA"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Incumbirá</w:t>
      </w:r>
      <w:r w:rsidR="009C2706">
        <w:rPr>
          <w:rFonts w:ascii="Times New Roman" w:hAnsi="Times New Roman" w:cs="Times New Roman"/>
          <w:sz w:val="24"/>
        </w:rPr>
        <w:t xml:space="preserve"> </w:t>
      </w:r>
      <w:r w:rsidRPr="00D265BD">
        <w:rPr>
          <w:rFonts w:ascii="Times New Roman" w:hAnsi="Times New Roman" w:cs="Times New Roman"/>
          <w:sz w:val="24"/>
        </w:rPr>
        <w:t>ao</w:t>
      </w:r>
      <w:r w:rsidR="009C2706">
        <w:rPr>
          <w:rFonts w:ascii="Times New Roman" w:hAnsi="Times New Roman" w:cs="Times New Roman"/>
          <w:sz w:val="24"/>
        </w:rPr>
        <w:t xml:space="preserve"> </w:t>
      </w:r>
      <w:r w:rsidRPr="00D265BD">
        <w:rPr>
          <w:rFonts w:ascii="Times New Roman" w:hAnsi="Times New Roman" w:cs="Times New Roman"/>
          <w:sz w:val="24"/>
        </w:rPr>
        <w:t>licitante</w:t>
      </w:r>
      <w:r w:rsidR="009C2706">
        <w:rPr>
          <w:rFonts w:ascii="Times New Roman" w:hAnsi="Times New Roman" w:cs="Times New Roman"/>
          <w:sz w:val="24"/>
        </w:rPr>
        <w:t xml:space="preserve"> </w:t>
      </w:r>
      <w:r w:rsidRPr="00D265BD">
        <w:rPr>
          <w:rFonts w:ascii="Times New Roman" w:hAnsi="Times New Roman" w:cs="Times New Roman"/>
          <w:sz w:val="24"/>
        </w:rPr>
        <w:t>acompanhar</w:t>
      </w:r>
      <w:r w:rsidR="009C2706">
        <w:rPr>
          <w:rFonts w:ascii="Times New Roman" w:hAnsi="Times New Roman" w:cs="Times New Roman"/>
          <w:sz w:val="24"/>
        </w:rPr>
        <w:t xml:space="preserve"> </w:t>
      </w:r>
      <w:r w:rsidRPr="00D265BD">
        <w:rPr>
          <w:rFonts w:ascii="Times New Roman" w:hAnsi="Times New Roman" w:cs="Times New Roman"/>
          <w:sz w:val="24"/>
        </w:rPr>
        <w:t>as</w:t>
      </w:r>
      <w:r w:rsidR="009C2706">
        <w:rPr>
          <w:rFonts w:ascii="Times New Roman" w:hAnsi="Times New Roman" w:cs="Times New Roman"/>
          <w:sz w:val="24"/>
        </w:rPr>
        <w:t xml:space="preserve"> </w:t>
      </w:r>
      <w:r w:rsidRPr="00D265BD">
        <w:rPr>
          <w:rFonts w:ascii="Times New Roman" w:hAnsi="Times New Roman" w:cs="Times New Roman"/>
          <w:sz w:val="24"/>
        </w:rPr>
        <w:t>operações</w:t>
      </w:r>
      <w:r w:rsidR="009C2706">
        <w:rPr>
          <w:rFonts w:ascii="Times New Roman" w:hAnsi="Times New Roman" w:cs="Times New Roman"/>
          <w:sz w:val="24"/>
        </w:rPr>
        <w:t xml:space="preserve"> </w:t>
      </w:r>
      <w:r w:rsidRPr="00D265BD">
        <w:rPr>
          <w:rFonts w:ascii="Times New Roman" w:hAnsi="Times New Roman" w:cs="Times New Roman"/>
          <w:sz w:val="24"/>
        </w:rPr>
        <w:t>no</w:t>
      </w:r>
      <w:r w:rsidR="009C2706">
        <w:rPr>
          <w:rFonts w:ascii="Times New Roman" w:hAnsi="Times New Roman" w:cs="Times New Roman"/>
          <w:sz w:val="24"/>
        </w:rPr>
        <w:t xml:space="preserve"> </w:t>
      </w:r>
      <w:r w:rsidRPr="00D265BD">
        <w:rPr>
          <w:rFonts w:ascii="Times New Roman" w:hAnsi="Times New Roman" w:cs="Times New Roman"/>
          <w:sz w:val="24"/>
        </w:rPr>
        <w:t>sistema</w:t>
      </w:r>
      <w:r w:rsidR="009C2706">
        <w:rPr>
          <w:rFonts w:ascii="Times New Roman" w:hAnsi="Times New Roman" w:cs="Times New Roman"/>
          <w:sz w:val="24"/>
        </w:rPr>
        <w:t xml:space="preserve"> </w:t>
      </w:r>
      <w:r w:rsidRPr="00D265BD">
        <w:rPr>
          <w:rFonts w:ascii="Times New Roman" w:hAnsi="Times New Roman" w:cs="Times New Roman"/>
          <w:sz w:val="24"/>
        </w:rPr>
        <w:t>eletrônico</w:t>
      </w:r>
      <w:r w:rsidR="009C2706">
        <w:rPr>
          <w:rFonts w:ascii="Times New Roman" w:hAnsi="Times New Roman" w:cs="Times New Roman"/>
          <w:sz w:val="24"/>
        </w:rPr>
        <w:t xml:space="preserve"> </w:t>
      </w:r>
      <w:r w:rsidRPr="00D265BD">
        <w:rPr>
          <w:rFonts w:ascii="Times New Roman" w:hAnsi="Times New Roman" w:cs="Times New Roman"/>
          <w:sz w:val="24"/>
        </w:rPr>
        <w:t>durante</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sessão</w:t>
      </w:r>
      <w:r w:rsidR="009C2706">
        <w:rPr>
          <w:rFonts w:ascii="Times New Roman" w:hAnsi="Times New Roman" w:cs="Times New Roman"/>
          <w:sz w:val="24"/>
        </w:rPr>
        <w:t xml:space="preserve"> </w:t>
      </w:r>
      <w:r w:rsidRPr="00D265BD">
        <w:rPr>
          <w:rFonts w:ascii="Times New Roman" w:hAnsi="Times New Roman" w:cs="Times New Roman"/>
          <w:sz w:val="24"/>
        </w:rPr>
        <w:t>pública</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Pregão,</w:t>
      </w:r>
      <w:r w:rsidR="009C2706">
        <w:rPr>
          <w:rFonts w:ascii="Times New Roman" w:hAnsi="Times New Roman" w:cs="Times New Roman"/>
          <w:sz w:val="24"/>
        </w:rPr>
        <w:t xml:space="preserve"> </w:t>
      </w:r>
      <w:r w:rsidRPr="00D265BD">
        <w:rPr>
          <w:rFonts w:ascii="Times New Roman" w:hAnsi="Times New Roman" w:cs="Times New Roman"/>
          <w:sz w:val="24"/>
        </w:rPr>
        <w:t>ficando</w:t>
      </w:r>
      <w:r w:rsidR="009C2706">
        <w:rPr>
          <w:rFonts w:ascii="Times New Roman" w:hAnsi="Times New Roman" w:cs="Times New Roman"/>
          <w:sz w:val="24"/>
        </w:rPr>
        <w:t xml:space="preserve"> </w:t>
      </w:r>
      <w:r w:rsidRPr="00D265BD">
        <w:rPr>
          <w:rFonts w:ascii="Times New Roman" w:hAnsi="Times New Roman" w:cs="Times New Roman"/>
          <w:sz w:val="24"/>
        </w:rPr>
        <w:t>responsável</w:t>
      </w:r>
      <w:r w:rsidR="009C2706">
        <w:rPr>
          <w:rFonts w:ascii="Times New Roman" w:hAnsi="Times New Roman" w:cs="Times New Roman"/>
          <w:sz w:val="24"/>
        </w:rPr>
        <w:t xml:space="preserve"> </w:t>
      </w:r>
      <w:r w:rsidRPr="00D265BD">
        <w:rPr>
          <w:rFonts w:ascii="Times New Roman" w:hAnsi="Times New Roman" w:cs="Times New Roman"/>
          <w:sz w:val="24"/>
        </w:rPr>
        <w:t>pelo</w:t>
      </w:r>
      <w:r w:rsidR="009C2706">
        <w:rPr>
          <w:rFonts w:ascii="Times New Roman" w:hAnsi="Times New Roman" w:cs="Times New Roman"/>
          <w:sz w:val="24"/>
        </w:rPr>
        <w:t xml:space="preserve"> </w:t>
      </w:r>
      <w:r w:rsidRPr="00D265BD">
        <w:rPr>
          <w:rFonts w:ascii="Times New Roman" w:hAnsi="Times New Roman" w:cs="Times New Roman"/>
          <w:sz w:val="24"/>
        </w:rPr>
        <w:t>ônus</w:t>
      </w:r>
      <w:r w:rsidR="009C2706">
        <w:rPr>
          <w:rFonts w:ascii="Times New Roman" w:hAnsi="Times New Roman" w:cs="Times New Roman"/>
          <w:sz w:val="24"/>
        </w:rPr>
        <w:t xml:space="preserve"> </w:t>
      </w:r>
      <w:r w:rsidRPr="00D265BD">
        <w:rPr>
          <w:rFonts w:ascii="Times New Roman" w:hAnsi="Times New Roman" w:cs="Times New Roman"/>
          <w:sz w:val="24"/>
        </w:rPr>
        <w:t>decorrente</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perda</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negócios,</w:t>
      </w:r>
      <w:r w:rsidR="009C2706">
        <w:rPr>
          <w:rFonts w:ascii="Times New Roman" w:hAnsi="Times New Roman" w:cs="Times New Roman"/>
          <w:sz w:val="24"/>
        </w:rPr>
        <w:t xml:space="preserve"> </w:t>
      </w:r>
      <w:r w:rsidRPr="00D265BD">
        <w:rPr>
          <w:rFonts w:ascii="Times New Roman" w:hAnsi="Times New Roman" w:cs="Times New Roman"/>
          <w:sz w:val="24"/>
        </w:rPr>
        <w:t>diante</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inobservância</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quaisquer</w:t>
      </w:r>
      <w:r w:rsidR="009C2706">
        <w:rPr>
          <w:rFonts w:ascii="Times New Roman" w:hAnsi="Times New Roman" w:cs="Times New Roman"/>
          <w:sz w:val="24"/>
        </w:rPr>
        <w:t xml:space="preserve"> </w:t>
      </w:r>
      <w:r w:rsidRPr="00D265BD">
        <w:rPr>
          <w:rFonts w:ascii="Times New Roman" w:hAnsi="Times New Roman" w:cs="Times New Roman"/>
          <w:sz w:val="24"/>
        </w:rPr>
        <w:t>mensagens</w:t>
      </w:r>
      <w:r w:rsidR="009C2706">
        <w:rPr>
          <w:rFonts w:ascii="Times New Roman" w:hAnsi="Times New Roman" w:cs="Times New Roman"/>
          <w:sz w:val="24"/>
        </w:rPr>
        <w:t xml:space="preserve"> </w:t>
      </w:r>
      <w:r w:rsidRPr="00D265BD">
        <w:rPr>
          <w:rFonts w:ascii="Times New Roman" w:hAnsi="Times New Roman" w:cs="Times New Roman"/>
          <w:sz w:val="24"/>
        </w:rPr>
        <w:t>emitidas</w:t>
      </w:r>
      <w:r w:rsidR="009C2706">
        <w:rPr>
          <w:rFonts w:ascii="Times New Roman" w:hAnsi="Times New Roman" w:cs="Times New Roman"/>
          <w:sz w:val="24"/>
        </w:rPr>
        <w:t xml:space="preserve"> </w:t>
      </w:r>
      <w:r w:rsidRPr="00D265BD">
        <w:rPr>
          <w:rFonts w:ascii="Times New Roman" w:hAnsi="Times New Roman" w:cs="Times New Roman"/>
          <w:sz w:val="24"/>
        </w:rPr>
        <w:t>pelo</w:t>
      </w:r>
      <w:r w:rsidR="009C2706">
        <w:rPr>
          <w:rFonts w:ascii="Times New Roman" w:hAnsi="Times New Roman" w:cs="Times New Roman"/>
          <w:sz w:val="24"/>
        </w:rPr>
        <w:t xml:space="preserve"> </w:t>
      </w:r>
      <w:r w:rsidRPr="00D265BD">
        <w:rPr>
          <w:rFonts w:ascii="Times New Roman" w:hAnsi="Times New Roman" w:cs="Times New Roman"/>
          <w:sz w:val="24"/>
        </w:rPr>
        <w:t>sistema</w:t>
      </w:r>
      <w:r w:rsidR="009C2706">
        <w:rPr>
          <w:rFonts w:ascii="Times New Roman" w:hAnsi="Times New Roman" w:cs="Times New Roman"/>
          <w:sz w:val="24"/>
        </w:rPr>
        <w:t xml:space="preserve"> </w:t>
      </w:r>
      <w:r w:rsidRPr="00D265BD">
        <w:rPr>
          <w:rFonts w:ascii="Times New Roman" w:hAnsi="Times New Roman" w:cs="Times New Roman"/>
          <w:sz w:val="24"/>
        </w:rPr>
        <w:t>ou</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sua</w:t>
      </w:r>
      <w:r w:rsidR="009C2706">
        <w:rPr>
          <w:rFonts w:ascii="Times New Roman" w:hAnsi="Times New Roman" w:cs="Times New Roman"/>
          <w:sz w:val="24"/>
        </w:rPr>
        <w:t xml:space="preserve"> </w:t>
      </w:r>
      <w:r w:rsidRPr="00D265BD">
        <w:rPr>
          <w:rFonts w:ascii="Times New Roman" w:hAnsi="Times New Roman" w:cs="Times New Roman"/>
          <w:sz w:val="24"/>
        </w:rPr>
        <w:t>desconexão.</w:t>
      </w:r>
    </w:p>
    <w:p w:rsidR="005531EA" w:rsidRPr="00D265BD" w:rsidRDefault="005531EA"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Até</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abertura</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sessão,</w:t>
      </w:r>
      <w:r w:rsidR="009C2706">
        <w:rPr>
          <w:rFonts w:ascii="Times New Roman" w:hAnsi="Times New Roman" w:cs="Times New Roman"/>
          <w:sz w:val="24"/>
        </w:rPr>
        <w:t xml:space="preserve"> </w:t>
      </w:r>
      <w:r w:rsidRPr="00D265BD">
        <w:rPr>
          <w:rFonts w:ascii="Times New Roman" w:hAnsi="Times New Roman" w:cs="Times New Roman"/>
          <w:sz w:val="24"/>
        </w:rPr>
        <w:t>os</w:t>
      </w:r>
      <w:r w:rsidR="009C2706">
        <w:rPr>
          <w:rFonts w:ascii="Times New Roman" w:hAnsi="Times New Roman" w:cs="Times New Roman"/>
          <w:sz w:val="24"/>
        </w:rPr>
        <w:t xml:space="preserve"> </w:t>
      </w:r>
      <w:r w:rsidRPr="00D265BD">
        <w:rPr>
          <w:rFonts w:ascii="Times New Roman" w:hAnsi="Times New Roman" w:cs="Times New Roman"/>
          <w:sz w:val="24"/>
        </w:rPr>
        <w:t>licitantes</w:t>
      </w:r>
      <w:r w:rsidR="009C2706">
        <w:rPr>
          <w:rFonts w:ascii="Times New Roman" w:hAnsi="Times New Roman" w:cs="Times New Roman"/>
          <w:sz w:val="24"/>
        </w:rPr>
        <w:t xml:space="preserve"> </w:t>
      </w:r>
      <w:r w:rsidRPr="00D265BD">
        <w:rPr>
          <w:rFonts w:ascii="Times New Roman" w:hAnsi="Times New Roman" w:cs="Times New Roman"/>
          <w:sz w:val="24"/>
        </w:rPr>
        <w:t>poderão</w:t>
      </w:r>
      <w:r w:rsidR="009C2706">
        <w:rPr>
          <w:rFonts w:ascii="Times New Roman" w:hAnsi="Times New Roman" w:cs="Times New Roman"/>
          <w:sz w:val="24"/>
        </w:rPr>
        <w:t xml:space="preserve"> </w:t>
      </w:r>
      <w:r w:rsidRPr="00D265BD">
        <w:rPr>
          <w:rFonts w:ascii="Times New Roman" w:hAnsi="Times New Roman" w:cs="Times New Roman"/>
          <w:sz w:val="24"/>
        </w:rPr>
        <w:t>retirar</w:t>
      </w:r>
      <w:r w:rsidR="009C2706">
        <w:rPr>
          <w:rFonts w:ascii="Times New Roman" w:hAnsi="Times New Roman" w:cs="Times New Roman"/>
          <w:sz w:val="24"/>
        </w:rPr>
        <w:t xml:space="preserve"> </w:t>
      </w:r>
      <w:r w:rsidRPr="00D265BD">
        <w:rPr>
          <w:rFonts w:ascii="Times New Roman" w:hAnsi="Times New Roman" w:cs="Times New Roman"/>
          <w:sz w:val="24"/>
        </w:rPr>
        <w:t>ou</w:t>
      </w:r>
      <w:r w:rsidR="009C2706">
        <w:rPr>
          <w:rFonts w:ascii="Times New Roman" w:hAnsi="Times New Roman" w:cs="Times New Roman"/>
          <w:sz w:val="24"/>
        </w:rPr>
        <w:t xml:space="preserve"> </w:t>
      </w:r>
      <w:r w:rsidRPr="00D265BD">
        <w:rPr>
          <w:rFonts w:ascii="Times New Roman" w:hAnsi="Times New Roman" w:cs="Times New Roman"/>
          <w:sz w:val="24"/>
        </w:rPr>
        <w:t>substituir</w:t>
      </w:r>
      <w:r w:rsidR="009C2706">
        <w:rPr>
          <w:rFonts w:ascii="Times New Roman" w:hAnsi="Times New Roman" w:cs="Times New Roman"/>
          <w:sz w:val="24"/>
        </w:rPr>
        <w:t xml:space="preserve"> </w:t>
      </w:r>
      <w:r w:rsidRPr="00D265BD">
        <w:rPr>
          <w:rFonts w:ascii="Times New Roman" w:hAnsi="Times New Roman" w:cs="Times New Roman"/>
          <w:sz w:val="24"/>
        </w:rPr>
        <w:t>as</w:t>
      </w:r>
      <w:r w:rsidR="009C2706">
        <w:rPr>
          <w:rFonts w:ascii="Times New Roman" w:hAnsi="Times New Roman" w:cs="Times New Roman"/>
          <w:sz w:val="24"/>
        </w:rPr>
        <w:t xml:space="preserve"> </w:t>
      </w:r>
      <w:r w:rsidRPr="00D265BD">
        <w:rPr>
          <w:rFonts w:ascii="Times New Roman" w:hAnsi="Times New Roman" w:cs="Times New Roman"/>
          <w:sz w:val="24"/>
        </w:rPr>
        <w:t>propostas</w:t>
      </w:r>
      <w:r w:rsidR="009C2706">
        <w:rPr>
          <w:rFonts w:ascii="Times New Roman" w:hAnsi="Times New Roman" w:cs="Times New Roman"/>
          <w:sz w:val="24"/>
        </w:rPr>
        <w:t xml:space="preserve"> </w:t>
      </w:r>
      <w:r w:rsidRPr="00D265BD">
        <w:rPr>
          <w:rFonts w:ascii="Times New Roman" w:hAnsi="Times New Roman" w:cs="Times New Roman"/>
          <w:sz w:val="24"/>
        </w:rPr>
        <w:t>apresentadas.</w:t>
      </w:r>
    </w:p>
    <w:p w:rsidR="002B4934" w:rsidRPr="00D265BD" w:rsidRDefault="002B4934"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licitante</w:t>
      </w:r>
      <w:r w:rsidR="009C2706">
        <w:rPr>
          <w:rFonts w:ascii="Times New Roman" w:hAnsi="Times New Roman" w:cs="Times New Roman"/>
          <w:sz w:val="24"/>
        </w:rPr>
        <w:t xml:space="preserve"> </w:t>
      </w:r>
      <w:r w:rsidRPr="00D265BD">
        <w:rPr>
          <w:rFonts w:ascii="Times New Roman" w:hAnsi="Times New Roman" w:cs="Times New Roman"/>
          <w:sz w:val="24"/>
        </w:rPr>
        <w:t>deverá</w:t>
      </w:r>
      <w:r w:rsidR="009C2706">
        <w:rPr>
          <w:rFonts w:ascii="Times New Roman" w:hAnsi="Times New Roman" w:cs="Times New Roman"/>
          <w:sz w:val="24"/>
        </w:rPr>
        <w:t xml:space="preserve"> </w:t>
      </w:r>
      <w:r w:rsidRPr="00D265BD">
        <w:rPr>
          <w:rFonts w:ascii="Times New Roman" w:hAnsi="Times New Roman" w:cs="Times New Roman"/>
          <w:sz w:val="24"/>
        </w:rPr>
        <w:t>enviar</w:t>
      </w:r>
      <w:r w:rsidR="009C2706">
        <w:rPr>
          <w:rFonts w:ascii="Times New Roman" w:hAnsi="Times New Roman" w:cs="Times New Roman"/>
          <w:sz w:val="24"/>
        </w:rPr>
        <w:t xml:space="preserve"> </w:t>
      </w:r>
      <w:r w:rsidRPr="00D265BD">
        <w:rPr>
          <w:rFonts w:ascii="Times New Roman" w:hAnsi="Times New Roman" w:cs="Times New Roman"/>
          <w:sz w:val="24"/>
        </w:rPr>
        <w:t>sua</w:t>
      </w:r>
      <w:r w:rsidR="009C2706">
        <w:rPr>
          <w:rFonts w:ascii="Times New Roman" w:hAnsi="Times New Roman" w:cs="Times New Roman"/>
          <w:sz w:val="24"/>
        </w:rPr>
        <w:t xml:space="preserve"> </w:t>
      </w:r>
      <w:r w:rsidRPr="00D265BD">
        <w:rPr>
          <w:rFonts w:ascii="Times New Roman" w:hAnsi="Times New Roman" w:cs="Times New Roman"/>
          <w:sz w:val="24"/>
        </w:rPr>
        <w:t>proposta</w:t>
      </w:r>
      <w:r w:rsidR="009C2706">
        <w:rPr>
          <w:rFonts w:ascii="Times New Roman" w:hAnsi="Times New Roman" w:cs="Times New Roman"/>
          <w:sz w:val="24"/>
        </w:rPr>
        <w:t xml:space="preserve"> </w:t>
      </w:r>
      <w:r w:rsidRPr="00D265BD">
        <w:rPr>
          <w:rFonts w:ascii="Times New Roman" w:hAnsi="Times New Roman" w:cs="Times New Roman"/>
          <w:sz w:val="24"/>
        </w:rPr>
        <w:t>mediante</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preenchimento,</w:t>
      </w:r>
      <w:r w:rsidR="009C2706">
        <w:rPr>
          <w:rFonts w:ascii="Times New Roman" w:hAnsi="Times New Roman" w:cs="Times New Roman"/>
          <w:sz w:val="24"/>
        </w:rPr>
        <w:t xml:space="preserve"> </w:t>
      </w:r>
      <w:r w:rsidRPr="00D265BD">
        <w:rPr>
          <w:rFonts w:ascii="Times New Roman" w:hAnsi="Times New Roman" w:cs="Times New Roman"/>
          <w:sz w:val="24"/>
        </w:rPr>
        <w:t>no</w:t>
      </w:r>
      <w:r w:rsidR="009C2706">
        <w:rPr>
          <w:rFonts w:ascii="Times New Roman" w:hAnsi="Times New Roman" w:cs="Times New Roman"/>
          <w:sz w:val="24"/>
        </w:rPr>
        <w:t xml:space="preserve"> </w:t>
      </w:r>
      <w:r w:rsidRPr="00D265BD">
        <w:rPr>
          <w:rFonts w:ascii="Times New Roman" w:hAnsi="Times New Roman" w:cs="Times New Roman"/>
          <w:sz w:val="24"/>
        </w:rPr>
        <w:t>sistema</w:t>
      </w:r>
      <w:r w:rsidR="009C2706">
        <w:rPr>
          <w:rFonts w:ascii="Times New Roman" w:hAnsi="Times New Roman" w:cs="Times New Roman"/>
          <w:sz w:val="24"/>
        </w:rPr>
        <w:t xml:space="preserve"> </w:t>
      </w:r>
      <w:r w:rsidRPr="00D265BD">
        <w:rPr>
          <w:rFonts w:ascii="Times New Roman" w:hAnsi="Times New Roman" w:cs="Times New Roman"/>
          <w:sz w:val="24"/>
        </w:rPr>
        <w:t>eletrônico,</w:t>
      </w:r>
      <w:r w:rsidR="009C2706">
        <w:rPr>
          <w:rFonts w:ascii="Times New Roman" w:hAnsi="Times New Roman" w:cs="Times New Roman"/>
          <w:sz w:val="24"/>
        </w:rPr>
        <w:t xml:space="preserve"> </w:t>
      </w:r>
      <w:r w:rsidRPr="00D265BD">
        <w:rPr>
          <w:rFonts w:ascii="Times New Roman" w:hAnsi="Times New Roman" w:cs="Times New Roman"/>
          <w:sz w:val="24"/>
        </w:rPr>
        <w:t>dos</w:t>
      </w:r>
      <w:r w:rsidR="009C2706">
        <w:rPr>
          <w:rFonts w:ascii="Times New Roman" w:hAnsi="Times New Roman" w:cs="Times New Roman"/>
          <w:sz w:val="24"/>
        </w:rPr>
        <w:t xml:space="preserve"> </w:t>
      </w:r>
      <w:r w:rsidRPr="00D265BD">
        <w:rPr>
          <w:rFonts w:ascii="Times New Roman" w:hAnsi="Times New Roman" w:cs="Times New Roman"/>
          <w:sz w:val="24"/>
        </w:rPr>
        <w:t>seguintes</w:t>
      </w:r>
      <w:r w:rsidR="009C2706">
        <w:rPr>
          <w:rFonts w:ascii="Times New Roman" w:hAnsi="Times New Roman" w:cs="Times New Roman"/>
          <w:sz w:val="24"/>
        </w:rPr>
        <w:t xml:space="preserve"> </w:t>
      </w:r>
      <w:r w:rsidRPr="00D265BD">
        <w:rPr>
          <w:rFonts w:ascii="Times New Roman" w:hAnsi="Times New Roman" w:cs="Times New Roman"/>
          <w:sz w:val="24"/>
        </w:rPr>
        <w:t>campos:</w:t>
      </w:r>
    </w:p>
    <w:p w:rsidR="002B4934" w:rsidRPr="00D265BD" w:rsidRDefault="002B4934" w:rsidP="000050D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lastRenderedPageBreak/>
        <w:t>Valor</w:t>
      </w:r>
      <w:r w:rsidR="009C2706">
        <w:rPr>
          <w:rFonts w:ascii="Times New Roman" w:hAnsi="Times New Roman" w:cs="Times New Roman"/>
          <w:sz w:val="24"/>
        </w:rPr>
        <w:t xml:space="preserve"> </w:t>
      </w:r>
      <w:r w:rsidRPr="00D265BD">
        <w:rPr>
          <w:rFonts w:ascii="Times New Roman" w:hAnsi="Times New Roman" w:cs="Times New Roman"/>
          <w:sz w:val="24"/>
        </w:rPr>
        <w:t>unitário</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item;</w:t>
      </w:r>
    </w:p>
    <w:p w:rsidR="002B4934" w:rsidRPr="00D265BD" w:rsidRDefault="002B4934" w:rsidP="000050D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quantidade</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unidades,</w:t>
      </w:r>
      <w:r w:rsidR="009C2706">
        <w:rPr>
          <w:rFonts w:ascii="Times New Roman" w:hAnsi="Times New Roman" w:cs="Times New Roman"/>
          <w:sz w:val="24"/>
        </w:rPr>
        <w:t xml:space="preserve"> </w:t>
      </w:r>
      <w:r w:rsidRPr="00D265BD">
        <w:rPr>
          <w:rFonts w:ascii="Times New Roman" w:hAnsi="Times New Roman" w:cs="Times New Roman"/>
          <w:sz w:val="24"/>
        </w:rPr>
        <w:t>observada</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quantidade</w:t>
      </w:r>
      <w:r w:rsidR="009C2706">
        <w:rPr>
          <w:rFonts w:ascii="Times New Roman" w:hAnsi="Times New Roman" w:cs="Times New Roman"/>
          <w:sz w:val="24"/>
        </w:rPr>
        <w:t xml:space="preserve"> </w:t>
      </w:r>
      <w:r w:rsidRPr="00D265BD">
        <w:rPr>
          <w:rFonts w:ascii="Times New Roman" w:hAnsi="Times New Roman" w:cs="Times New Roman"/>
          <w:sz w:val="24"/>
        </w:rPr>
        <w:t>mínima</w:t>
      </w:r>
      <w:r w:rsidR="009C2706">
        <w:rPr>
          <w:rFonts w:ascii="Times New Roman" w:hAnsi="Times New Roman" w:cs="Times New Roman"/>
          <w:sz w:val="24"/>
        </w:rPr>
        <w:t xml:space="preserve"> </w:t>
      </w:r>
      <w:r w:rsidRPr="00D265BD">
        <w:rPr>
          <w:rFonts w:ascii="Times New Roman" w:hAnsi="Times New Roman" w:cs="Times New Roman"/>
          <w:sz w:val="24"/>
        </w:rPr>
        <w:t>fixada</w:t>
      </w:r>
      <w:r w:rsidR="009C2706">
        <w:rPr>
          <w:rFonts w:ascii="Times New Roman" w:hAnsi="Times New Roman" w:cs="Times New Roman"/>
          <w:sz w:val="24"/>
        </w:rPr>
        <w:t xml:space="preserve"> </w:t>
      </w:r>
      <w:r w:rsidRPr="00D265BD">
        <w:rPr>
          <w:rFonts w:ascii="Times New Roman" w:hAnsi="Times New Roman" w:cs="Times New Roman"/>
          <w:sz w:val="24"/>
        </w:rPr>
        <w:t>no</w:t>
      </w:r>
      <w:r w:rsidR="009C2706">
        <w:rPr>
          <w:rFonts w:ascii="Times New Roman" w:hAnsi="Times New Roman" w:cs="Times New Roman"/>
          <w:sz w:val="24"/>
        </w:rPr>
        <w:t xml:space="preserve"> </w:t>
      </w:r>
      <w:r w:rsidRPr="00D265BD">
        <w:rPr>
          <w:rFonts w:ascii="Times New Roman" w:hAnsi="Times New Roman" w:cs="Times New Roman"/>
          <w:sz w:val="24"/>
        </w:rPr>
        <w:t>Termo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Referência</w:t>
      </w:r>
      <w:r w:rsidR="009C2706">
        <w:rPr>
          <w:rFonts w:ascii="Times New Roman" w:hAnsi="Times New Roman" w:cs="Times New Roman"/>
          <w:sz w:val="24"/>
        </w:rPr>
        <w:t xml:space="preserve"> </w:t>
      </w:r>
      <w:r w:rsidRPr="00D265BD">
        <w:rPr>
          <w:rFonts w:ascii="Times New Roman" w:hAnsi="Times New Roman" w:cs="Times New Roman"/>
          <w:sz w:val="24"/>
        </w:rPr>
        <w:t>para</w:t>
      </w:r>
      <w:r w:rsidR="009C2706">
        <w:rPr>
          <w:rFonts w:ascii="Times New Roman" w:hAnsi="Times New Roman" w:cs="Times New Roman"/>
          <w:sz w:val="24"/>
        </w:rPr>
        <w:t xml:space="preserve"> </w:t>
      </w:r>
      <w:r w:rsidRPr="00D265BD">
        <w:rPr>
          <w:rFonts w:ascii="Times New Roman" w:hAnsi="Times New Roman" w:cs="Times New Roman"/>
          <w:sz w:val="24"/>
        </w:rPr>
        <w:t>cada</w:t>
      </w:r>
      <w:r w:rsidR="009C2706">
        <w:rPr>
          <w:rFonts w:ascii="Times New Roman" w:hAnsi="Times New Roman" w:cs="Times New Roman"/>
          <w:sz w:val="24"/>
        </w:rPr>
        <w:t xml:space="preserve"> </w:t>
      </w:r>
      <w:r w:rsidRPr="00D265BD">
        <w:rPr>
          <w:rFonts w:ascii="Times New Roman" w:hAnsi="Times New Roman" w:cs="Times New Roman"/>
          <w:sz w:val="24"/>
        </w:rPr>
        <w:t>item;</w:t>
      </w:r>
    </w:p>
    <w:p w:rsidR="002B4934" w:rsidRPr="00D265BD" w:rsidRDefault="002B4934" w:rsidP="000050D2">
      <w:pPr>
        <w:numPr>
          <w:ilvl w:val="3"/>
          <w:numId w:val="2"/>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Em</w:t>
      </w:r>
      <w:r w:rsidR="009C2706">
        <w:rPr>
          <w:rFonts w:ascii="Times New Roman" w:hAnsi="Times New Roman" w:cs="Times New Roman"/>
          <w:sz w:val="24"/>
        </w:rPr>
        <w:t xml:space="preserve"> </w:t>
      </w:r>
      <w:r w:rsidRPr="00D265BD">
        <w:rPr>
          <w:rFonts w:ascii="Times New Roman" w:hAnsi="Times New Roman" w:cs="Times New Roman"/>
          <w:sz w:val="24"/>
        </w:rPr>
        <w:t>não</w:t>
      </w:r>
      <w:r w:rsidR="009C2706">
        <w:rPr>
          <w:rFonts w:ascii="Times New Roman" w:hAnsi="Times New Roman" w:cs="Times New Roman"/>
          <w:sz w:val="24"/>
        </w:rPr>
        <w:t xml:space="preserve"> </w:t>
      </w:r>
      <w:r w:rsidRPr="00D265BD">
        <w:rPr>
          <w:rFonts w:ascii="Times New Roman" w:hAnsi="Times New Roman" w:cs="Times New Roman"/>
          <w:sz w:val="24"/>
        </w:rPr>
        <w:t>havendo</w:t>
      </w:r>
      <w:r w:rsidR="009C2706">
        <w:rPr>
          <w:rFonts w:ascii="Times New Roman" w:hAnsi="Times New Roman" w:cs="Times New Roman"/>
          <w:sz w:val="24"/>
        </w:rPr>
        <w:t xml:space="preserve"> </w:t>
      </w:r>
      <w:r w:rsidRPr="00D265BD">
        <w:rPr>
          <w:rFonts w:ascii="Times New Roman" w:hAnsi="Times New Roman" w:cs="Times New Roman"/>
          <w:sz w:val="24"/>
        </w:rPr>
        <w:t>quantidade</w:t>
      </w:r>
      <w:r w:rsidR="009C2706">
        <w:rPr>
          <w:rFonts w:ascii="Times New Roman" w:hAnsi="Times New Roman" w:cs="Times New Roman"/>
          <w:sz w:val="24"/>
        </w:rPr>
        <w:t xml:space="preserve"> </w:t>
      </w:r>
      <w:r w:rsidRPr="00D265BD">
        <w:rPr>
          <w:rFonts w:ascii="Times New Roman" w:hAnsi="Times New Roman" w:cs="Times New Roman"/>
          <w:sz w:val="24"/>
        </w:rPr>
        <w:t>mínima</w:t>
      </w:r>
      <w:r w:rsidR="009C2706">
        <w:rPr>
          <w:rFonts w:ascii="Times New Roman" w:hAnsi="Times New Roman" w:cs="Times New Roman"/>
          <w:sz w:val="24"/>
        </w:rPr>
        <w:t xml:space="preserve"> </w:t>
      </w:r>
      <w:r w:rsidRPr="00D265BD">
        <w:rPr>
          <w:rFonts w:ascii="Times New Roman" w:hAnsi="Times New Roman" w:cs="Times New Roman"/>
          <w:sz w:val="24"/>
        </w:rPr>
        <w:t>fixada,</w:t>
      </w:r>
      <w:r w:rsidR="009C2706">
        <w:rPr>
          <w:rFonts w:ascii="Times New Roman" w:hAnsi="Times New Roman" w:cs="Times New Roman"/>
          <w:sz w:val="24"/>
        </w:rPr>
        <w:t xml:space="preserve"> </w:t>
      </w:r>
      <w:r w:rsidRPr="00D265BD">
        <w:rPr>
          <w:rFonts w:ascii="Times New Roman" w:hAnsi="Times New Roman" w:cs="Times New Roman"/>
          <w:sz w:val="24"/>
        </w:rPr>
        <w:t>deverá</w:t>
      </w:r>
      <w:r w:rsidR="009C2706">
        <w:rPr>
          <w:rFonts w:ascii="Times New Roman" w:hAnsi="Times New Roman" w:cs="Times New Roman"/>
          <w:sz w:val="24"/>
        </w:rPr>
        <w:t xml:space="preserve"> </w:t>
      </w:r>
      <w:r w:rsidRPr="00D265BD">
        <w:rPr>
          <w:rFonts w:ascii="Times New Roman" w:hAnsi="Times New Roman" w:cs="Times New Roman"/>
          <w:sz w:val="24"/>
        </w:rPr>
        <w:t>ser</w:t>
      </w:r>
      <w:r w:rsidR="009C2706">
        <w:rPr>
          <w:rFonts w:ascii="Times New Roman" w:hAnsi="Times New Roman" w:cs="Times New Roman"/>
          <w:sz w:val="24"/>
        </w:rPr>
        <w:t xml:space="preserve"> </w:t>
      </w:r>
      <w:r w:rsidRPr="00D265BD">
        <w:rPr>
          <w:rFonts w:ascii="Times New Roman" w:hAnsi="Times New Roman" w:cs="Times New Roman"/>
          <w:sz w:val="24"/>
        </w:rPr>
        <w:t>cotada</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quantidade</w:t>
      </w:r>
      <w:r w:rsidR="009C2706">
        <w:rPr>
          <w:rFonts w:ascii="Times New Roman" w:hAnsi="Times New Roman" w:cs="Times New Roman"/>
          <w:sz w:val="24"/>
        </w:rPr>
        <w:t xml:space="preserve"> </w:t>
      </w:r>
      <w:r w:rsidRPr="00D265BD">
        <w:rPr>
          <w:rFonts w:ascii="Times New Roman" w:hAnsi="Times New Roman" w:cs="Times New Roman"/>
          <w:sz w:val="24"/>
        </w:rPr>
        <w:t>total</w:t>
      </w:r>
      <w:r w:rsidR="009C2706">
        <w:rPr>
          <w:rFonts w:ascii="Times New Roman" w:hAnsi="Times New Roman" w:cs="Times New Roman"/>
          <w:sz w:val="24"/>
        </w:rPr>
        <w:t xml:space="preserve"> </w:t>
      </w:r>
      <w:r w:rsidRPr="00D265BD">
        <w:rPr>
          <w:rFonts w:ascii="Times New Roman" w:hAnsi="Times New Roman" w:cs="Times New Roman"/>
          <w:sz w:val="24"/>
        </w:rPr>
        <w:t>prevista</w:t>
      </w:r>
      <w:r w:rsidR="009C2706">
        <w:rPr>
          <w:rFonts w:ascii="Times New Roman" w:hAnsi="Times New Roman" w:cs="Times New Roman"/>
          <w:sz w:val="24"/>
        </w:rPr>
        <w:t xml:space="preserve"> </w:t>
      </w:r>
      <w:r w:rsidRPr="00D265BD">
        <w:rPr>
          <w:rFonts w:ascii="Times New Roman" w:hAnsi="Times New Roman" w:cs="Times New Roman"/>
          <w:sz w:val="24"/>
        </w:rPr>
        <w:t>para</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item.</w:t>
      </w:r>
    </w:p>
    <w:p w:rsidR="002B4934" w:rsidRPr="00D265BD" w:rsidRDefault="002B4934" w:rsidP="000050D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Marca;</w:t>
      </w:r>
    </w:p>
    <w:p w:rsidR="002B4934" w:rsidRPr="00D265BD" w:rsidRDefault="002B4934" w:rsidP="000050D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Fabricante;</w:t>
      </w:r>
      <w:r w:rsidR="009C2706">
        <w:rPr>
          <w:rFonts w:ascii="Times New Roman" w:hAnsi="Times New Roman" w:cs="Times New Roman"/>
          <w:sz w:val="24"/>
        </w:rPr>
        <w:t xml:space="preserve"> </w:t>
      </w:r>
    </w:p>
    <w:p w:rsidR="002B4934" w:rsidRPr="00D265BD" w:rsidRDefault="002B4934" w:rsidP="000050D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Descrição</w:t>
      </w:r>
      <w:r w:rsidR="009C2706">
        <w:rPr>
          <w:rFonts w:ascii="Times New Roman" w:hAnsi="Times New Roman" w:cs="Times New Roman"/>
          <w:sz w:val="24"/>
        </w:rPr>
        <w:t xml:space="preserve"> </w:t>
      </w:r>
      <w:r w:rsidRPr="00D265BD">
        <w:rPr>
          <w:rFonts w:ascii="Times New Roman" w:hAnsi="Times New Roman" w:cs="Times New Roman"/>
          <w:sz w:val="24"/>
        </w:rPr>
        <w:t>detalhada</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objeto:</w:t>
      </w:r>
      <w:r w:rsidR="009C2706">
        <w:rPr>
          <w:rFonts w:ascii="Times New Roman" w:hAnsi="Times New Roman" w:cs="Times New Roman"/>
          <w:sz w:val="24"/>
        </w:rPr>
        <w:t xml:space="preserve"> </w:t>
      </w:r>
      <w:r w:rsidRPr="00D265BD">
        <w:rPr>
          <w:rFonts w:ascii="Times New Roman" w:hAnsi="Times New Roman" w:cs="Times New Roman"/>
          <w:sz w:val="24"/>
        </w:rPr>
        <w:t>indicando,</w:t>
      </w:r>
      <w:r w:rsidR="009C2706">
        <w:rPr>
          <w:rFonts w:ascii="Times New Roman" w:hAnsi="Times New Roman" w:cs="Times New Roman"/>
          <w:sz w:val="24"/>
        </w:rPr>
        <w:t xml:space="preserve"> </w:t>
      </w:r>
      <w:r w:rsidRPr="00D265BD">
        <w:rPr>
          <w:rFonts w:ascii="Times New Roman" w:hAnsi="Times New Roman" w:cs="Times New Roman"/>
          <w:sz w:val="24"/>
        </w:rPr>
        <w:t>no</w:t>
      </w:r>
      <w:r w:rsidR="009C2706">
        <w:rPr>
          <w:rFonts w:ascii="Times New Roman" w:hAnsi="Times New Roman" w:cs="Times New Roman"/>
          <w:sz w:val="24"/>
        </w:rPr>
        <w:t xml:space="preserve"> </w:t>
      </w:r>
      <w:r w:rsidRPr="00D265BD">
        <w:rPr>
          <w:rFonts w:ascii="Times New Roman" w:hAnsi="Times New Roman" w:cs="Times New Roman"/>
          <w:sz w:val="24"/>
        </w:rPr>
        <w:t>que</w:t>
      </w:r>
      <w:r w:rsidR="009C2706">
        <w:rPr>
          <w:rFonts w:ascii="Times New Roman" w:hAnsi="Times New Roman" w:cs="Times New Roman"/>
          <w:sz w:val="24"/>
        </w:rPr>
        <w:t xml:space="preserve"> </w:t>
      </w:r>
      <w:r w:rsidRPr="00D265BD">
        <w:rPr>
          <w:rFonts w:ascii="Times New Roman" w:hAnsi="Times New Roman" w:cs="Times New Roman"/>
          <w:sz w:val="24"/>
        </w:rPr>
        <w:t>for</w:t>
      </w:r>
      <w:r w:rsidR="009C2706">
        <w:rPr>
          <w:rFonts w:ascii="Times New Roman" w:hAnsi="Times New Roman" w:cs="Times New Roman"/>
          <w:sz w:val="24"/>
        </w:rPr>
        <w:t xml:space="preserve"> </w:t>
      </w:r>
      <w:r w:rsidRPr="00D265BD">
        <w:rPr>
          <w:rFonts w:ascii="Times New Roman" w:hAnsi="Times New Roman" w:cs="Times New Roman"/>
          <w:sz w:val="24"/>
        </w:rPr>
        <w:t>aplicável,</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modelo,</w:t>
      </w:r>
      <w:r w:rsidR="009C2706">
        <w:rPr>
          <w:rFonts w:ascii="Times New Roman" w:hAnsi="Times New Roman" w:cs="Times New Roman"/>
          <w:sz w:val="24"/>
        </w:rPr>
        <w:t xml:space="preserve"> </w:t>
      </w:r>
      <w:r w:rsidRPr="00D265BD">
        <w:rPr>
          <w:rFonts w:ascii="Times New Roman" w:hAnsi="Times New Roman" w:cs="Times New Roman"/>
          <w:sz w:val="24"/>
        </w:rPr>
        <w:t>prazo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validade</w:t>
      </w:r>
      <w:r w:rsidR="009C2706">
        <w:rPr>
          <w:rFonts w:ascii="Times New Roman" w:hAnsi="Times New Roman" w:cs="Times New Roman"/>
          <w:sz w:val="24"/>
        </w:rPr>
        <w:t xml:space="preserve"> </w:t>
      </w:r>
      <w:r w:rsidRPr="00D265BD">
        <w:rPr>
          <w:rFonts w:ascii="Times New Roman" w:hAnsi="Times New Roman" w:cs="Times New Roman"/>
          <w:sz w:val="24"/>
        </w:rPr>
        <w:t>ou</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garantia,</w:t>
      </w:r>
      <w:r w:rsidR="009C2706">
        <w:rPr>
          <w:rFonts w:ascii="Times New Roman" w:hAnsi="Times New Roman" w:cs="Times New Roman"/>
          <w:sz w:val="24"/>
        </w:rPr>
        <w:t xml:space="preserve"> </w:t>
      </w:r>
      <w:r w:rsidRPr="00D265BD">
        <w:rPr>
          <w:rFonts w:ascii="Times New Roman" w:hAnsi="Times New Roman" w:cs="Times New Roman"/>
          <w:sz w:val="24"/>
        </w:rPr>
        <w:t>número</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registro</w:t>
      </w:r>
      <w:r w:rsidR="009C2706">
        <w:rPr>
          <w:rFonts w:ascii="Times New Roman" w:hAnsi="Times New Roman" w:cs="Times New Roman"/>
          <w:sz w:val="24"/>
        </w:rPr>
        <w:t xml:space="preserve"> </w:t>
      </w:r>
      <w:r w:rsidRPr="00D265BD">
        <w:rPr>
          <w:rFonts w:ascii="Times New Roman" w:hAnsi="Times New Roman" w:cs="Times New Roman"/>
          <w:sz w:val="24"/>
        </w:rPr>
        <w:t>ou</w:t>
      </w:r>
      <w:r w:rsidR="009C2706">
        <w:rPr>
          <w:rFonts w:ascii="Times New Roman" w:hAnsi="Times New Roman" w:cs="Times New Roman"/>
          <w:sz w:val="24"/>
        </w:rPr>
        <w:t xml:space="preserve"> </w:t>
      </w:r>
      <w:r w:rsidRPr="00D265BD">
        <w:rPr>
          <w:rFonts w:ascii="Times New Roman" w:hAnsi="Times New Roman" w:cs="Times New Roman"/>
          <w:sz w:val="24"/>
        </w:rPr>
        <w:t>inscrição</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bem</w:t>
      </w:r>
      <w:r w:rsidR="009C2706">
        <w:rPr>
          <w:rFonts w:ascii="Times New Roman" w:hAnsi="Times New Roman" w:cs="Times New Roman"/>
          <w:sz w:val="24"/>
        </w:rPr>
        <w:t xml:space="preserve"> </w:t>
      </w:r>
      <w:r w:rsidRPr="00D265BD">
        <w:rPr>
          <w:rFonts w:ascii="Times New Roman" w:hAnsi="Times New Roman" w:cs="Times New Roman"/>
          <w:sz w:val="24"/>
        </w:rPr>
        <w:t>no</w:t>
      </w:r>
      <w:r w:rsidR="009C2706">
        <w:rPr>
          <w:rFonts w:ascii="Times New Roman" w:hAnsi="Times New Roman" w:cs="Times New Roman"/>
          <w:sz w:val="24"/>
        </w:rPr>
        <w:t xml:space="preserve"> </w:t>
      </w:r>
      <w:r w:rsidRPr="00D265BD">
        <w:rPr>
          <w:rFonts w:ascii="Times New Roman" w:hAnsi="Times New Roman" w:cs="Times New Roman"/>
          <w:sz w:val="24"/>
        </w:rPr>
        <w:t>órgão</w:t>
      </w:r>
      <w:r w:rsidR="009C2706">
        <w:rPr>
          <w:rFonts w:ascii="Times New Roman" w:hAnsi="Times New Roman" w:cs="Times New Roman"/>
          <w:sz w:val="24"/>
        </w:rPr>
        <w:t xml:space="preserve"> </w:t>
      </w:r>
      <w:r w:rsidRPr="00D265BD">
        <w:rPr>
          <w:rFonts w:ascii="Times New Roman" w:hAnsi="Times New Roman" w:cs="Times New Roman"/>
          <w:sz w:val="24"/>
        </w:rPr>
        <w:t>competente,</w:t>
      </w:r>
      <w:r w:rsidR="009C2706">
        <w:rPr>
          <w:rFonts w:ascii="Times New Roman" w:hAnsi="Times New Roman" w:cs="Times New Roman"/>
          <w:sz w:val="24"/>
        </w:rPr>
        <w:t xml:space="preserve"> </w:t>
      </w:r>
      <w:r w:rsidRPr="00D265BD">
        <w:rPr>
          <w:rFonts w:ascii="Times New Roman" w:hAnsi="Times New Roman" w:cs="Times New Roman"/>
          <w:sz w:val="24"/>
        </w:rPr>
        <w:t>quando</w:t>
      </w:r>
      <w:r w:rsidR="009C2706">
        <w:rPr>
          <w:rFonts w:ascii="Times New Roman" w:hAnsi="Times New Roman" w:cs="Times New Roman"/>
          <w:sz w:val="24"/>
        </w:rPr>
        <w:t xml:space="preserve"> </w:t>
      </w:r>
      <w:r w:rsidRPr="00D265BD">
        <w:rPr>
          <w:rFonts w:ascii="Times New Roman" w:hAnsi="Times New Roman" w:cs="Times New Roman"/>
          <w:sz w:val="24"/>
        </w:rPr>
        <w:t>for</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caso;</w:t>
      </w:r>
    </w:p>
    <w:p w:rsidR="00380632" w:rsidRPr="00D265BD" w:rsidRDefault="00380632"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iCs/>
          <w:sz w:val="24"/>
        </w:rPr>
      </w:pPr>
      <w:r w:rsidRPr="00D265BD">
        <w:rPr>
          <w:rFonts w:ascii="Times New Roman" w:hAnsi="Times New Roman" w:cs="Times New Roman"/>
          <w:sz w:val="24"/>
        </w:rPr>
        <w:t>Todas</w:t>
      </w:r>
      <w:r w:rsidR="009C2706">
        <w:rPr>
          <w:rFonts w:ascii="Times New Roman" w:hAnsi="Times New Roman" w:cs="Times New Roman"/>
          <w:sz w:val="24"/>
        </w:rPr>
        <w:t xml:space="preserve"> </w:t>
      </w:r>
      <w:r w:rsidRPr="00D265BD">
        <w:rPr>
          <w:rFonts w:ascii="Times New Roman" w:hAnsi="Times New Roman" w:cs="Times New Roman"/>
          <w:sz w:val="24"/>
        </w:rPr>
        <w:t>as</w:t>
      </w:r>
      <w:r w:rsidR="009C2706">
        <w:rPr>
          <w:rFonts w:ascii="Times New Roman" w:hAnsi="Times New Roman" w:cs="Times New Roman"/>
          <w:sz w:val="24"/>
        </w:rPr>
        <w:t xml:space="preserve"> </w:t>
      </w:r>
      <w:r w:rsidRPr="00D265BD">
        <w:rPr>
          <w:rFonts w:ascii="Times New Roman" w:hAnsi="Times New Roman" w:cs="Times New Roman"/>
          <w:sz w:val="24"/>
        </w:rPr>
        <w:t>especificações</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objeto</w:t>
      </w:r>
      <w:r w:rsidR="009C2706">
        <w:rPr>
          <w:rFonts w:ascii="Times New Roman" w:hAnsi="Times New Roman" w:cs="Times New Roman"/>
          <w:sz w:val="24"/>
        </w:rPr>
        <w:t xml:space="preserve"> </w:t>
      </w:r>
      <w:r w:rsidRPr="00D265BD">
        <w:rPr>
          <w:rFonts w:ascii="Times New Roman" w:hAnsi="Times New Roman" w:cs="Times New Roman"/>
          <w:sz w:val="24"/>
        </w:rPr>
        <w:t>contidas</w:t>
      </w:r>
      <w:r w:rsidR="009C2706">
        <w:rPr>
          <w:rFonts w:ascii="Times New Roman" w:hAnsi="Times New Roman" w:cs="Times New Roman"/>
          <w:sz w:val="24"/>
        </w:rPr>
        <w:t xml:space="preserve"> </w:t>
      </w:r>
      <w:r w:rsidRPr="00D265BD">
        <w:rPr>
          <w:rFonts w:ascii="Times New Roman" w:hAnsi="Times New Roman" w:cs="Times New Roman"/>
          <w:sz w:val="24"/>
        </w:rPr>
        <w:t>na</w:t>
      </w:r>
      <w:r w:rsidR="009C2706">
        <w:rPr>
          <w:rFonts w:ascii="Times New Roman" w:hAnsi="Times New Roman" w:cs="Times New Roman"/>
          <w:sz w:val="24"/>
        </w:rPr>
        <w:t xml:space="preserve"> </w:t>
      </w:r>
      <w:r w:rsidRPr="00D265BD">
        <w:rPr>
          <w:rFonts w:ascii="Times New Roman" w:hAnsi="Times New Roman" w:cs="Times New Roman"/>
          <w:sz w:val="24"/>
        </w:rPr>
        <w:t>proposta</w:t>
      </w:r>
      <w:r w:rsidR="009C2706">
        <w:rPr>
          <w:rFonts w:ascii="Times New Roman" w:hAnsi="Times New Roman" w:cs="Times New Roman"/>
          <w:sz w:val="24"/>
        </w:rPr>
        <w:t xml:space="preserve"> </w:t>
      </w:r>
      <w:r w:rsidRPr="00D265BD">
        <w:rPr>
          <w:rFonts w:ascii="Times New Roman" w:hAnsi="Times New Roman" w:cs="Times New Roman"/>
          <w:sz w:val="24"/>
        </w:rPr>
        <w:t>vinculam</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Contratada.</w:t>
      </w:r>
      <w:r w:rsidR="009C2706">
        <w:rPr>
          <w:rFonts w:ascii="Times New Roman" w:hAnsi="Times New Roman" w:cs="Times New Roman"/>
          <w:sz w:val="24"/>
        </w:rPr>
        <w:t xml:space="preserve"> </w:t>
      </w:r>
    </w:p>
    <w:p w:rsidR="002B4934" w:rsidRPr="00D265BD" w:rsidRDefault="002B4934"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Nos</w:t>
      </w:r>
      <w:r w:rsidR="009C2706">
        <w:rPr>
          <w:rFonts w:ascii="Times New Roman" w:hAnsi="Times New Roman" w:cs="Times New Roman"/>
          <w:sz w:val="24"/>
        </w:rPr>
        <w:t xml:space="preserve"> </w:t>
      </w:r>
      <w:r w:rsidRPr="00D265BD">
        <w:rPr>
          <w:rFonts w:ascii="Times New Roman" w:hAnsi="Times New Roman" w:cs="Times New Roman"/>
          <w:sz w:val="24"/>
        </w:rPr>
        <w:t>valores</w:t>
      </w:r>
      <w:r w:rsidR="009C2706">
        <w:rPr>
          <w:rFonts w:ascii="Times New Roman" w:hAnsi="Times New Roman" w:cs="Times New Roman"/>
          <w:sz w:val="24"/>
        </w:rPr>
        <w:t xml:space="preserve"> </w:t>
      </w:r>
      <w:r w:rsidRPr="00D265BD">
        <w:rPr>
          <w:rFonts w:ascii="Times New Roman" w:hAnsi="Times New Roman" w:cs="Times New Roman"/>
          <w:sz w:val="24"/>
        </w:rPr>
        <w:t>propostos</w:t>
      </w:r>
      <w:r w:rsidR="009C2706">
        <w:rPr>
          <w:rFonts w:ascii="Times New Roman" w:hAnsi="Times New Roman" w:cs="Times New Roman"/>
          <w:sz w:val="24"/>
        </w:rPr>
        <w:t xml:space="preserve"> </w:t>
      </w:r>
      <w:r w:rsidRPr="00D265BD">
        <w:rPr>
          <w:rFonts w:ascii="Times New Roman" w:hAnsi="Times New Roman" w:cs="Times New Roman"/>
          <w:sz w:val="24"/>
        </w:rPr>
        <w:t>estarão</w:t>
      </w:r>
      <w:r w:rsidR="009C2706">
        <w:rPr>
          <w:rFonts w:ascii="Times New Roman" w:hAnsi="Times New Roman" w:cs="Times New Roman"/>
          <w:sz w:val="24"/>
        </w:rPr>
        <w:t xml:space="preserve"> </w:t>
      </w:r>
      <w:r w:rsidRPr="00D265BD">
        <w:rPr>
          <w:rFonts w:ascii="Times New Roman" w:hAnsi="Times New Roman" w:cs="Times New Roman"/>
          <w:sz w:val="24"/>
        </w:rPr>
        <w:t>inclusos</w:t>
      </w:r>
      <w:r w:rsidR="009C2706">
        <w:rPr>
          <w:rFonts w:ascii="Times New Roman" w:hAnsi="Times New Roman" w:cs="Times New Roman"/>
          <w:sz w:val="24"/>
        </w:rPr>
        <w:t xml:space="preserve"> </w:t>
      </w:r>
      <w:r w:rsidRPr="00D265BD">
        <w:rPr>
          <w:rFonts w:ascii="Times New Roman" w:hAnsi="Times New Roman" w:cs="Times New Roman"/>
          <w:sz w:val="24"/>
        </w:rPr>
        <w:t>todos</w:t>
      </w:r>
      <w:r w:rsidR="009C2706">
        <w:rPr>
          <w:rFonts w:ascii="Times New Roman" w:hAnsi="Times New Roman" w:cs="Times New Roman"/>
          <w:sz w:val="24"/>
        </w:rPr>
        <w:t xml:space="preserve"> </w:t>
      </w:r>
      <w:r w:rsidRPr="00D265BD">
        <w:rPr>
          <w:rFonts w:ascii="Times New Roman" w:hAnsi="Times New Roman" w:cs="Times New Roman"/>
          <w:sz w:val="24"/>
        </w:rPr>
        <w:t>os</w:t>
      </w:r>
      <w:r w:rsidR="009C2706">
        <w:rPr>
          <w:rFonts w:ascii="Times New Roman" w:hAnsi="Times New Roman" w:cs="Times New Roman"/>
          <w:sz w:val="24"/>
        </w:rPr>
        <w:t xml:space="preserve"> </w:t>
      </w:r>
      <w:r w:rsidRPr="00D265BD">
        <w:rPr>
          <w:rFonts w:ascii="Times New Roman" w:hAnsi="Times New Roman" w:cs="Times New Roman"/>
          <w:sz w:val="24"/>
        </w:rPr>
        <w:t>custos</w:t>
      </w:r>
      <w:r w:rsidR="009C2706">
        <w:rPr>
          <w:rFonts w:ascii="Times New Roman" w:hAnsi="Times New Roman" w:cs="Times New Roman"/>
          <w:sz w:val="24"/>
        </w:rPr>
        <w:t xml:space="preserve"> </w:t>
      </w:r>
      <w:r w:rsidRPr="00D265BD">
        <w:rPr>
          <w:rFonts w:ascii="Times New Roman" w:hAnsi="Times New Roman" w:cs="Times New Roman"/>
          <w:sz w:val="24"/>
        </w:rPr>
        <w:t>operacionais,</w:t>
      </w:r>
      <w:r w:rsidR="009C2706">
        <w:rPr>
          <w:rFonts w:ascii="Times New Roman" w:hAnsi="Times New Roman" w:cs="Times New Roman"/>
          <w:sz w:val="24"/>
        </w:rPr>
        <w:t xml:space="preserve"> </w:t>
      </w:r>
      <w:r w:rsidRPr="00D265BD">
        <w:rPr>
          <w:rFonts w:ascii="Times New Roman" w:hAnsi="Times New Roman" w:cs="Times New Roman"/>
          <w:sz w:val="24"/>
        </w:rPr>
        <w:t>encargos</w:t>
      </w:r>
      <w:r w:rsidR="009C2706">
        <w:rPr>
          <w:rFonts w:ascii="Times New Roman" w:hAnsi="Times New Roman" w:cs="Times New Roman"/>
          <w:sz w:val="24"/>
        </w:rPr>
        <w:t xml:space="preserve"> </w:t>
      </w:r>
      <w:r w:rsidRPr="00D265BD">
        <w:rPr>
          <w:rFonts w:ascii="Times New Roman" w:hAnsi="Times New Roman" w:cs="Times New Roman"/>
          <w:sz w:val="24"/>
        </w:rPr>
        <w:t>previdenciários,</w:t>
      </w:r>
      <w:r w:rsidR="009C2706">
        <w:rPr>
          <w:rFonts w:ascii="Times New Roman" w:hAnsi="Times New Roman" w:cs="Times New Roman"/>
          <w:sz w:val="24"/>
        </w:rPr>
        <w:t xml:space="preserve"> </w:t>
      </w:r>
      <w:r w:rsidRPr="00D265BD">
        <w:rPr>
          <w:rFonts w:ascii="Times New Roman" w:hAnsi="Times New Roman" w:cs="Times New Roman"/>
          <w:sz w:val="24"/>
        </w:rPr>
        <w:t>trabalhistas,</w:t>
      </w:r>
      <w:r w:rsidR="009C2706">
        <w:rPr>
          <w:rFonts w:ascii="Times New Roman" w:hAnsi="Times New Roman" w:cs="Times New Roman"/>
          <w:sz w:val="24"/>
        </w:rPr>
        <w:t xml:space="preserve"> </w:t>
      </w:r>
      <w:r w:rsidRPr="00D265BD">
        <w:rPr>
          <w:rFonts w:ascii="Times New Roman" w:hAnsi="Times New Roman" w:cs="Times New Roman"/>
          <w:sz w:val="24"/>
        </w:rPr>
        <w:t>tributários,</w:t>
      </w:r>
      <w:r w:rsidR="009C2706">
        <w:rPr>
          <w:rFonts w:ascii="Times New Roman" w:hAnsi="Times New Roman" w:cs="Times New Roman"/>
          <w:sz w:val="24"/>
        </w:rPr>
        <w:t xml:space="preserve"> </w:t>
      </w:r>
      <w:r w:rsidRPr="00D265BD">
        <w:rPr>
          <w:rFonts w:ascii="Times New Roman" w:hAnsi="Times New Roman" w:cs="Times New Roman"/>
          <w:sz w:val="24"/>
        </w:rPr>
        <w:t>comerciais</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quaisquer</w:t>
      </w:r>
      <w:r w:rsidR="009C2706">
        <w:rPr>
          <w:rFonts w:ascii="Times New Roman" w:hAnsi="Times New Roman" w:cs="Times New Roman"/>
          <w:sz w:val="24"/>
        </w:rPr>
        <w:t xml:space="preserve"> </w:t>
      </w:r>
      <w:r w:rsidRPr="00D265BD">
        <w:rPr>
          <w:rFonts w:ascii="Times New Roman" w:hAnsi="Times New Roman" w:cs="Times New Roman"/>
          <w:sz w:val="24"/>
        </w:rPr>
        <w:t>outros</w:t>
      </w:r>
      <w:r w:rsidR="009C2706">
        <w:rPr>
          <w:rFonts w:ascii="Times New Roman" w:hAnsi="Times New Roman" w:cs="Times New Roman"/>
          <w:sz w:val="24"/>
        </w:rPr>
        <w:t xml:space="preserve"> </w:t>
      </w:r>
      <w:r w:rsidRPr="00D265BD">
        <w:rPr>
          <w:rFonts w:ascii="Times New Roman" w:hAnsi="Times New Roman" w:cs="Times New Roman"/>
          <w:sz w:val="24"/>
        </w:rPr>
        <w:t>que</w:t>
      </w:r>
      <w:r w:rsidR="009C2706">
        <w:rPr>
          <w:rFonts w:ascii="Times New Roman" w:hAnsi="Times New Roman" w:cs="Times New Roman"/>
          <w:sz w:val="24"/>
        </w:rPr>
        <w:t xml:space="preserve"> </w:t>
      </w:r>
      <w:r w:rsidRPr="00D265BD">
        <w:rPr>
          <w:rFonts w:ascii="Times New Roman" w:hAnsi="Times New Roman" w:cs="Times New Roman"/>
          <w:sz w:val="24"/>
        </w:rPr>
        <w:t>incidam</w:t>
      </w:r>
      <w:r w:rsidR="009C2706">
        <w:rPr>
          <w:rFonts w:ascii="Times New Roman" w:hAnsi="Times New Roman" w:cs="Times New Roman"/>
          <w:sz w:val="24"/>
        </w:rPr>
        <w:t xml:space="preserve"> </w:t>
      </w:r>
      <w:r w:rsidRPr="00D265BD">
        <w:rPr>
          <w:rFonts w:ascii="Times New Roman" w:hAnsi="Times New Roman" w:cs="Times New Roman"/>
          <w:sz w:val="24"/>
        </w:rPr>
        <w:t>direta</w:t>
      </w:r>
      <w:r w:rsidR="009C2706">
        <w:rPr>
          <w:rFonts w:ascii="Times New Roman" w:hAnsi="Times New Roman" w:cs="Times New Roman"/>
          <w:sz w:val="24"/>
        </w:rPr>
        <w:t xml:space="preserve"> </w:t>
      </w:r>
      <w:r w:rsidRPr="00D265BD">
        <w:rPr>
          <w:rFonts w:ascii="Times New Roman" w:hAnsi="Times New Roman" w:cs="Times New Roman"/>
          <w:sz w:val="24"/>
        </w:rPr>
        <w:t>ou</w:t>
      </w:r>
      <w:r w:rsidR="009C2706">
        <w:rPr>
          <w:rFonts w:ascii="Times New Roman" w:hAnsi="Times New Roman" w:cs="Times New Roman"/>
          <w:sz w:val="24"/>
        </w:rPr>
        <w:t xml:space="preserve"> </w:t>
      </w:r>
      <w:r w:rsidRPr="00D265BD">
        <w:rPr>
          <w:rFonts w:ascii="Times New Roman" w:hAnsi="Times New Roman" w:cs="Times New Roman"/>
          <w:sz w:val="24"/>
        </w:rPr>
        <w:t>indiretamente</w:t>
      </w:r>
      <w:r w:rsidR="009C2706">
        <w:rPr>
          <w:rFonts w:ascii="Times New Roman" w:hAnsi="Times New Roman" w:cs="Times New Roman"/>
          <w:sz w:val="24"/>
        </w:rPr>
        <w:t xml:space="preserve"> </w:t>
      </w:r>
      <w:r w:rsidRPr="00D265BD">
        <w:rPr>
          <w:rFonts w:ascii="Times New Roman" w:hAnsi="Times New Roman" w:cs="Times New Roman"/>
          <w:sz w:val="24"/>
        </w:rPr>
        <w:t>no</w:t>
      </w:r>
      <w:r w:rsidR="009C2706">
        <w:rPr>
          <w:rFonts w:ascii="Times New Roman" w:hAnsi="Times New Roman" w:cs="Times New Roman"/>
          <w:sz w:val="24"/>
        </w:rPr>
        <w:t xml:space="preserve"> </w:t>
      </w:r>
      <w:r w:rsidRPr="00D265BD">
        <w:rPr>
          <w:rFonts w:ascii="Times New Roman" w:hAnsi="Times New Roman" w:cs="Times New Roman"/>
          <w:sz w:val="24"/>
        </w:rPr>
        <w:t>fornecimento</w:t>
      </w:r>
      <w:r w:rsidR="009C2706">
        <w:rPr>
          <w:rFonts w:ascii="Times New Roman" w:hAnsi="Times New Roman" w:cs="Times New Roman"/>
          <w:sz w:val="24"/>
        </w:rPr>
        <w:t xml:space="preserve"> </w:t>
      </w:r>
      <w:r w:rsidRPr="00D265BD">
        <w:rPr>
          <w:rFonts w:ascii="Times New Roman" w:hAnsi="Times New Roman" w:cs="Times New Roman"/>
          <w:sz w:val="24"/>
        </w:rPr>
        <w:t>dos</w:t>
      </w:r>
      <w:r w:rsidR="009C2706">
        <w:rPr>
          <w:rFonts w:ascii="Times New Roman" w:hAnsi="Times New Roman" w:cs="Times New Roman"/>
          <w:sz w:val="24"/>
        </w:rPr>
        <w:t xml:space="preserve"> </w:t>
      </w:r>
      <w:r w:rsidRPr="00D265BD">
        <w:rPr>
          <w:rFonts w:ascii="Times New Roman" w:hAnsi="Times New Roman" w:cs="Times New Roman"/>
          <w:sz w:val="24"/>
        </w:rPr>
        <w:t>bens.</w:t>
      </w:r>
    </w:p>
    <w:p w:rsidR="005531EA" w:rsidRDefault="005531EA"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prazo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validade</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proposta</w:t>
      </w:r>
      <w:r w:rsidR="009C2706">
        <w:rPr>
          <w:rFonts w:ascii="Times New Roman" w:hAnsi="Times New Roman" w:cs="Times New Roman"/>
          <w:sz w:val="24"/>
        </w:rPr>
        <w:t xml:space="preserve"> </w:t>
      </w:r>
      <w:r w:rsidRPr="00D265BD">
        <w:rPr>
          <w:rFonts w:ascii="Times New Roman" w:hAnsi="Times New Roman" w:cs="Times New Roman"/>
          <w:sz w:val="24"/>
        </w:rPr>
        <w:t>não</w:t>
      </w:r>
      <w:r w:rsidR="009C2706">
        <w:rPr>
          <w:rFonts w:ascii="Times New Roman" w:hAnsi="Times New Roman" w:cs="Times New Roman"/>
          <w:sz w:val="24"/>
        </w:rPr>
        <w:t xml:space="preserve"> </w:t>
      </w:r>
      <w:r w:rsidRPr="00D265BD">
        <w:rPr>
          <w:rFonts w:ascii="Times New Roman" w:hAnsi="Times New Roman" w:cs="Times New Roman"/>
          <w:sz w:val="24"/>
        </w:rPr>
        <w:t>será</w:t>
      </w:r>
      <w:r w:rsidR="009C2706">
        <w:rPr>
          <w:rFonts w:ascii="Times New Roman" w:hAnsi="Times New Roman" w:cs="Times New Roman"/>
          <w:sz w:val="24"/>
        </w:rPr>
        <w:t xml:space="preserve"> </w:t>
      </w:r>
      <w:r w:rsidRPr="00D265BD">
        <w:rPr>
          <w:rFonts w:ascii="Times New Roman" w:hAnsi="Times New Roman" w:cs="Times New Roman"/>
          <w:sz w:val="24"/>
        </w:rPr>
        <w:t>inferior</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00016D0B" w:rsidRPr="00D265BD">
        <w:rPr>
          <w:rFonts w:ascii="Times New Roman" w:hAnsi="Times New Roman" w:cs="Times New Roman"/>
          <w:sz w:val="24"/>
        </w:rPr>
        <w:t>60</w:t>
      </w:r>
      <w:r w:rsidR="009C2706">
        <w:rPr>
          <w:rFonts w:ascii="Times New Roman" w:hAnsi="Times New Roman" w:cs="Times New Roman"/>
          <w:sz w:val="24"/>
        </w:rPr>
        <w:t xml:space="preserve"> </w:t>
      </w:r>
      <w:r w:rsidR="00016D0B" w:rsidRPr="00D265BD">
        <w:rPr>
          <w:rFonts w:ascii="Times New Roman" w:hAnsi="Times New Roman" w:cs="Times New Roman"/>
          <w:sz w:val="24"/>
        </w:rPr>
        <w:t>(sessenta)</w:t>
      </w:r>
      <w:r w:rsidR="009C2706">
        <w:rPr>
          <w:rFonts w:ascii="Times New Roman" w:hAnsi="Times New Roman" w:cs="Times New Roman"/>
          <w:bCs/>
          <w:iCs/>
          <w:sz w:val="24"/>
        </w:rPr>
        <w:t xml:space="preserve"> </w:t>
      </w:r>
      <w:r w:rsidRPr="00D265BD">
        <w:rPr>
          <w:rFonts w:ascii="Times New Roman" w:hAnsi="Times New Roman" w:cs="Times New Roman"/>
          <w:bCs/>
          <w:iCs/>
          <w:sz w:val="24"/>
        </w:rPr>
        <w:t>dias</w:t>
      </w:r>
      <w:r w:rsidRPr="00D265BD">
        <w:rPr>
          <w:rFonts w:ascii="Times New Roman" w:hAnsi="Times New Roman" w:cs="Times New Roman"/>
          <w:sz w:val="24"/>
        </w:rPr>
        <w:t>,</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contar</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data</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sua</w:t>
      </w:r>
      <w:r w:rsidR="009C2706">
        <w:rPr>
          <w:rFonts w:ascii="Times New Roman" w:hAnsi="Times New Roman" w:cs="Times New Roman"/>
          <w:sz w:val="24"/>
        </w:rPr>
        <w:t xml:space="preserve"> </w:t>
      </w:r>
      <w:r w:rsidRPr="00D265BD">
        <w:rPr>
          <w:rFonts w:ascii="Times New Roman" w:hAnsi="Times New Roman" w:cs="Times New Roman"/>
          <w:sz w:val="24"/>
        </w:rPr>
        <w:t>apresentação.</w:t>
      </w:r>
    </w:p>
    <w:p w:rsidR="00567925" w:rsidRPr="00A14042" w:rsidRDefault="00A14042"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
          <w:sz w:val="24"/>
        </w:rPr>
      </w:pPr>
      <w:r w:rsidRPr="00A14042">
        <w:rPr>
          <w:rFonts w:ascii="Times New Roman" w:hAnsi="Times New Roman" w:cs="Times New Roman"/>
          <w:i/>
          <w:sz w:val="24"/>
        </w:rPr>
        <w:t>Omissis</w:t>
      </w:r>
      <w:r w:rsidRPr="00A14042">
        <w:rPr>
          <w:rStyle w:val="Refdenotaderodap"/>
          <w:rFonts w:ascii="Times New Roman" w:hAnsi="Times New Roman" w:cs="Times New Roman"/>
          <w:b/>
          <w:sz w:val="24"/>
        </w:rPr>
        <w:footnoteReference w:id="19"/>
      </w:r>
      <w:r w:rsidRPr="00A14042">
        <w:rPr>
          <w:rFonts w:ascii="Times New Roman" w:hAnsi="Times New Roman" w:cs="Times New Roman"/>
          <w:b/>
          <w:sz w:val="24"/>
        </w:rPr>
        <w:t>.</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D223B" w:rsidRPr="00D265BD" w:rsidRDefault="000D223B"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DAS</w:t>
      </w:r>
      <w:r w:rsidR="009C2706">
        <w:rPr>
          <w:rFonts w:ascii="Times New Roman" w:hAnsi="Times New Roman" w:cs="Times New Roman"/>
          <w:color w:val="auto"/>
          <w:sz w:val="24"/>
          <w:szCs w:val="24"/>
        </w:rPr>
        <w:t xml:space="preserve"> </w:t>
      </w:r>
      <w:r w:rsidRPr="00D265BD">
        <w:rPr>
          <w:rFonts w:ascii="Times New Roman" w:hAnsi="Times New Roman" w:cs="Times New Roman"/>
          <w:color w:val="auto"/>
          <w:sz w:val="24"/>
          <w:szCs w:val="24"/>
        </w:rPr>
        <w:t>PROPOSTAS</w:t>
      </w:r>
      <w:r w:rsidR="009C2706">
        <w:rPr>
          <w:rFonts w:ascii="Times New Roman" w:hAnsi="Times New Roman" w:cs="Times New Roman"/>
          <w:color w:val="auto"/>
          <w:sz w:val="24"/>
          <w:szCs w:val="24"/>
        </w:rPr>
        <w:t xml:space="preserve"> </w:t>
      </w:r>
      <w:r w:rsidRPr="00D265BD">
        <w:rPr>
          <w:rFonts w:ascii="Times New Roman" w:hAnsi="Times New Roman" w:cs="Times New Roman"/>
          <w:color w:val="auto"/>
          <w:sz w:val="24"/>
          <w:szCs w:val="24"/>
        </w:rPr>
        <w:t>E</w:t>
      </w:r>
      <w:r w:rsidR="009C2706">
        <w:rPr>
          <w:rFonts w:ascii="Times New Roman" w:hAnsi="Times New Roman" w:cs="Times New Roman"/>
          <w:color w:val="auto"/>
          <w:sz w:val="24"/>
          <w:szCs w:val="24"/>
        </w:rPr>
        <w:t xml:space="preserve"> </w:t>
      </w:r>
      <w:r w:rsidRPr="00D265BD">
        <w:rPr>
          <w:rFonts w:ascii="Times New Roman" w:hAnsi="Times New Roman" w:cs="Times New Roman"/>
          <w:color w:val="auto"/>
          <w:sz w:val="24"/>
          <w:szCs w:val="24"/>
        </w:rPr>
        <w:t>FORMULAÇÃO</w:t>
      </w:r>
      <w:r w:rsidR="009C2706">
        <w:rPr>
          <w:rFonts w:ascii="Times New Roman" w:hAnsi="Times New Roman" w:cs="Times New Roman"/>
          <w:color w:val="auto"/>
          <w:sz w:val="24"/>
          <w:szCs w:val="24"/>
        </w:rPr>
        <w:t xml:space="preserve"> </w:t>
      </w:r>
      <w:r w:rsidRPr="00D265BD">
        <w:rPr>
          <w:rFonts w:ascii="Times New Roman" w:hAnsi="Times New Roman" w:cs="Times New Roman"/>
          <w:color w:val="auto"/>
          <w:sz w:val="24"/>
          <w:szCs w:val="24"/>
        </w:rPr>
        <w:t>DE</w:t>
      </w:r>
      <w:r w:rsidR="009C2706">
        <w:rPr>
          <w:rFonts w:ascii="Times New Roman" w:hAnsi="Times New Roman" w:cs="Times New Roman"/>
          <w:color w:val="auto"/>
          <w:sz w:val="24"/>
          <w:szCs w:val="24"/>
        </w:rPr>
        <w:t xml:space="preserve"> </w:t>
      </w:r>
      <w:r w:rsidRPr="00D265BD">
        <w:rPr>
          <w:rFonts w:ascii="Times New Roman" w:hAnsi="Times New Roman" w:cs="Times New Roman"/>
          <w:color w:val="auto"/>
          <w:sz w:val="24"/>
          <w:szCs w:val="24"/>
        </w:rPr>
        <w:t>LANCES</w:t>
      </w:r>
    </w:p>
    <w:p w:rsidR="000D223B" w:rsidRPr="00D265BD" w:rsidRDefault="000D223B"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abertura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presente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licitação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dar-se-á</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em</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sessão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pública,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por</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meio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sistema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eletrônico,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na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data,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horário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local</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indicados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neste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Edital.</w:t>
      </w:r>
    </w:p>
    <w:p w:rsidR="000D223B" w:rsidRDefault="000D223B"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Pregoeiro</w:t>
      </w:r>
      <w:r w:rsidR="009C2706">
        <w:rPr>
          <w:rFonts w:ascii="Times New Roman" w:hAnsi="Times New Roman" w:cs="Times New Roman"/>
          <w:sz w:val="24"/>
        </w:rPr>
        <w:t xml:space="preserve"> </w:t>
      </w:r>
      <w:r w:rsidRPr="00D265BD">
        <w:rPr>
          <w:rFonts w:ascii="Times New Roman" w:hAnsi="Times New Roman" w:cs="Times New Roman"/>
          <w:sz w:val="24"/>
        </w:rPr>
        <w:t>verificará</w:t>
      </w:r>
      <w:r w:rsidR="009C2706">
        <w:rPr>
          <w:rFonts w:ascii="Times New Roman" w:hAnsi="Times New Roman" w:cs="Times New Roman"/>
          <w:sz w:val="24"/>
        </w:rPr>
        <w:t xml:space="preserve"> </w:t>
      </w:r>
      <w:r w:rsidRPr="00D265BD">
        <w:rPr>
          <w:rFonts w:ascii="Times New Roman" w:hAnsi="Times New Roman" w:cs="Times New Roman"/>
          <w:sz w:val="24"/>
        </w:rPr>
        <w:t>as</w:t>
      </w:r>
      <w:r w:rsidR="009C2706">
        <w:rPr>
          <w:rFonts w:ascii="Times New Roman" w:hAnsi="Times New Roman" w:cs="Times New Roman"/>
          <w:sz w:val="24"/>
        </w:rPr>
        <w:t xml:space="preserve"> </w:t>
      </w:r>
      <w:r w:rsidRPr="00D265BD">
        <w:rPr>
          <w:rFonts w:ascii="Times New Roman" w:hAnsi="Times New Roman" w:cs="Times New Roman"/>
          <w:sz w:val="24"/>
        </w:rPr>
        <w:t>propostas</w:t>
      </w:r>
      <w:r w:rsidR="009C2706">
        <w:rPr>
          <w:rFonts w:ascii="Times New Roman" w:hAnsi="Times New Roman" w:cs="Times New Roman"/>
          <w:sz w:val="24"/>
        </w:rPr>
        <w:t xml:space="preserve"> </w:t>
      </w:r>
      <w:r w:rsidRPr="00D265BD">
        <w:rPr>
          <w:rFonts w:ascii="Times New Roman" w:hAnsi="Times New Roman" w:cs="Times New Roman"/>
          <w:sz w:val="24"/>
        </w:rPr>
        <w:t>apresentadas,</w:t>
      </w:r>
      <w:r w:rsidR="009C2706">
        <w:rPr>
          <w:rFonts w:ascii="Times New Roman" w:hAnsi="Times New Roman" w:cs="Times New Roman"/>
          <w:sz w:val="24"/>
        </w:rPr>
        <w:t xml:space="preserve"> </w:t>
      </w:r>
      <w:r w:rsidRPr="00D265BD">
        <w:rPr>
          <w:rFonts w:ascii="Times New Roman" w:hAnsi="Times New Roman" w:cs="Times New Roman"/>
          <w:sz w:val="24"/>
        </w:rPr>
        <w:t>desclassificando</w:t>
      </w:r>
      <w:r w:rsidR="009C2706">
        <w:rPr>
          <w:rFonts w:ascii="Times New Roman" w:hAnsi="Times New Roman" w:cs="Times New Roman"/>
          <w:sz w:val="24"/>
        </w:rPr>
        <w:t xml:space="preserve"> </w:t>
      </w:r>
      <w:r w:rsidRPr="00D265BD">
        <w:rPr>
          <w:rFonts w:ascii="Times New Roman" w:hAnsi="Times New Roman" w:cs="Times New Roman"/>
          <w:sz w:val="24"/>
        </w:rPr>
        <w:t>desde</w:t>
      </w:r>
      <w:r w:rsidR="009C2706">
        <w:rPr>
          <w:rFonts w:ascii="Times New Roman" w:hAnsi="Times New Roman" w:cs="Times New Roman"/>
          <w:sz w:val="24"/>
        </w:rPr>
        <w:t xml:space="preserve"> </w:t>
      </w:r>
      <w:r w:rsidRPr="00D265BD">
        <w:rPr>
          <w:rFonts w:ascii="Times New Roman" w:hAnsi="Times New Roman" w:cs="Times New Roman"/>
          <w:sz w:val="24"/>
        </w:rPr>
        <w:t>logo</w:t>
      </w:r>
      <w:r w:rsidR="009C2706">
        <w:rPr>
          <w:rFonts w:ascii="Times New Roman" w:hAnsi="Times New Roman" w:cs="Times New Roman"/>
          <w:sz w:val="24"/>
        </w:rPr>
        <w:t xml:space="preserve"> </w:t>
      </w:r>
      <w:r w:rsidRPr="00A14042">
        <w:rPr>
          <w:rFonts w:ascii="Times New Roman" w:hAnsi="Times New Roman" w:cs="Times New Roman"/>
          <w:sz w:val="24"/>
        </w:rPr>
        <w:t>aquelas</w:t>
      </w:r>
      <w:r w:rsidR="009C2706" w:rsidRPr="00A14042">
        <w:rPr>
          <w:rFonts w:ascii="Times New Roman" w:hAnsi="Times New Roman" w:cs="Times New Roman"/>
          <w:sz w:val="24"/>
        </w:rPr>
        <w:t xml:space="preserve"> </w:t>
      </w:r>
      <w:r w:rsidRPr="00A14042">
        <w:rPr>
          <w:rFonts w:ascii="Times New Roman" w:hAnsi="Times New Roman" w:cs="Times New Roman"/>
          <w:sz w:val="24"/>
        </w:rPr>
        <w:t>que</w:t>
      </w:r>
      <w:r w:rsidR="009C2706" w:rsidRPr="00A14042">
        <w:rPr>
          <w:rFonts w:ascii="Times New Roman" w:hAnsi="Times New Roman" w:cs="Times New Roman"/>
          <w:sz w:val="24"/>
        </w:rPr>
        <w:t xml:space="preserve"> </w:t>
      </w:r>
      <w:r w:rsidRPr="00A14042">
        <w:rPr>
          <w:rFonts w:ascii="Times New Roman" w:hAnsi="Times New Roman" w:cs="Times New Roman"/>
          <w:sz w:val="24"/>
        </w:rPr>
        <w:t>não</w:t>
      </w:r>
      <w:r w:rsidR="009C2706" w:rsidRPr="00A14042">
        <w:rPr>
          <w:rFonts w:ascii="Times New Roman" w:hAnsi="Times New Roman" w:cs="Times New Roman"/>
          <w:sz w:val="24"/>
        </w:rPr>
        <w:t xml:space="preserve"> </w:t>
      </w:r>
      <w:r w:rsidRPr="00A14042">
        <w:rPr>
          <w:rFonts w:ascii="Times New Roman" w:hAnsi="Times New Roman" w:cs="Times New Roman"/>
          <w:sz w:val="24"/>
        </w:rPr>
        <w:t>estejam</w:t>
      </w:r>
      <w:r w:rsidR="009C2706" w:rsidRPr="00A14042">
        <w:rPr>
          <w:rFonts w:ascii="Times New Roman" w:hAnsi="Times New Roman" w:cs="Times New Roman"/>
          <w:sz w:val="24"/>
        </w:rPr>
        <w:t xml:space="preserve"> </w:t>
      </w:r>
      <w:r w:rsidRPr="00A14042">
        <w:rPr>
          <w:rFonts w:ascii="Times New Roman" w:hAnsi="Times New Roman" w:cs="Times New Roman"/>
          <w:sz w:val="24"/>
        </w:rPr>
        <w:t>em</w:t>
      </w:r>
      <w:r w:rsidR="009C2706" w:rsidRPr="00A14042">
        <w:rPr>
          <w:rFonts w:ascii="Times New Roman" w:hAnsi="Times New Roman" w:cs="Times New Roman"/>
          <w:sz w:val="24"/>
        </w:rPr>
        <w:t xml:space="preserve"> </w:t>
      </w:r>
      <w:r w:rsidRPr="00A14042">
        <w:rPr>
          <w:rFonts w:ascii="Times New Roman" w:hAnsi="Times New Roman" w:cs="Times New Roman"/>
          <w:sz w:val="24"/>
        </w:rPr>
        <w:t>conformidade</w:t>
      </w:r>
      <w:r w:rsidR="009C2706" w:rsidRPr="00A14042">
        <w:rPr>
          <w:rFonts w:ascii="Times New Roman" w:hAnsi="Times New Roman" w:cs="Times New Roman"/>
          <w:sz w:val="24"/>
        </w:rPr>
        <w:t xml:space="preserve"> </w:t>
      </w:r>
      <w:r w:rsidRPr="00A14042">
        <w:rPr>
          <w:rFonts w:ascii="Times New Roman" w:hAnsi="Times New Roman" w:cs="Times New Roman"/>
          <w:sz w:val="24"/>
        </w:rPr>
        <w:t>com</w:t>
      </w:r>
      <w:r w:rsidR="009C2706" w:rsidRPr="00A14042">
        <w:rPr>
          <w:rFonts w:ascii="Times New Roman" w:hAnsi="Times New Roman" w:cs="Times New Roman"/>
          <w:sz w:val="24"/>
        </w:rPr>
        <w:t xml:space="preserve"> </w:t>
      </w:r>
      <w:r w:rsidRPr="00A14042">
        <w:rPr>
          <w:rFonts w:ascii="Times New Roman" w:hAnsi="Times New Roman" w:cs="Times New Roman"/>
          <w:sz w:val="24"/>
        </w:rPr>
        <w:t>os</w:t>
      </w:r>
      <w:r w:rsidR="009C2706" w:rsidRPr="00A14042">
        <w:rPr>
          <w:rFonts w:ascii="Times New Roman" w:hAnsi="Times New Roman" w:cs="Times New Roman"/>
          <w:sz w:val="24"/>
        </w:rPr>
        <w:t xml:space="preserve"> </w:t>
      </w:r>
      <w:r w:rsidRPr="00A14042">
        <w:rPr>
          <w:rFonts w:ascii="Times New Roman" w:hAnsi="Times New Roman" w:cs="Times New Roman"/>
          <w:sz w:val="24"/>
        </w:rPr>
        <w:t>requisitos</w:t>
      </w:r>
      <w:r w:rsidR="009C2706" w:rsidRPr="00A14042">
        <w:rPr>
          <w:rFonts w:ascii="Times New Roman" w:hAnsi="Times New Roman" w:cs="Times New Roman"/>
          <w:sz w:val="24"/>
        </w:rPr>
        <w:t xml:space="preserve"> </w:t>
      </w:r>
      <w:r w:rsidRPr="00A14042">
        <w:rPr>
          <w:rFonts w:ascii="Times New Roman" w:hAnsi="Times New Roman" w:cs="Times New Roman"/>
          <w:sz w:val="24"/>
        </w:rPr>
        <w:t>estabelecidos</w:t>
      </w:r>
      <w:r w:rsidR="009C2706" w:rsidRPr="00A14042">
        <w:rPr>
          <w:rFonts w:ascii="Times New Roman" w:hAnsi="Times New Roman" w:cs="Times New Roman"/>
          <w:sz w:val="24"/>
        </w:rPr>
        <w:t xml:space="preserve"> </w:t>
      </w:r>
      <w:r w:rsidRPr="00A14042">
        <w:rPr>
          <w:rFonts w:ascii="Times New Roman" w:hAnsi="Times New Roman" w:cs="Times New Roman"/>
          <w:sz w:val="24"/>
        </w:rPr>
        <w:t>neste</w:t>
      </w:r>
      <w:r w:rsidR="009C2706" w:rsidRPr="00A14042">
        <w:rPr>
          <w:rFonts w:ascii="Times New Roman" w:hAnsi="Times New Roman" w:cs="Times New Roman"/>
          <w:sz w:val="24"/>
        </w:rPr>
        <w:t xml:space="preserve"> </w:t>
      </w:r>
      <w:r w:rsidRPr="00A14042">
        <w:rPr>
          <w:rFonts w:ascii="Times New Roman" w:hAnsi="Times New Roman" w:cs="Times New Roman"/>
          <w:sz w:val="24"/>
        </w:rPr>
        <w:t>Edital,</w:t>
      </w:r>
      <w:r w:rsidR="009C2706" w:rsidRPr="00A14042">
        <w:rPr>
          <w:rFonts w:ascii="Times New Roman" w:hAnsi="Times New Roman" w:cs="Times New Roman"/>
          <w:sz w:val="24"/>
        </w:rPr>
        <w:t xml:space="preserve"> </w:t>
      </w:r>
      <w:r w:rsidR="00567925" w:rsidRPr="00A14042">
        <w:rPr>
          <w:rFonts w:ascii="Times New Roman" w:hAnsi="Times New Roman" w:cs="Times New Roman"/>
          <w:color w:val="000000"/>
          <w:sz w:val="24"/>
        </w:rPr>
        <w:t>forem omissas ou apresentarem irregularidades insanáveis</w:t>
      </w:r>
      <w:r w:rsidRPr="00A14042">
        <w:rPr>
          <w:rFonts w:ascii="Times New Roman" w:hAnsi="Times New Roman" w:cs="Times New Roman"/>
          <w:sz w:val="24"/>
        </w:rPr>
        <w:t>.</w:t>
      </w:r>
    </w:p>
    <w:p w:rsidR="002B52CA" w:rsidRPr="002B52CA" w:rsidRDefault="002B52CA" w:rsidP="002B52CA">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
          <w:sz w:val="24"/>
        </w:rPr>
      </w:pPr>
      <w:r>
        <w:rPr>
          <w:rFonts w:ascii="Times New Roman" w:hAnsi="Times New Roman" w:cs="Times New Roman"/>
          <w:sz w:val="24"/>
        </w:rPr>
        <w:t>A desclassificação será sempre fundamentada e registrada no sistema, com acompanhamento em tempo real por todos os participantes</w:t>
      </w:r>
      <w:r w:rsidRPr="002B52CA">
        <w:rPr>
          <w:rStyle w:val="Refdenotaderodap"/>
          <w:rFonts w:ascii="Times New Roman" w:hAnsi="Times New Roman" w:cs="Times New Roman"/>
          <w:b/>
          <w:sz w:val="24"/>
        </w:rPr>
        <w:footnoteReference w:id="20"/>
      </w:r>
      <w:r w:rsidRPr="002B52CA">
        <w:rPr>
          <w:rFonts w:ascii="Times New Roman" w:hAnsi="Times New Roman" w:cs="Times New Roman"/>
          <w:b/>
          <w:sz w:val="24"/>
        </w:rPr>
        <w:t>.</w:t>
      </w:r>
    </w:p>
    <w:p w:rsidR="002B52CA" w:rsidRPr="00A14042" w:rsidRDefault="002B52CA" w:rsidP="002B52CA">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Pr>
          <w:rFonts w:ascii="Times New Roman" w:hAnsi="Times New Roman" w:cs="Times New Roman"/>
          <w:sz w:val="24"/>
        </w:rPr>
        <w:t xml:space="preserve">A não desclassificação da </w:t>
      </w:r>
      <w:proofErr w:type="spellStart"/>
      <w:r>
        <w:rPr>
          <w:rFonts w:ascii="Times New Roman" w:hAnsi="Times New Roman" w:cs="Times New Roman"/>
          <w:sz w:val="24"/>
        </w:rPr>
        <w:t>porposta</w:t>
      </w:r>
      <w:proofErr w:type="spellEnd"/>
      <w:r>
        <w:rPr>
          <w:rFonts w:ascii="Times New Roman" w:hAnsi="Times New Roman" w:cs="Times New Roman"/>
          <w:sz w:val="24"/>
        </w:rPr>
        <w:t xml:space="preserve"> não impede o seu julgamento definitivo </w:t>
      </w:r>
      <w:proofErr w:type="spellStart"/>
      <w:r>
        <w:rPr>
          <w:rFonts w:ascii="Times New Roman" w:hAnsi="Times New Roman" w:cs="Times New Roman"/>
          <w:sz w:val="24"/>
        </w:rPr>
        <w:t>emsentido</w:t>
      </w:r>
      <w:proofErr w:type="spellEnd"/>
      <w:r>
        <w:rPr>
          <w:rFonts w:ascii="Times New Roman" w:hAnsi="Times New Roman" w:cs="Times New Roman"/>
          <w:sz w:val="24"/>
        </w:rPr>
        <w:t xml:space="preserve"> contrário, levado a efeito na fase de aceitação</w:t>
      </w:r>
      <w:r w:rsidRPr="002B52CA">
        <w:rPr>
          <w:rStyle w:val="Refdenotaderodap"/>
          <w:rFonts w:ascii="Times New Roman" w:hAnsi="Times New Roman" w:cs="Times New Roman"/>
          <w:b/>
          <w:sz w:val="24"/>
        </w:rPr>
        <w:footnoteReference w:id="21"/>
      </w:r>
      <w:r w:rsidRPr="002B52CA">
        <w:rPr>
          <w:rFonts w:ascii="Times New Roman" w:hAnsi="Times New Roman" w:cs="Times New Roman"/>
          <w:b/>
          <w:sz w:val="24"/>
        </w:rPr>
        <w:t>.</w:t>
      </w:r>
    </w:p>
    <w:p w:rsidR="000D223B" w:rsidRPr="00D265BD" w:rsidRDefault="000D223B"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lastRenderedPageBreak/>
        <w:t>O</w:t>
      </w:r>
      <w:r w:rsidR="009C2706">
        <w:rPr>
          <w:rFonts w:ascii="Times New Roman" w:hAnsi="Times New Roman" w:cs="Times New Roman"/>
          <w:sz w:val="24"/>
        </w:rPr>
        <w:t xml:space="preserve"> </w:t>
      </w:r>
      <w:r w:rsidRPr="00D265BD">
        <w:rPr>
          <w:rFonts w:ascii="Times New Roman" w:hAnsi="Times New Roman" w:cs="Times New Roman"/>
          <w:sz w:val="24"/>
        </w:rPr>
        <w:t>sistema</w:t>
      </w:r>
      <w:r w:rsidR="009C2706">
        <w:rPr>
          <w:rFonts w:ascii="Times New Roman" w:hAnsi="Times New Roman" w:cs="Times New Roman"/>
          <w:sz w:val="24"/>
        </w:rPr>
        <w:t xml:space="preserve"> </w:t>
      </w:r>
      <w:r w:rsidRPr="00D265BD">
        <w:rPr>
          <w:rFonts w:ascii="Times New Roman" w:hAnsi="Times New Roman" w:cs="Times New Roman"/>
          <w:sz w:val="24"/>
        </w:rPr>
        <w:t>ordenará</w:t>
      </w:r>
      <w:r w:rsidR="009C2706">
        <w:rPr>
          <w:rFonts w:ascii="Times New Roman" w:hAnsi="Times New Roman" w:cs="Times New Roman"/>
          <w:sz w:val="24"/>
        </w:rPr>
        <w:t xml:space="preserve"> </w:t>
      </w:r>
      <w:r w:rsidRPr="00D265BD">
        <w:rPr>
          <w:rFonts w:ascii="Times New Roman" w:hAnsi="Times New Roman" w:cs="Times New Roman"/>
          <w:sz w:val="24"/>
        </w:rPr>
        <w:t>automaticamente</w:t>
      </w:r>
      <w:r w:rsidR="009C2706">
        <w:rPr>
          <w:rFonts w:ascii="Times New Roman" w:hAnsi="Times New Roman" w:cs="Times New Roman"/>
          <w:sz w:val="24"/>
        </w:rPr>
        <w:t xml:space="preserve"> </w:t>
      </w:r>
      <w:r w:rsidRPr="00D265BD">
        <w:rPr>
          <w:rFonts w:ascii="Times New Roman" w:hAnsi="Times New Roman" w:cs="Times New Roman"/>
          <w:sz w:val="24"/>
        </w:rPr>
        <w:t>as</w:t>
      </w:r>
      <w:r w:rsidR="009C2706">
        <w:rPr>
          <w:rFonts w:ascii="Times New Roman" w:hAnsi="Times New Roman" w:cs="Times New Roman"/>
          <w:sz w:val="24"/>
        </w:rPr>
        <w:t xml:space="preserve"> </w:t>
      </w:r>
      <w:r w:rsidRPr="00D265BD">
        <w:rPr>
          <w:rFonts w:ascii="Times New Roman" w:hAnsi="Times New Roman" w:cs="Times New Roman"/>
          <w:sz w:val="24"/>
        </w:rPr>
        <w:t>propostas</w:t>
      </w:r>
      <w:r w:rsidR="009C2706">
        <w:rPr>
          <w:rFonts w:ascii="Times New Roman" w:hAnsi="Times New Roman" w:cs="Times New Roman"/>
          <w:sz w:val="24"/>
        </w:rPr>
        <w:t xml:space="preserve"> </w:t>
      </w:r>
      <w:r w:rsidRPr="00D265BD">
        <w:rPr>
          <w:rFonts w:ascii="Times New Roman" w:hAnsi="Times New Roman" w:cs="Times New Roman"/>
          <w:sz w:val="24"/>
        </w:rPr>
        <w:t>classificadas,</w:t>
      </w:r>
      <w:r w:rsidR="009C2706">
        <w:rPr>
          <w:rFonts w:ascii="Times New Roman" w:hAnsi="Times New Roman" w:cs="Times New Roman"/>
          <w:sz w:val="24"/>
        </w:rPr>
        <w:t xml:space="preserve"> </w:t>
      </w:r>
      <w:r w:rsidRPr="00D265BD">
        <w:rPr>
          <w:rFonts w:ascii="Times New Roman" w:hAnsi="Times New Roman" w:cs="Times New Roman"/>
          <w:sz w:val="24"/>
        </w:rPr>
        <w:t>sendo</w:t>
      </w:r>
      <w:r w:rsidR="009C2706">
        <w:rPr>
          <w:rFonts w:ascii="Times New Roman" w:hAnsi="Times New Roman" w:cs="Times New Roman"/>
          <w:sz w:val="24"/>
        </w:rPr>
        <w:t xml:space="preserve"> </w:t>
      </w:r>
      <w:r w:rsidRPr="00D265BD">
        <w:rPr>
          <w:rFonts w:ascii="Times New Roman" w:hAnsi="Times New Roman" w:cs="Times New Roman"/>
          <w:sz w:val="24"/>
        </w:rPr>
        <w:t>que</w:t>
      </w:r>
      <w:r w:rsidR="009C2706">
        <w:rPr>
          <w:rFonts w:ascii="Times New Roman" w:hAnsi="Times New Roman" w:cs="Times New Roman"/>
          <w:sz w:val="24"/>
        </w:rPr>
        <w:t xml:space="preserve"> </w:t>
      </w:r>
      <w:r w:rsidRPr="00D265BD">
        <w:rPr>
          <w:rFonts w:ascii="Times New Roman" w:hAnsi="Times New Roman" w:cs="Times New Roman"/>
          <w:sz w:val="24"/>
        </w:rPr>
        <w:t>somente</w:t>
      </w:r>
      <w:r w:rsidR="009C2706">
        <w:rPr>
          <w:rFonts w:ascii="Times New Roman" w:hAnsi="Times New Roman" w:cs="Times New Roman"/>
          <w:sz w:val="24"/>
        </w:rPr>
        <w:t xml:space="preserve"> </w:t>
      </w:r>
      <w:r w:rsidRPr="00D265BD">
        <w:rPr>
          <w:rFonts w:ascii="Times New Roman" w:hAnsi="Times New Roman" w:cs="Times New Roman"/>
          <w:sz w:val="24"/>
        </w:rPr>
        <w:t>estas</w:t>
      </w:r>
      <w:r w:rsidR="009C2706">
        <w:rPr>
          <w:rFonts w:ascii="Times New Roman" w:hAnsi="Times New Roman" w:cs="Times New Roman"/>
          <w:sz w:val="24"/>
        </w:rPr>
        <w:t xml:space="preserve"> </w:t>
      </w:r>
      <w:r w:rsidRPr="00D265BD">
        <w:rPr>
          <w:rFonts w:ascii="Times New Roman" w:hAnsi="Times New Roman" w:cs="Times New Roman"/>
          <w:sz w:val="24"/>
        </w:rPr>
        <w:t>participarão</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fase</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lances.</w:t>
      </w:r>
    </w:p>
    <w:p w:rsidR="000D223B" w:rsidRPr="00D265BD" w:rsidRDefault="000D223B"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sistema</w:t>
      </w:r>
      <w:r w:rsidR="009C2706">
        <w:rPr>
          <w:rFonts w:ascii="Times New Roman" w:hAnsi="Times New Roman" w:cs="Times New Roman"/>
          <w:sz w:val="24"/>
        </w:rPr>
        <w:t xml:space="preserve"> </w:t>
      </w:r>
      <w:r w:rsidRPr="00D265BD">
        <w:rPr>
          <w:rFonts w:ascii="Times New Roman" w:hAnsi="Times New Roman" w:cs="Times New Roman"/>
          <w:sz w:val="24"/>
        </w:rPr>
        <w:t>disponibilizará</w:t>
      </w:r>
      <w:r w:rsidR="009C2706">
        <w:rPr>
          <w:rFonts w:ascii="Times New Roman" w:hAnsi="Times New Roman" w:cs="Times New Roman"/>
          <w:sz w:val="24"/>
        </w:rPr>
        <w:t xml:space="preserve"> </w:t>
      </w:r>
      <w:r w:rsidRPr="00D265BD">
        <w:rPr>
          <w:rFonts w:ascii="Times New Roman" w:hAnsi="Times New Roman" w:cs="Times New Roman"/>
          <w:sz w:val="24"/>
        </w:rPr>
        <w:t>campo</w:t>
      </w:r>
      <w:r w:rsidR="009C2706">
        <w:rPr>
          <w:rFonts w:ascii="Times New Roman" w:hAnsi="Times New Roman" w:cs="Times New Roman"/>
          <w:sz w:val="24"/>
        </w:rPr>
        <w:t xml:space="preserve"> </w:t>
      </w:r>
      <w:r w:rsidRPr="00D265BD">
        <w:rPr>
          <w:rFonts w:ascii="Times New Roman" w:hAnsi="Times New Roman" w:cs="Times New Roman"/>
          <w:sz w:val="24"/>
        </w:rPr>
        <w:t>próprio</w:t>
      </w:r>
      <w:r w:rsidR="009C2706">
        <w:rPr>
          <w:rFonts w:ascii="Times New Roman" w:hAnsi="Times New Roman" w:cs="Times New Roman"/>
          <w:sz w:val="24"/>
        </w:rPr>
        <w:t xml:space="preserve"> </w:t>
      </w:r>
      <w:r w:rsidRPr="00D265BD">
        <w:rPr>
          <w:rFonts w:ascii="Times New Roman" w:hAnsi="Times New Roman" w:cs="Times New Roman"/>
          <w:sz w:val="24"/>
        </w:rPr>
        <w:t>para</w:t>
      </w:r>
      <w:r w:rsidR="009C2706">
        <w:rPr>
          <w:rFonts w:ascii="Times New Roman" w:hAnsi="Times New Roman" w:cs="Times New Roman"/>
          <w:sz w:val="24"/>
        </w:rPr>
        <w:t xml:space="preserve"> </w:t>
      </w:r>
      <w:r w:rsidRPr="00D265BD">
        <w:rPr>
          <w:rFonts w:ascii="Times New Roman" w:hAnsi="Times New Roman" w:cs="Times New Roman"/>
          <w:sz w:val="24"/>
        </w:rPr>
        <w:t>troca</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00C06CF4" w:rsidRPr="00D265BD">
        <w:rPr>
          <w:rFonts w:ascii="Times New Roman" w:hAnsi="Times New Roman" w:cs="Times New Roman"/>
          <w:sz w:val="24"/>
        </w:rPr>
        <w:t>mensagens</w:t>
      </w:r>
      <w:r w:rsidR="009C2706">
        <w:rPr>
          <w:rFonts w:ascii="Times New Roman" w:hAnsi="Times New Roman" w:cs="Times New Roman"/>
          <w:sz w:val="24"/>
        </w:rPr>
        <w:t xml:space="preserve"> </w:t>
      </w:r>
      <w:r w:rsidRPr="00D265BD">
        <w:rPr>
          <w:rFonts w:ascii="Times New Roman" w:hAnsi="Times New Roman" w:cs="Times New Roman"/>
          <w:sz w:val="24"/>
        </w:rPr>
        <w:t>entre</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Pregoeiro</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os</w:t>
      </w:r>
      <w:r w:rsidR="009C2706">
        <w:rPr>
          <w:rFonts w:ascii="Times New Roman" w:hAnsi="Times New Roman" w:cs="Times New Roman"/>
          <w:sz w:val="24"/>
        </w:rPr>
        <w:t xml:space="preserve"> </w:t>
      </w:r>
      <w:r w:rsidRPr="00D265BD">
        <w:rPr>
          <w:rFonts w:ascii="Times New Roman" w:hAnsi="Times New Roman" w:cs="Times New Roman"/>
          <w:sz w:val="24"/>
        </w:rPr>
        <w:t>licitantes.</w:t>
      </w:r>
    </w:p>
    <w:p w:rsidR="000D223B" w:rsidRPr="00F43023" w:rsidRDefault="000D223B"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Iniciada</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etapa</w:t>
      </w:r>
      <w:r w:rsidR="009C2706">
        <w:rPr>
          <w:rFonts w:ascii="Times New Roman" w:hAnsi="Times New Roman" w:cs="Times New Roman"/>
          <w:sz w:val="24"/>
        </w:rPr>
        <w:t xml:space="preserve"> </w:t>
      </w:r>
      <w:r w:rsidRPr="00D265BD">
        <w:rPr>
          <w:rFonts w:ascii="Times New Roman" w:hAnsi="Times New Roman" w:cs="Times New Roman"/>
          <w:sz w:val="24"/>
        </w:rPr>
        <w:t>competitiva,</w:t>
      </w:r>
      <w:r w:rsidR="009C2706">
        <w:rPr>
          <w:rFonts w:ascii="Times New Roman" w:hAnsi="Times New Roman" w:cs="Times New Roman"/>
          <w:sz w:val="24"/>
        </w:rPr>
        <w:t xml:space="preserve"> </w:t>
      </w:r>
      <w:r w:rsidRPr="00D265BD">
        <w:rPr>
          <w:rFonts w:ascii="Times New Roman" w:hAnsi="Times New Roman" w:cs="Times New Roman"/>
          <w:sz w:val="24"/>
        </w:rPr>
        <w:t>os</w:t>
      </w:r>
      <w:r w:rsidR="009C2706">
        <w:rPr>
          <w:rFonts w:ascii="Times New Roman" w:hAnsi="Times New Roman" w:cs="Times New Roman"/>
          <w:sz w:val="24"/>
        </w:rPr>
        <w:t xml:space="preserve"> </w:t>
      </w:r>
      <w:r w:rsidRPr="00D265BD">
        <w:rPr>
          <w:rFonts w:ascii="Times New Roman" w:hAnsi="Times New Roman" w:cs="Times New Roman"/>
          <w:sz w:val="24"/>
        </w:rPr>
        <w:t>licitantes</w:t>
      </w:r>
      <w:r w:rsidR="009C2706">
        <w:rPr>
          <w:rFonts w:ascii="Times New Roman" w:hAnsi="Times New Roman" w:cs="Times New Roman"/>
          <w:sz w:val="24"/>
        </w:rPr>
        <w:t xml:space="preserve"> </w:t>
      </w:r>
      <w:r w:rsidRPr="00D265BD">
        <w:rPr>
          <w:rFonts w:ascii="Times New Roman" w:hAnsi="Times New Roman" w:cs="Times New Roman"/>
          <w:sz w:val="24"/>
        </w:rPr>
        <w:t>deverão</w:t>
      </w:r>
      <w:r w:rsidR="009C2706">
        <w:rPr>
          <w:rFonts w:ascii="Times New Roman" w:hAnsi="Times New Roman" w:cs="Times New Roman"/>
          <w:sz w:val="24"/>
        </w:rPr>
        <w:t xml:space="preserve"> </w:t>
      </w:r>
      <w:r w:rsidRPr="00D265BD">
        <w:rPr>
          <w:rFonts w:ascii="Times New Roman" w:hAnsi="Times New Roman" w:cs="Times New Roman"/>
          <w:sz w:val="24"/>
        </w:rPr>
        <w:t>encaminhar</w:t>
      </w:r>
      <w:r w:rsidR="009C2706">
        <w:rPr>
          <w:rFonts w:ascii="Times New Roman" w:hAnsi="Times New Roman" w:cs="Times New Roman"/>
          <w:sz w:val="24"/>
        </w:rPr>
        <w:t xml:space="preserve"> </w:t>
      </w:r>
      <w:r w:rsidRPr="00D265BD">
        <w:rPr>
          <w:rFonts w:ascii="Times New Roman" w:hAnsi="Times New Roman" w:cs="Times New Roman"/>
          <w:sz w:val="24"/>
        </w:rPr>
        <w:t>lances</w:t>
      </w:r>
      <w:r w:rsidR="009C2706">
        <w:rPr>
          <w:rFonts w:ascii="Times New Roman" w:hAnsi="Times New Roman" w:cs="Times New Roman"/>
          <w:sz w:val="24"/>
        </w:rPr>
        <w:t xml:space="preserve"> </w:t>
      </w:r>
      <w:r w:rsidRPr="00D265BD">
        <w:rPr>
          <w:rFonts w:ascii="Times New Roman" w:hAnsi="Times New Roman" w:cs="Times New Roman"/>
          <w:sz w:val="24"/>
        </w:rPr>
        <w:t>exclusivamente</w:t>
      </w:r>
      <w:r w:rsidR="009C2706">
        <w:rPr>
          <w:rFonts w:ascii="Times New Roman" w:hAnsi="Times New Roman" w:cs="Times New Roman"/>
          <w:sz w:val="24"/>
        </w:rPr>
        <w:t xml:space="preserve"> </w:t>
      </w:r>
      <w:r w:rsidRPr="00D265BD">
        <w:rPr>
          <w:rFonts w:ascii="Times New Roman" w:hAnsi="Times New Roman" w:cs="Times New Roman"/>
          <w:sz w:val="24"/>
        </w:rPr>
        <w:t>por</w:t>
      </w:r>
      <w:r w:rsidR="009C2706">
        <w:rPr>
          <w:rFonts w:ascii="Times New Roman" w:hAnsi="Times New Roman" w:cs="Times New Roman"/>
          <w:sz w:val="24"/>
        </w:rPr>
        <w:t xml:space="preserve"> </w:t>
      </w:r>
      <w:r w:rsidRPr="00D265BD">
        <w:rPr>
          <w:rFonts w:ascii="Times New Roman" w:hAnsi="Times New Roman" w:cs="Times New Roman"/>
          <w:sz w:val="24"/>
        </w:rPr>
        <w:t>meio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sistema</w:t>
      </w:r>
      <w:r w:rsidR="009C2706">
        <w:rPr>
          <w:rFonts w:ascii="Times New Roman" w:hAnsi="Times New Roman" w:cs="Times New Roman"/>
          <w:sz w:val="24"/>
        </w:rPr>
        <w:t xml:space="preserve"> </w:t>
      </w:r>
      <w:r w:rsidRPr="00D265BD">
        <w:rPr>
          <w:rFonts w:ascii="Times New Roman" w:hAnsi="Times New Roman" w:cs="Times New Roman"/>
          <w:sz w:val="24"/>
        </w:rPr>
        <w:t>eletrônico,</w:t>
      </w:r>
      <w:r w:rsidR="009C2706">
        <w:rPr>
          <w:rFonts w:ascii="Times New Roman" w:hAnsi="Times New Roman" w:cs="Times New Roman"/>
          <w:sz w:val="24"/>
        </w:rPr>
        <w:t xml:space="preserve"> </w:t>
      </w:r>
      <w:r w:rsidRPr="00D265BD">
        <w:rPr>
          <w:rFonts w:ascii="Times New Roman" w:hAnsi="Times New Roman" w:cs="Times New Roman"/>
          <w:sz w:val="24"/>
        </w:rPr>
        <w:t>sendo</w:t>
      </w:r>
      <w:r w:rsidR="009C2706">
        <w:rPr>
          <w:rFonts w:ascii="Times New Roman" w:hAnsi="Times New Roman" w:cs="Times New Roman"/>
          <w:sz w:val="24"/>
        </w:rPr>
        <w:t xml:space="preserve"> </w:t>
      </w:r>
      <w:r w:rsidRPr="00D265BD">
        <w:rPr>
          <w:rFonts w:ascii="Times New Roman" w:hAnsi="Times New Roman" w:cs="Times New Roman"/>
          <w:sz w:val="24"/>
        </w:rPr>
        <w:t>imediatamente</w:t>
      </w:r>
      <w:r w:rsidR="009C2706">
        <w:rPr>
          <w:rFonts w:ascii="Times New Roman" w:hAnsi="Times New Roman" w:cs="Times New Roman"/>
          <w:sz w:val="24"/>
        </w:rPr>
        <w:t xml:space="preserve"> </w:t>
      </w:r>
      <w:r w:rsidRPr="00D265BD">
        <w:rPr>
          <w:rFonts w:ascii="Times New Roman" w:hAnsi="Times New Roman" w:cs="Times New Roman"/>
          <w:sz w:val="24"/>
        </w:rPr>
        <w:t>informados</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seu</w:t>
      </w:r>
      <w:r w:rsidR="009C2706">
        <w:rPr>
          <w:rFonts w:ascii="Times New Roman" w:hAnsi="Times New Roman" w:cs="Times New Roman"/>
          <w:sz w:val="24"/>
        </w:rPr>
        <w:t xml:space="preserve"> </w:t>
      </w:r>
      <w:r w:rsidRPr="00D265BD">
        <w:rPr>
          <w:rFonts w:ascii="Times New Roman" w:hAnsi="Times New Roman" w:cs="Times New Roman"/>
          <w:sz w:val="24"/>
        </w:rPr>
        <w:t>recebimento</w:t>
      </w:r>
      <w:r w:rsidR="009C2706">
        <w:rPr>
          <w:rFonts w:ascii="Times New Roman" w:hAnsi="Times New Roman" w:cs="Times New Roman"/>
          <w:sz w:val="24"/>
        </w:rPr>
        <w:t xml:space="preserve"> </w:t>
      </w:r>
      <w:r w:rsidRPr="00F43023">
        <w:rPr>
          <w:rFonts w:ascii="Times New Roman" w:hAnsi="Times New Roman" w:cs="Times New Roman"/>
          <w:sz w:val="24"/>
        </w:rPr>
        <w:t>e</w:t>
      </w:r>
      <w:r w:rsidR="009C2706" w:rsidRPr="00F43023">
        <w:rPr>
          <w:rFonts w:ascii="Times New Roman" w:hAnsi="Times New Roman" w:cs="Times New Roman"/>
          <w:sz w:val="24"/>
        </w:rPr>
        <w:t xml:space="preserve"> </w:t>
      </w:r>
      <w:r w:rsidRPr="00F43023">
        <w:rPr>
          <w:rFonts w:ascii="Times New Roman" w:hAnsi="Times New Roman" w:cs="Times New Roman"/>
          <w:sz w:val="24"/>
        </w:rPr>
        <w:t>do</w:t>
      </w:r>
      <w:r w:rsidR="009C2706" w:rsidRPr="00F43023">
        <w:rPr>
          <w:rFonts w:ascii="Times New Roman" w:hAnsi="Times New Roman" w:cs="Times New Roman"/>
          <w:sz w:val="24"/>
        </w:rPr>
        <w:t xml:space="preserve"> </w:t>
      </w:r>
      <w:r w:rsidRPr="00F43023">
        <w:rPr>
          <w:rFonts w:ascii="Times New Roman" w:hAnsi="Times New Roman" w:cs="Times New Roman"/>
          <w:sz w:val="24"/>
        </w:rPr>
        <w:t>valor</w:t>
      </w:r>
      <w:r w:rsidR="009C2706" w:rsidRPr="00F43023">
        <w:rPr>
          <w:rFonts w:ascii="Times New Roman" w:hAnsi="Times New Roman" w:cs="Times New Roman"/>
          <w:sz w:val="24"/>
        </w:rPr>
        <w:t xml:space="preserve"> </w:t>
      </w:r>
      <w:r w:rsidRPr="00F43023">
        <w:rPr>
          <w:rFonts w:ascii="Times New Roman" w:hAnsi="Times New Roman" w:cs="Times New Roman"/>
          <w:sz w:val="24"/>
        </w:rPr>
        <w:t>consignado</w:t>
      </w:r>
      <w:r w:rsidR="009C2706" w:rsidRPr="00F43023">
        <w:rPr>
          <w:rFonts w:ascii="Times New Roman" w:hAnsi="Times New Roman" w:cs="Times New Roman"/>
          <w:sz w:val="24"/>
        </w:rPr>
        <w:t xml:space="preserve"> </w:t>
      </w:r>
      <w:r w:rsidRPr="00F43023">
        <w:rPr>
          <w:rFonts w:ascii="Times New Roman" w:hAnsi="Times New Roman" w:cs="Times New Roman"/>
          <w:sz w:val="24"/>
        </w:rPr>
        <w:t>no</w:t>
      </w:r>
      <w:r w:rsidR="009C2706" w:rsidRPr="00F43023">
        <w:rPr>
          <w:rFonts w:ascii="Times New Roman" w:hAnsi="Times New Roman" w:cs="Times New Roman"/>
          <w:sz w:val="24"/>
        </w:rPr>
        <w:t xml:space="preserve"> </w:t>
      </w:r>
      <w:r w:rsidRPr="00F43023">
        <w:rPr>
          <w:rFonts w:ascii="Times New Roman" w:hAnsi="Times New Roman" w:cs="Times New Roman"/>
          <w:sz w:val="24"/>
        </w:rPr>
        <w:t>registro.</w:t>
      </w:r>
      <w:r w:rsidR="009C2706" w:rsidRPr="00F43023">
        <w:rPr>
          <w:rFonts w:ascii="Times New Roman" w:hAnsi="Times New Roman" w:cs="Times New Roman"/>
          <w:sz w:val="24"/>
        </w:rPr>
        <w:t xml:space="preserve"> </w:t>
      </w:r>
    </w:p>
    <w:p w:rsidR="000D223B" w:rsidRPr="00F43023" w:rsidRDefault="000D223B" w:rsidP="000050D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F43023">
        <w:rPr>
          <w:rFonts w:ascii="Times New Roman" w:hAnsi="Times New Roman" w:cs="Times New Roman"/>
          <w:sz w:val="24"/>
        </w:rPr>
        <w:t>O</w:t>
      </w:r>
      <w:r w:rsidR="009C2706" w:rsidRPr="00F43023">
        <w:rPr>
          <w:rFonts w:ascii="Times New Roman" w:hAnsi="Times New Roman" w:cs="Times New Roman"/>
          <w:sz w:val="24"/>
        </w:rPr>
        <w:t xml:space="preserve"> </w:t>
      </w:r>
      <w:r w:rsidRPr="00F43023">
        <w:rPr>
          <w:rFonts w:ascii="Times New Roman" w:hAnsi="Times New Roman" w:cs="Times New Roman"/>
          <w:sz w:val="24"/>
        </w:rPr>
        <w:t>lance</w:t>
      </w:r>
      <w:r w:rsidR="009C2706" w:rsidRPr="00F43023">
        <w:rPr>
          <w:rFonts w:ascii="Times New Roman" w:hAnsi="Times New Roman" w:cs="Times New Roman"/>
          <w:sz w:val="24"/>
        </w:rPr>
        <w:t xml:space="preserve"> </w:t>
      </w:r>
      <w:r w:rsidRPr="00F43023">
        <w:rPr>
          <w:rFonts w:ascii="Times New Roman" w:hAnsi="Times New Roman" w:cs="Times New Roman"/>
          <w:sz w:val="24"/>
        </w:rPr>
        <w:t>deverá</w:t>
      </w:r>
      <w:r w:rsidR="009C2706" w:rsidRPr="00F43023">
        <w:rPr>
          <w:rFonts w:ascii="Times New Roman" w:hAnsi="Times New Roman" w:cs="Times New Roman"/>
          <w:sz w:val="24"/>
        </w:rPr>
        <w:t xml:space="preserve"> </w:t>
      </w:r>
      <w:r w:rsidRPr="00F43023">
        <w:rPr>
          <w:rFonts w:ascii="Times New Roman" w:hAnsi="Times New Roman" w:cs="Times New Roman"/>
          <w:sz w:val="24"/>
        </w:rPr>
        <w:t>ser</w:t>
      </w:r>
      <w:r w:rsidR="009C2706" w:rsidRPr="00F43023">
        <w:rPr>
          <w:rFonts w:ascii="Times New Roman" w:hAnsi="Times New Roman" w:cs="Times New Roman"/>
          <w:sz w:val="24"/>
        </w:rPr>
        <w:t xml:space="preserve"> </w:t>
      </w:r>
      <w:r w:rsidRPr="00F43023">
        <w:rPr>
          <w:rFonts w:ascii="Times New Roman" w:hAnsi="Times New Roman" w:cs="Times New Roman"/>
          <w:sz w:val="24"/>
        </w:rPr>
        <w:t>ofertado</w:t>
      </w:r>
      <w:r w:rsidR="009C2706" w:rsidRPr="00F43023">
        <w:rPr>
          <w:rFonts w:ascii="Times New Roman" w:hAnsi="Times New Roman" w:cs="Times New Roman"/>
          <w:sz w:val="24"/>
        </w:rPr>
        <w:t xml:space="preserve"> </w:t>
      </w:r>
      <w:r w:rsidR="00A01572" w:rsidRPr="00F43023">
        <w:rPr>
          <w:rFonts w:ascii="Times New Roman" w:hAnsi="Times New Roman" w:cs="Times New Roman"/>
          <w:sz w:val="24"/>
        </w:rPr>
        <w:t>pel</w:t>
      </w:r>
      <w:r w:rsidR="006D430F" w:rsidRPr="00F43023">
        <w:rPr>
          <w:rFonts w:ascii="Times New Roman" w:hAnsi="Times New Roman" w:cs="Times New Roman"/>
          <w:sz w:val="24"/>
        </w:rPr>
        <w:t>o</w:t>
      </w:r>
      <w:r w:rsidR="009C2706" w:rsidRPr="00F43023">
        <w:rPr>
          <w:rFonts w:ascii="Times New Roman" w:hAnsi="Times New Roman" w:cs="Times New Roman"/>
          <w:sz w:val="24"/>
        </w:rPr>
        <w:t xml:space="preserve"> </w:t>
      </w:r>
      <w:r w:rsidR="006D430F" w:rsidRPr="00F43023">
        <w:rPr>
          <w:rFonts w:ascii="Times New Roman" w:hAnsi="Times New Roman" w:cs="Times New Roman"/>
          <w:sz w:val="24"/>
        </w:rPr>
        <w:t>valor</w:t>
      </w:r>
      <w:r w:rsidR="009C2706" w:rsidRPr="00F43023">
        <w:rPr>
          <w:rFonts w:ascii="Times New Roman" w:hAnsi="Times New Roman" w:cs="Times New Roman"/>
          <w:sz w:val="24"/>
        </w:rPr>
        <w:t xml:space="preserve"> </w:t>
      </w:r>
      <w:r w:rsidR="006D430F" w:rsidRPr="00F43023">
        <w:rPr>
          <w:rFonts w:ascii="Times New Roman" w:hAnsi="Times New Roman" w:cs="Times New Roman"/>
          <w:sz w:val="24"/>
        </w:rPr>
        <w:t>unitário</w:t>
      </w:r>
      <w:r w:rsidR="009C2706" w:rsidRPr="00F43023">
        <w:rPr>
          <w:rFonts w:ascii="Times New Roman" w:hAnsi="Times New Roman" w:cs="Times New Roman"/>
          <w:sz w:val="24"/>
        </w:rPr>
        <w:t xml:space="preserve"> </w:t>
      </w:r>
      <w:r w:rsidR="006D430F" w:rsidRPr="00F43023">
        <w:rPr>
          <w:rFonts w:ascii="Times New Roman" w:hAnsi="Times New Roman" w:cs="Times New Roman"/>
          <w:sz w:val="24"/>
        </w:rPr>
        <w:t>de</w:t>
      </w:r>
      <w:r w:rsidR="009C2706" w:rsidRPr="00F43023">
        <w:rPr>
          <w:rFonts w:ascii="Times New Roman" w:hAnsi="Times New Roman" w:cs="Times New Roman"/>
          <w:sz w:val="24"/>
        </w:rPr>
        <w:t xml:space="preserve"> </w:t>
      </w:r>
      <w:r w:rsidR="006D430F" w:rsidRPr="00F43023">
        <w:rPr>
          <w:rFonts w:ascii="Times New Roman" w:hAnsi="Times New Roman" w:cs="Times New Roman"/>
          <w:sz w:val="24"/>
        </w:rPr>
        <w:t>cada</w:t>
      </w:r>
      <w:r w:rsidR="009C2706" w:rsidRPr="00F43023">
        <w:rPr>
          <w:rFonts w:ascii="Times New Roman" w:hAnsi="Times New Roman" w:cs="Times New Roman"/>
          <w:sz w:val="24"/>
        </w:rPr>
        <w:t xml:space="preserve"> </w:t>
      </w:r>
      <w:r w:rsidR="006D430F" w:rsidRPr="00F43023">
        <w:rPr>
          <w:rFonts w:ascii="Times New Roman" w:hAnsi="Times New Roman" w:cs="Times New Roman"/>
          <w:sz w:val="24"/>
        </w:rPr>
        <w:t>item</w:t>
      </w:r>
      <w:r w:rsidR="00A01572" w:rsidRPr="00F43023">
        <w:rPr>
          <w:rFonts w:ascii="Times New Roman" w:hAnsi="Times New Roman" w:cs="Times New Roman"/>
          <w:sz w:val="24"/>
        </w:rPr>
        <w:t xml:space="preserve"> que compõe o</w:t>
      </w:r>
      <w:r w:rsidR="00F95CE1" w:rsidRPr="00F43023">
        <w:rPr>
          <w:rFonts w:ascii="Times New Roman" w:hAnsi="Times New Roman" w:cs="Times New Roman"/>
          <w:sz w:val="24"/>
        </w:rPr>
        <w:t>(s)</w:t>
      </w:r>
      <w:r w:rsidR="00A01572" w:rsidRPr="00F43023">
        <w:rPr>
          <w:rFonts w:ascii="Times New Roman" w:hAnsi="Times New Roman" w:cs="Times New Roman"/>
          <w:sz w:val="24"/>
        </w:rPr>
        <w:t xml:space="preserve"> grupo</w:t>
      </w:r>
      <w:r w:rsidR="00F95CE1" w:rsidRPr="00F43023">
        <w:rPr>
          <w:rFonts w:ascii="Times New Roman" w:hAnsi="Times New Roman" w:cs="Times New Roman"/>
          <w:sz w:val="24"/>
        </w:rPr>
        <w:t>(s)</w:t>
      </w:r>
      <w:r w:rsidR="00A01572" w:rsidRPr="00F43023">
        <w:rPr>
          <w:rFonts w:ascii="Times New Roman" w:hAnsi="Times New Roman" w:cs="Times New Roman"/>
          <w:sz w:val="24"/>
        </w:rPr>
        <w:t>/lote</w:t>
      </w:r>
      <w:r w:rsidR="00F95CE1" w:rsidRPr="00F43023">
        <w:rPr>
          <w:rFonts w:ascii="Times New Roman" w:hAnsi="Times New Roman" w:cs="Times New Roman"/>
          <w:sz w:val="24"/>
        </w:rPr>
        <w:t>(s) do qual o licitante deseje participar</w:t>
      </w:r>
      <w:r w:rsidR="00F43023" w:rsidRPr="00F43023">
        <w:rPr>
          <w:rFonts w:ascii="Times New Roman" w:hAnsi="Times New Roman" w:cs="Times New Roman"/>
          <w:b/>
          <w:sz w:val="24"/>
        </w:rPr>
        <w:t>.</w:t>
      </w:r>
    </w:p>
    <w:p w:rsidR="00F84E67" w:rsidRPr="00D265BD" w:rsidRDefault="00F84E67"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Os</w:t>
      </w:r>
      <w:r w:rsidR="009C2706">
        <w:rPr>
          <w:rFonts w:ascii="Times New Roman" w:hAnsi="Times New Roman" w:cs="Times New Roman"/>
          <w:sz w:val="24"/>
        </w:rPr>
        <w:t xml:space="preserve"> </w:t>
      </w:r>
      <w:r w:rsidRPr="00D265BD">
        <w:rPr>
          <w:rFonts w:ascii="Times New Roman" w:hAnsi="Times New Roman" w:cs="Times New Roman"/>
          <w:sz w:val="24"/>
        </w:rPr>
        <w:t>licitantes</w:t>
      </w:r>
      <w:r w:rsidR="009C2706">
        <w:rPr>
          <w:rFonts w:ascii="Times New Roman" w:hAnsi="Times New Roman" w:cs="Times New Roman"/>
          <w:sz w:val="24"/>
        </w:rPr>
        <w:t xml:space="preserve"> </w:t>
      </w:r>
      <w:r w:rsidRPr="00D265BD">
        <w:rPr>
          <w:rFonts w:ascii="Times New Roman" w:hAnsi="Times New Roman" w:cs="Times New Roman"/>
          <w:sz w:val="24"/>
        </w:rPr>
        <w:t>poderão</w:t>
      </w:r>
      <w:r w:rsidR="009C2706">
        <w:rPr>
          <w:rFonts w:ascii="Times New Roman" w:hAnsi="Times New Roman" w:cs="Times New Roman"/>
          <w:sz w:val="24"/>
        </w:rPr>
        <w:t xml:space="preserve"> </w:t>
      </w:r>
      <w:r w:rsidRPr="00D265BD">
        <w:rPr>
          <w:rFonts w:ascii="Times New Roman" w:hAnsi="Times New Roman" w:cs="Times New Roman"/>
          <w:sz w:val="24"/>
        </w:rPr>
        <w:t>oferecer</w:t>
      </w:r>
      <w:r w:rsidR="009C2706">
        <w:rPr>
          <w:rFonts w:ascii="Times New Roman" w:hAnsi="Times New Roman" w:cs="Times New Roman"/>
          <w:sz w:val="24"/>
        </w:rPr>
        <w:t xml:space="preserve"> </w:t>
      </w:r>
      <w:r w:rsidRPr="00D265BD">
        <w:rPr>
          <w:rFonts w:ascii="Times New Roman" w:hAnsi="Times New Roman" w:cs="Times New Roman"/>
          <w:sz w:val="24"/>
        </w:rPr>
        <w:t>lances</w:t>
      </w:r>
      <w:r w:rsidR="009C2706">
        <w:rPr>
          <w:rFonts w:ascii="Times New Roman" w:hAnsi="Times New Roman" w:cs="Times New Roman"/>
          <w:sz w:val="24"/>
        </w:rPr>
        <w:t xml:space="preserve"> </w:t>
      </w:r>
      <w:r w:rsidRPr="00D265BD">
        <w:rPr>
          <w:rFonts w:ascii="Times New Roman" w:hAnsi="Times New Roman" w:cs="Times New Roman"/>
          <w:sz w:val="24"/>
        </w:rPr>
        <w:t>sucessivos,</w:t>
      </w:r>
      <w:r w:rsidR="009C2706">
        <w:rPr>
          <w:rFonts w:ascii="Times New Roman" w:hAnsi="Times New Roman" w:cs="Times New Roman"/>
          <w:sz w:val="24"/>
        </w:rPr>
        <w:t xml:space="preserve"> </w:t>
      </w:r>
      <w:r w:rsidRPr="00D265BD">
        <w:rPr>
          <w:rFonts w:ascii="Times New Roman" w:hAnsi="Times New Roman" w:cs="Times New Roman"/>
          <w:sz w:val="24"/>
        </w:rPr>
        <w:t>observando</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horário</w:t>
      </w:r>
      <w:r w:rsidR="009C2706">
        <w:rPr>
          <w:rFonts w:ascii="Times New Roman" w:hAnsi="Times New Roman" w:cs="Times New Roman"/>
          <w:sz w:val="24"/>
        </w:rPr>
        <w:t xml:space="preserve"> </w:t>
      </w:r>
      <w:r w:rsidRPr="00D265BD">
        <w:rPr>
          <w:rFonts w:ascii="Times New Roman" w:hAnsi="Times New Roman" w:cs="Times New Roman"/>
          <w:sz w:val="24"/>
        </w:rPr>
        <w:t>fixado</w:t>
      </w:r>
      <w:r w:rsidR="009C2706">
        <w:rPr>
          <w:rFonts w:ascii="Times New Roman" w:hAnsi="Times New Roman" w:cs="Times New Roman"/>
          <w:sz w:val="24"/>
        </w:rPr>
        <w:t xml:space="preserve"> </w:t>
      </w:r>
      <w:r w:rsidRPr="00D265BD">
        <w:rPr>
          <w:rFonts w:ascii="Times New Roman" w:hAnsi="Times New Roman" w:cs="Times New Roman"/>
          <w:sz w:val="24"/>
        </w:rPr>
        <w:t>para</w:t>
      </w:r>
      <w:r w:rsidR="009C2706">
        <w:rPr>
          <w:rFonts w:ascii="Times New Roman" w:hAnsi="Times New Roman" w:cs="Times New Roman"/>
          <w:sz w:val="24"/>
        </w:rPr>
        <w:t xml:space="preserve"> </w:t>
      </w:r>
      <w:r w:rsidRPr="00D265BD">
        <w:rPr>
          <w:rFonts w:ascii="Times New Roman" w:hAnsi="Times New Roman" w:cs="Times New Roman"/>
          <w:sz w:val="24"/>
        </w:rPr>
        <w:t>abertura</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sessão</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as</w:t>
      </w:r>
      <w:r w:rsidR="009C2706">
        <w:rPr>
          <w:rFonts w:ascii="Times New Roman" w:hAnsi="Times New Roman" w:cs="Times New Roman"/>
          <w:sz w:val="24"/>
        </w:rPr>
        <w:t xml:space="preserve"> </w:t>
      </w:r>
      <w:r w:rsidRPr="00D265BD">
        <w:rPr>
          <w:rFonts w:ascii="Times New Roman" w:hAnsi="Times New Roman" w:cs="Times New Roman"/>
          <w:sz w:val="24"/>
        </w:rPr>
        <w:t>regras</w:t>
      </w:r>
      <w:r w:rsidR="009C2706">
        <w:rPr>
          <w:rFonts w:ascii="Times New Roman" w:hAnsi="Times New Roman" w:cs="Times New Roman"/>
          <w:sz w:val="24"/>
        </w:rPr>
        <w:t xml:space="preserve"> </w:t>
      </w:r>
      <w:r w:rsidRPr="00D265BD">
        <w:rPr>
          <w:rFonts w:ascii="Times New Roman" w:hAnsi="Times New Roman" w:cs="Times New Roman"/>
          <w:sz w:val="24"/>
        </w:rPr>
        <w:t>estabelecidas</w:t>
      </w:r>
      <w:r w:rsidR="009C2706">
        <w:rPr>
          <w:rFonts w:ascii="Times New Roman" w:hAnsi="Times New Roman" w:cs="Times New Roman"/>
          <w:sz w:val="24"/>
        </w:rPr>
        <w:t xml:space="preserve"> </w:t>
      </w:r>
      <w:r w:rsidRPr="00D265BD">
        <w:rPr>
          <w:rFonts w:ascii="Times New Roman" w:hAnsi="Times New Roman" w:cs="Times New Roman"/>
          <w:sz w:val="24"/>
        </w:rPr>
        <w:t>no</w:t>
      </w:r>
      <w:r w:rsidR="009C2706">
        <w:rPr>
          <w:rFonts w:ascii="Times New Roman" w:hAnsi="Times New Roman" w:cs="Times New Roman"/>
          <w:sz w:val="24"/>
        </w:rPr>
        <w:t xml:space="preserve"> </w:t>
      </w:r>
      <w:r w:rsidRPr="00D265BD">
        <w:rPr>
          <w:rFonts w:ascii="Times New Roman" w:hAnsi="Times New Roman" w:cs="Times New Roman"/>
          <w:sz w:val="24"/>
        </w:rPr>
        <w:t>Edital.</w:t>
      </w:r>
    </w:p>
    <w:p w:rsidR="00E37AF0" w:rsidRPr="00D265BD" w:rsidRDefault="00E37AF0" w:rsidP="000050D2">
      <w:pPr>
        <w:numPr>
          <w:ilvl w:val="1"/>
          <w:numId w:val="2"/>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intervalo</w:t>
      </w:r>
      <w:r w:rsidR="009C2706">
        <w:rPr>
          <w:rFonts w:ascii="Times New Roman" w:hAnsi="Times New Roman" w:cs="Times New Roman"/>
          <w:sz w:val="24"/>
        </w:rPr>
        <w:t xml:space="preserve"> </w:t>
      </w:r>
      <w:r w:rsidRPr="00D265BD">
        <w:rPr>
          <w:rFonts w:ascii="Times New Roman" w:hAnsi="Times New Roman" w:cs="Times New Roman"/>
          <w:sz w:val="24"/>
        </w:rPr>
        <w:t>mínimo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diferença</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valores</w:t>
      </w:r>
      <w:r w:rsidR="009C2706">
        <w:rPr>
          <w:rFonts w:ascii="Times New Roman" w:hAnsi="Times New Roman" w:cs="Times New Roman"/>
          <w:sz w:val="24"/>
        </w:rPr>
        <w:t xml:space="preserve"> </w:t>
      </w:r>
      <w:r w:rsidRPr="00D265BD">
        <w:rPr>
          <w:rFonts w:ascii="Times New Roman" w:hAnsi="Times New Roman" w:cs="Times New Roman"/>
          <w:sz w:val="24"/>
        </w:rPr>
        <w:t>entre</w:t>
      </w:r>
      <w:r w:rsidR="009C2706">
        <w:rPr>
          <w:rFonts w:ascii="Times New Roman" w:hAnsi="Times New Roman" w:cs="Times New Roman"/>
          <w:sz w:val="24"/>
        </w:rPr>
        <w:t xml:space="preserve"> </w:t>
      </w:r>
      <w:r w:rsidRPr="00D265BD">
        <w:rPr>
          <w:rFonts w:ascii="Times New Roman" w:hAnsi="Times New Roman" w:cs="Times New Roman"/>
          <w:sz w:val="24"/>
        </w:rPr>
        <w:t>os</w:t>
      </w:r>
      <w:r w:rsidR="009C2706">
        <w:rPr>
          <w:rFonts w:ascii="Times New Roman" w:hAnsi="Times New Roman" w:cs="Times New Roman"/>
          <w:sz w:val="24"/>
        </w:rPr>
        <w:t xml:space="preserve"> </w:t>
      </w:r>
      <w:r w:rsidRPr="00D265BD">
        <w:rPr>
          <w:rFonts w:ascii="Times New Roman" w:hAnsi="Times New Roman" w:cs="Times New Roman"/>
          <w:sz w:val="24"/>
        </w:rPr>
        <w:t>lances,</w:t>
      </w:r>
      <w:r w:rsidR="009C2706">
        <w:rPr>
          <w:rFonts w:ascii="Times New Roman" w:hAnsi="Times New Roman" w:cs="Times New Roman"/>
          <w:sz w:val="24"/>
        </w:rPr>
        <w:t xml:space="preserve"> </w:t>
      </w:r>
      <w:r w:rsidRPr="00D265BD">
        <w:rPr>
          <w:rFonts w:ascii="Times New Roman" w:hAnsi="Times New Roman" w:cs="Times New Roman"/>
          <w:sz w:val="24"/>
        </w:rPr>
        <w:t>que</w:t>
      </w:r>
      <w:r w:rsidR="009C2706">
        <w:rPr>
          <w:rFonts w:ascii="Times New Roman" w:hAnsi="Times New Roman" w:cs="Times New Roman"/>
          <w:sz w:val="24"/>
        </w:rPr>
        <w:t xml:space="preserve"> </w:t>
      </w:r>
      <w:r w:rsidRPr="00D265BD">
        <w:rPr>
          <w:rFonts w:ascii="Times New Roman" w:hAnsi="Times New Roman" w:cs="Times New Roman"/>
          <w:sz w:val="24"/>
        </w:rPr>
        <w:t>incidirá</w:t>
      </w:r>
      <w:r w:rsidR="009C2706">
        <w:rPr>
          <w:rFonts w:ascii="Times New Roman" w:hAnsi="Times New Roman" w:cs="Times New Roman"/>
          <w:sz w:val="24"/>
        </w:rPr>
        <w:t xml:space="preserve"> </w:t>
      </w:r>
      <w:r w:rsidRPr="00D265BD">
        <w:rPr>
          <w:rFonts w:ascii="Times New Roman" w:hAnsi="Times New Roman" w:cs="Times New Roman"/>
          <w:sz w:val="24"/>
        </w:rPr>
        <w:t>tanto</w:t>
      </w:r>
      <w:r w:rsidR="009C2706">
        <w:rPr>
          <w:rFonts w:ascii="Times New Roman" w:hAnsi="Times New Roman" w:cs="Times New Roman"/>
          <w:sz w:val="24"/>
        </w:rPr>
        <w:t xml:space="preserve"> </w:t>
      </w:r>
      <w:r w:rsidRPr="00D265BD">
        <w:rPr>
          <w:rFonts w:ascii="Times New Roman" w:hAnsi="Times New Roman" w:cs="Times New Roman"/>
          <w:sz w:val="24"/>
        </w:rPr>
        <w:t>em</w:t>
      </w:r>
      <w:r w:rsidR="009C2706">
        <w:rPr>
          <w:rFonts w:ascii="Times New Roman" w:hAnsi="Times New Roman" w:cs="Times New Roman"/>
          <w:sz w:val="24"/>
        </w:rPr>
        <w:t xml:space="preserve"> </w:t>
      </w:r>
      <w:r w:rsidRPr="00D265BD">
        <w:rPr>
          <w:rFonts w:ascii="Times New Roman" w:hAnsi="Times New Roman" w:cs="Times New Roman"/>
          <w:sz w:val="24"/>
        </w:rPr>
        <w:t>relação</w:t>
      </w:r>
      <w:r w:rsidR="009C2706">
        <w:rPr>
          <w:rFonts w:ascii="Times New Roman" w:hAnsi="Times New Roman" w:cs="Times New Roman"/>
          <w:sz w:val="24"/>
        </w:rPr>
        <w:t xml:space="preserve"> </w:t>
      </w:r>
      <w:r w:rsidRPr="00D265BD">
        <w:rPr>
          <w:rFonts w:ascii="Times New Roman" w:hAnsi="Times New Roman" w:cs="Times New Roman"/>
          <w:sz w:val="24"/>
        </w:rPr>
        <w:t>aos</w:t>
      </w:r>
      <w:r w:rsidR="009C2706">
        <w:rPr>
          <w:rFonts w:ascii="Times New Roman" w:hAnsi="Times New Roman" w:cs="Times New Roman"/>
          <w:sz w:val="24"/>
        </w:rPr>
        <w:t xml:space="preserve"> </w:t>
      </w:r>
      <w:r w:rsidRPr="00D265BD">
        <w:rPr>
          <w:rFonts w:ascii="Times New Roman" w:hAnsi="Times New Roman" w:cs="Times New Roman"/>
          <w:sz w:val="24"/>
        </w:rPr>
        <w:t>lances</w:t>
      </w:r>
      <w:r w:rsidR="009C2706">
        <w:rPr>
          <w:rFonts w:ascii="Times New Roman" w:hAnsi="Times New Roman" w:cs="Times New Roman"/>
          <w:sz w:val="24"/>
        </w:rPr>
        <w:t xml:space="preserve"> </w:t>
      </w:r>
      <w:r w:rsidRPr="00D265BD">
        <w:rPr>
          <w:rFonts w:ascii="Times New Roman" w:hAnsi="Times New Roman" w:cs="Times New Roman"/>
          <w:sz w:val="24"/>
        </w:rPr>
        <w:t>intermediários</w:t>
      </w:r>
      <w:r w:rsidR="009C2706">
        <w:rPr>
          <w:rFonts w:ascii="Times New Roman" w:hAnsi="Times New Roman" w:cs="Times New Roman"/>
          <w:sz w:val="24"/>
        </w:rPr>
        <w:t xml:space="preserve"> </w:t>
      </w:r>
      <w:r w:rsidRPr="00D265BD">
        <w:rPr>
          <w:rFonts w:ascii="Times New Roman" w:hAnsi="Times New Roman" w:cs="Times New Roman"/>
          <w:sz w:val="24"/>
        </w:rPr>
        <w:t>quanto</w:t>
      </w:r>
      <w:r w:rsidR="009C2706">
        <w:rPr>
          <w:rFonts w:ascii="Times New Roman" w:hAnsi="Times New Roman" w:cs="Times New Roman"/>
          <w:sz w:val="24"/>
        </w:rPr>
        <w:t xml:space="preserve"> </w:t>
      </w:r>
      <w:r w:rsidRPr="00D265BD">
        <w:rPr>
          <w:rFonts w:ascii="Times New Roman" w:hAnsi="Times New Roman" w:cs="Times New Roman"/>
          <w:sz w:val="24"/>
        </w:rPr>
        <w:t>em</w:t>
      </w:r>
      <w:r w:rsidR="009C2706">
        <w:rPr>
          <w:rFonts w:ascii="Times New Roman" w:hAnsi="Times New Roman" w:cs="Times New Roman"/>
          <w:sz w:val="24"/>
        </w:rPr>
        <w:t xml:space="preserve"> </w:t>
      </w:r>
      <w:r w:rsidRPr="00D265BD">
        <w:rPr>
          <w:rFonts w:ascii="Times New Roman" w:hAnsi="Times New Roman" w:cs="Times New Roman"/>
          <w:sz w:val="24"/>
        </w:rPr>
        <w:t>relação</w:t>
      </w:r>
      <w:r w:rsidR="009C2706">
        <w:rPr>
          <w:rFonts w:ascii="Times New Roman" w:hAnsi="Times New Roman" w:cs="Times New Roman"/>
          <w:sz w:val="24"/>
        </w:rPr>
        <w:t xml:space="preserve"> </w:t>
      </w:r>
      <w:r w:rsidRPr="00D265BD">
        <w:rPr>
          <w:rFonts w:ascii="Times New Roman" w:hAnsi="Times New Roman" w:cs="Times New Roman"/>
          <w:sz w:val="24"/>
        </w:rPr>
        <w:t>à</w:t>
      </w:r>
      <w:r w:rsidR="009C2706">
        <w:rPr>
          <w:rFonts w:ascii="Times New Roman" w:hAnsi="Times New Roman" w:cs="Times New Roman"/>
          <w:sz w:val="24"/>
        </w:rPr>
        <w:t xml:space="preserve"> </w:t>
      </w:r>
      <w:r w:rsidRPr="00D265BD">
        <w:rPr>
          <w:rFonts w:ascii="Times New Roman" w:hAnsi="Times New Roman" w:cs="Times New Roman"/>
          <w:sz w:val="24"/>
        </w:rPr>
        <w:t>proposta</w:t>
      </w:r>
      <w:r w:rsidR="009C2706">
        <w:rPr>
          <w:rFonts w:ascii="Times New Roman" w:hAnsi="Times New Roman" w:cs="Times New Roman"/>
          <w:sz w:val="24"/>
        </w:rPr>
        <w:t xml:space="preserve"> </w:t>
      </w:r>
      <w:r w:rsidRPr="00D265BD">
        <w:rPr>
          <w:rFonts w:ascii="Times New Roman" w:hAnsi="Times New Roman" w:cs="Times New Roman"/>
          <w:sz w:val="24"/>
        </w:rPr>
        <w:t>que</w:t>
      </w:r>
      <w:r w:rsidR="009C2706">
        <w:rPr>
          <w:rFonts w:ascii="Times New Roman" w:hAnsi="Times New Roman" w:cs="Times New Roman"/>
          <w:sz w:val="24"/>
        </w:rPr>
        <w:t xml:space="preserve"> </w:t>
      </w:r>
      <w:r w:rsidRPr="00D265BD">
        <w:rPr>
          <w:rFonts w:ascii="Times New Roman" w:hAnsi="Times New Roman" w:cs="Times New Roman"/>
          <w:sz w:val="24"/>
        </w:rPr>
        <w:t>cobrir</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melhor</w:t>
      </w:r>
      <w:r w:rsidR="009C2706">
        <w:rPr>
          <w:rFonts w:ascii="Times New Roman" w:hAnsi="Times New Roman" w:cs="Times New Roman"/>
          <w:sz w:val="24"/>
        </w:rPr>
        <w:t xml:space="preserve"> </w:t>
      </w:r>
      <w:r w:rsidRPr="00D265BD">
        <w:rPr>
          <w:rFonts w:ascii="Times New Roman" w:hAnsi="Times New Roman" w:cs="Times New Roman"/>
          <w:sz w:val="24"/>
        </w:rPr>
        <w:t>oferta</w:t>
      </w:r>
      <w:r w:rsidR="009C2706">
        <w:rPr>
          <w:rFonts w:ascii="Times New Roman" w:hAnsi="Times New Roman" w:cs="Times New Roman"/>
          <w:sz w:val="24"/>
        </w:rPr>
        <w:t xml:space="preserve"> </w:t>
      </w:r>
      <w:r w:rsidRPr="00D265BD">
        <w:rPr>
          <w:rFonts w:ascii="Times New Roman" w:hAnsi="Times New Roman" w:cs="Times New Roman"/>
          <w:sz w:val="24"/>
        </w:rPr>
        <w:t>deverá</w:t>
      </w:r>
      <w:r w:rsidR="009C2706">
        <w:rPr>
          <w:rFonts w:ascii="Times New Roman" w:hAnsi="Times New Roman" w:cs="Times New Roman"/>
          <w:sz w:val="24"/>
        </w:rPr>
        <w:t xml:space="preserve"> </w:t>
      </w:r>
      <w:r w:rsidRPr="00D265BD">
        <w:rPr>
          <w:rFonts w:ascii="Times New Roman" w:hAnsi="Times New Roman" w:cs="Times New Roman"/>
          <w:sz w:val="24"/>
        </w:rPr>
        <w:t>ser</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R$</w:t>
      </w:r>
      <w:r w:rsidR="009C2706">
        <w:rPr>
          <w:rFonts w:ascii="Times New Roman" w:hAnsi="Times New Roman" w:cs="Times New Roman"/>
          <w:sz w:val="24"/>
        </w:rPr>
        <w:t xml:space="preserve"> </w:t>
      </w:r>
      <w:r w:rsidRPr="00D265BD">
        <w:rPr>
          <w:rFonts w:ascii="Times New Roman" w:hAnsi="Times New Roman" w:cs="Times New Roman"/>
          <w:sz w:val="24"/>
        </w:rPr>
        <w:t>0,01</w:t>
      </w:r>
      <w:r w:rsidR="009C2706">
        <w:rPr>
          <w:rFonts w:ascii="Times New Roman" w:hAnsi="Times New Roman" w:cs="Times New Roman"/>
          <w:sz w:val="24"/>
        </w:rPr>
        <w:t xml:space="preserve"> </w:t>
      </w:r>
      <w:r w:rsidRPr="00D265BD">
        <w:rPr>
          <w:rFonts w:ascii="Times New Roman" w:hAnsi="Times New Roman" w:cs="Times New Roman"/>
          <w:sz w:val="24"/>
        </w:rPr>
        <w:t>(um</w:t>
      </w:r>
      <w:r w:rsidR="009C2706">
        <w:rPr>
          <w:rFonts w:ascii="Times New Roman" w:hAnsi="Times New Roman" w:cs="Times New Roman"/>
          <w:sz w:val="24"/>
        </w:rPr>
        <w:t xml:space="preserve"> </w:t>
      </w:r>
      <w:r w:rsidRPr="00D265BD">
        <w:rPr>
          <w:rFonts w:ascii="Times New Roman" w:hAnsi="Times New Roman" w:cs="Times New Roman"/>
          <w:sz w:val="24"/>
        </w:rPr>
        <w:t>centavo).</w:t>
      </w:r>
    </w:p>
    <w:p w:rsidR="00F84E67" w:rsidRPr="00D265BD" w:rsidRDefault="00F84E67" w:rsidP="000050D2">
      <w:pPr>
        <w:pStyle w:val="PargrafodaLista"/>
        <w:numPr>
          <w:ilvl w:val="2"/>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Em</w:t>
      </w:r>
      <w:r w:rsidR="009C2706">
        <w:rPr>
          <w:rFonts w:ascii="Times New Roman" w:hAnsi="Times New Roman" w:cs="Times New Roman"/>
          <w:sz w:val="24"/>
        </w:rPr>
        <w:t xml:space="preserve"> </w:t>
      </w:r>
      <w:r w:rsidRPr="00D265BD">
        <w:rPr>
          <w:rFonts w:ascii="Times New Roman" w:hAnsi="Times New Roman" w:cs="Times New Roman"/>
          <w:sz w:val="24"/>
        </w:rPr>
        <w:t>caso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falha</w:t>
      </w:r>
      <w:r w:rsidR="009C2706">
        <w:rPr>
          <w:rFonts w:ascii="Times New Roman" w:hAnsi="Times New Roman" w:cs="Times New Roman"/>
          <w:sz w:val="24"/>
        </w:rPr>
        <w:t xml:space="preserve"> </w:t>
      </w:r>
      <w:r w:rsidRPr="00D265BD">
        <w:rPr>
          <w:rFonts w:ascii="Times New Roman" w:hAnsi="Times New Roman" w:cs="Times New Roman"/>
          <w:sz w:val="24"/>
        </w:rPr>
        <w:t>no</w:t>
      </w:r>
      <w:r w:rsidR="009C2706">
        <w:rPr>
          <w:rFonts w:ascii="Times New Roman" w:hAnsi="Times New Roman" w:cs="Times New Roman"/>
          <w:sz w:val="24"/>
        </w:rPr>
        <w:t xml:space="preserve"> </w:t>
      </w:r>
      <w:r w:rsidRPr="00D265BD">
        <w:rPr>
          <w:rFonts w:ascii="Times New Roman" w:hAnsi="Times New Roman" w:cs="Times New Roman"/>
          <w:sz w:val="24"/>
        </w:rPr>
        <w:t>sistema,</w:t>
      </w:r>
      <w:r w:rsidR="009C2706">
        <w:rPr>
          <w:rFonts w:ascii="Times New Roman" w:hAnsi="Times New Roman" w:cs="Times New Roman"/>
          <w:sz w:val="24"/>
        </w:rPr>
        <w:t xml:space="preserve"> </w:t>
      </w:r>
      <w:r w:rsidRPr="00D265BD">
        <w:rPr>
          <w:rFonts w:ascii="Times New Roman" w:hAnsi="Times New Roman" w:cs="Times New Roman"/>
          <w:sz w:val="24"/>
        </w:rPr>
        <w:t>os</w:t>
      </w:r>
      <w:r w:rsidR="009C2706">
        <w:rPr>
          <w:rFonts w:ascii="Times New Roman" w:hAnsi="Times New Roman" w:cs="Times New Roman"/>
          <w:sz w:val="24"/>
        </w:rPr>
        <w:t xml:space="preserve"> </w:t>
      </w:r>
      <w:r w:rsidRPr="00D265BD">
        <w:rPr>
          <w:rFonts w:ascii="Times New Roman" w:hAnsi="Times New Roman" w:cs="Times New Roman"/>
          <w:sz w:val="24"/>
        </w:rPr>
        <w:t>lances</w:t>
      </w:r>
      <w:r w:rsidR="009C2706">
        <w:rPr>
          <w:rFonts w:ascii="Times New Roman" w:hAnsi="Times New Roman" w:cs="Times New Roman"/>
          <w:sz w:val="24"/>
        </w:rPr>
        <w:t xml:space="preserve"> </w:t>
      </w:r>
      <w:r w:rsidRPr="00D265BD">
        <w:rPr>
          <w:rFonts w:ascii="Times New Roman" w:hAnsi="Times New Roman" w:cs="Times New Roman"/>
          <w:sz w:val="24"/>
        </w:rPr>
        <w:t>em</w:t>
      </w:r>
      <w:r w:rsidR="009C2706">
        <w:rPr>
          <w:rFonts w:ascii="Times New Roman" w:hAnsi="Times New Roman" w:cs="Times New Roman"/>
          <w:sz w:val="24"/>
        </w:rPr>
        <w:t xml:space="preserve"> </w:t>
      </w:r>
      <w:r w:rsidRPr="00D265BD">
        <w:rPr>
          <w:rFonts w:ascii="Times New Roman" w:hAnsi="Times New Roman" w:cs="Times New Roman"/>
          <w:sz w:val="24"/>
        </w:rPr>
        <w:t>desacordo</w:t>
      </w:r>
      <w:r w:rsidR="009C2706">
        <w:rPr>
          <w:rFonts w:ascii="Times New Roman" w:hAnsi="Times New Roman" w:cs="Times New Roman"/>
          <w:sz w:val="24"/>
        </w:rPr>
        <w:t xml:space="preserve"> </w:t>
      </w:r>
      <w:r w:rsidRPr="00D265BD">
        <w:rPr>
          <w:rFonts w:ascii="Times New Roman" w:hAnsi="Times New Roman" w:cs="Times New Roman"/>
          <w:sz w:val="24"/>
        </w:rPr>
        <w:t>com</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norma</w:t>
      </w:r>
      <w:r w:rsidR="009C2706">
        <w:rPr>
          <w:rFonts w:ascii="Times New Roman" w:hAnsi="Times New Roman" w:cs="Times New Roman"/>
          <w:sz w:val="24"/>
        </w:rPr>
        <w:t xml:space="preserve"> </w:t>
      </w:r>
      <w:r w:rsidRPr="00D265BD">
        <w:rPr>
          <w:rFonts w:ascii="Times New Roman" w:hAnsi="Times New Roman" w:cs="Times New Roman"/>
          <w:sz w:val="24"/>
        </w:rPr>
        <w:t>deverão</w:t>
      </w:r>
      <w:r w:rsidR="009C2706">
        <w:rPr>
          <w:rFonts w:ascii="Times New Roman" w:hAnsi="Times New Roman" w:cs="Times New Roman"/>
          <w:sz w:val="24"/>
        </w:rPr>
        <w:t xml:space="preserve"> </w:t>
      </w:r>
      <w:r w:rsidRPr="00D265BD">
        <w:rPr>
          <w:rFonts w:ascii="Times New Roman" w:hAnsi="Times New Roman" w:cs="Times New Roman"/>
          <w:sz w:val="24"/>
        </w:rPr>
        <w:t>ser</w:t>
      </w:r>
      <w:r w:rsidR="009C2706">
        <w:rPr>
          <w:rFonts w:ascii="Times New Roman" w:hAnsi="Times New Roman" w:cs="Times New Roman"/>
          <w:sz w:val="24"/>
        </w:rPr>
        <w:t xml:space="preserve"> </w:t>
      </w:r>
      <w:r w:rsidRPr="00D265BD">
        <w:rPr>
          <w:rFonts w:ascii="Times New Roman" w:hAnsi="Times New Roman" w:cs="Times New Roman"/>
          <w:sz w:val="24"/>
        </w:rPr>
        <w:t>desconsiderados</w:t>
      </w:r>
      <w:r w:rsidR="009C2706">
        <w:rPr>
          <w:rFonts w:ascii="Times New Roman" w:hAnsi="Times New Roman" w:cs="Times New Roman"/>
          <w:sz w:val="24"/>
        </w:rPr>
        <w:t xml:space="preserve"> </w:t>
      </w:r>
      <w:r w:rsidRPr="00D265BD">
        <w:rPr>
          <w:rFonts w:ascii="Times New Roman" w:hAnsi="Times New Roman" w:cs="Times New Roman"/>
          <w:sz w:val="24"/>
        </w:rPr>
        <w:t>pelo</w:t>
      </w:r>
      <w:r w:rsidR="009C2706">
        <w:rPr>
          <w:rFonts w:ascii="Times New Roman" w:hAnsi="Times New Roman" w:cs="Times New Roman"/>
          <w:sz w:val="24"/>
        </w:rPr>
        <w:t xml:space="preserve"> </w:t>
      </w:r>
      <w:r w:rsidRPr="00D265BD">
        <w:rPr>
          <w:rFonts w:ascii="Times New Roman" w:hAnsi="Times New Roman" w:cs="Times New Roman"/>
          <w:sz w:val="24"/>
        </w:rPr>
        <w:t>pregoeiro,</w:t>
      </w:r>
      <w:r w:rsidR="009C2706">
        <w:rPr>
          <w:rFonts w:ascii="Times New Roman" w:hAnsi="Times New Roman" w:cs="Times New Roman"/>
          <w:sz w:val="24"/>
        </w:rPr>
        <w:t xml:space="preserve"> </w:t>
      </w:r>
      <w:r w:rsidRPr="00D265BD">
        <w:rPr>
          <w:rFonts w:ascii="Times New Roman" w:hAnsi="Times New Roman" w:cs="Times New Roman"/>
          <w:sz w:val="24"/>
        </w:rPr>
        <w:t>devendo</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ocorrência</w:t>
      </w:r>
      <w:r w:rsidR="009C2706">
        <w:rPr>
          <w:rFonts w:ascii="Times New Roman" w:hAnsi="Times New Roman" w:cs="Times New Roman"/>
          <w:sz w:val="24"/>
        </w:rPr>
        <w:t xml:space="preserve"> </w:t>
      </w:r>
      <w:r w:rsidRPr="00D265BD">
        <w:rPr>
          <w:rFonts w:ascii="Times New Roman" w:hAnsi="Times New Roman" w:cs="Times New Roman"/>
          <w:sz w:val="24"/>
        </w:rPr>
        <w:t>ser</w:t>
      </w:r>
      <w:r w:rsidR="009C2706">
        <w:rPr>
          <w:rFonts w:ascii="Times New Roman" w:hAnsi="Times New Roman" w:cs="Times New Roman"/>
          <w:sz w:val="24"/>
        </w:rPr>
        <w:t xml:space="preserve"> </w:t>
      </w:r>
      <w:r w:rsidRPr="00D265BD">
        <w:rPr>
          <w:rFonts w:ascii="Times New Roman" w:hAnsi="Times New Roman" w:cs="Times New Roman"/>
          <w:sz w:val="24"/>
        </w:rPr>
        <w:t>comunicada</w:t>
      </w:r>
      <w:r w:rsidR="009C2706">
        <w:rPr>
          <w:rFonts w:ascii="Times New Roman" w:hAnsi="Times New Roman" w:cs="Times New Roman"/>
          <w:sz w:val="24"/>
        </w:rPr>
        <w:t xml:space="preserve"> </w:t>
      </w:r>
      <w:r w:rsidRPr="00D265BD">
        <w:rPr>
          <w:rFonts w:ascii="Times New Roman" w:hAnsi="Times New Roman" w:cs="Times New Roman"/>
          <w:sz w:val="24"/>
        </w:rPr>
        <w:t>imediatamente</w:t>
      </w:r>
      <w:r w:rsidR="009C2706">
        <w:rPr>
          <w:rFonts w:ascii="Times New Roman" w:hAnsi="Times New Roman" w:cs="Times New Roman"/>
          <w:sz w:val="24"/>
        </w:rPr>
        <w:t xml:space="preserve"> </w:t>
      </w:r>
      <w:r w:rsidRPr="00D265BD">
        <w:rPr>
          <w:rFonts w:ascii="Times New Roman" w:hAnsi="Times New Roman" w:cs="Times New Roman"/>
          <w:sz w:val="24"/>
        </w:rPr>
        <w:t>à</w:t>
      </w:r>
      <w:r w:rsidR="009C2706">
        <w:rPr>
          <w:rFonts w:ascii="Times New Roman" w:hAnsi="Times New Roman" w:cs="Times New Roman"/>
          <w:sz w:val="24"/>
        </w:rPr>
        <w:t xml:space="preserve"> </w:t>
      </w:r>
      <w:r w:rsidRPr="00D265BD">
        <w:rPr>
          <w:rFonts w:ascii="Times New Roman" w:hAnsi="Times New Roman" w:cs="Times New Roman"/>
          <w:sz w:val="24"/>
        </w:rPr>
        <w:t>Secretaria</w:t>
      </w:r>
      <w:r w:rsidR="009C2706">
        <w:rPr>
          <w:rFonts w:ascii="Times New Roman" w:hAnsi="Times New Roman" w:cs="Times New Roman"/>
          <w:sz w:val="24"/>
        </w:rPr>
        <w:t xml:space="preserve"> </w:t>
      </w:r>
      <w:r w:rsidR="00C41DD8">
        <w:rPr>
          <w:rFonts w:ascii="Times New Roman" w:hAnsi="Times New Roman" w:cs="Times New Roman"/>
          <w:sz w:val="24"/>
        </w:rPr>
        <w:t>de Gestão</w:t>
      </w:r>
      <w:r w:rsidRPr="00D265BD">
        <w:rPr>
          <w:rFonts w:ascii="Times New Roman" w:hAnsi="Times New Roman" w:cs="Times New Roman"/>
          <w:sz w:val="24"/>
        </w:rPr>
        <w:t>.</w:t>
      </w:r>
    </w:p>
    <w:p w:rsidR="00F84E67" w:rsidRPr="00D265BD" w:rsidRDefault="00F84E67" w:rsidP="000050D2">
      <w:pPr>
        <w:pStyle w:val="PargrafodaLista"/>
        <w:numPr>
          <w:ilvl w:val="2"/>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Na</w:t>
      </w:r>
      <w:r w:rsidR="009C2706">
        <w:rPr>
          <w:rFonts w:ascii="Times New Roman" w:hAnsi="Times New Roman" w:cs="Times New Roman"/>
          <w:sz w:val="24"/>
        </w:rPr>
        <w:t xml:space="preserve"> </w:t>
      </w:r>
      <w:r w:rsidRPr="00D265BD">
        <w:rPr>
          <w:rFonts w:ascii="Times New Roman" w:hAnsi="Times New Roman" w:cs="Times New Roman"/>
          <w:sz w:val="24"/>
        </w:rPr>
        <w:t>hipótese</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subitem</w:t>
      </w:r>
      <w:r w:rsidR="009C2706">
        <w:rPr>
          <w:rFonts w:ascii="Times New Roman" w:hAnsi="Times New Roman" w:cs="Times New Roman"/>
          <w:sz w:val="24"/>
        </w:rPr>
        <w:t xml:space="preserve"> </w:t>
      </w:r>
      <w:r w:rsidRPr="00D265BD">
        <w:rPr>
          <w:rFonts w:ascii="Times New Roman" w:hAnsi="Times New Roman" w:cs="Times New Roman"/>
          <w:sz w:val="24"/>
        </w:rPr>
        <w:t>anterior,</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ocorrência</w:t>
      </w:r>
      <w:r w:rsidR="009C2706">
        <w:rPr>
          <w:rFonts w:ascii="Times New Roman" w:hAnsi="Times New Roman" w:cs="Times New Roman"/>
          <w:sz w:val="24"/>
        </w:rPr>
        <w:t xml:space="preserve"> </w:t>
      </w:r>
      <w:r w:rsidRPr="00D265BD">
        <w:rPr>
          <w:rFonts w:ascii="Times New Roman" w:hAnsi="Times New Roman" w:cs="Times New Roman"/>
          <w:sz w:val="24"/>
        </w:rPr>
        <w:t>será</w:t>
      </w:r>
      <w:r w:rsidR="009C2706">
        <w:rPr>
          <w:rFonts w:ascii="Times New Roman" w:hAnsi="Times New Roman" w:cs="Times New Roman"/>
          <w:sz w:val="24"/>
        </w:rPr>
        <w:t xml:space="preserve"> </w:t>
      </w:r>
      <w:r w:rsidRPr="00D265BD">
        <w:rPr>
          <w:rFonts w:ascii="Times New Roman" w:hAnsi="Times New Roman" w:cs="Times New Roman"/>
          <w:sz w:val="24"/>
        </w:rPr>
        <w:t>registrada</w:t>
      </w:r>
      <w:r w:rsidR="009C2706">
        <w:rPr>
          <w:rFonts w:ascii="Times New Roman" w:hAnsi="Times New Roman" w:cs="Times New Roman"/>
          <w:sz w:val="24"/>
        </w:rPr>
        <w:t xml:space="preserve"> </w:t>
      </w:r>
      <w:r w:rsidRPr="00D265BD">
        <w:rPr>
          <w:rFonts w:ascii="Times New Roman" w:hAnsi="Times New Roman" w:cs="Times New Roman"/>
          <w:sz w:val="24"/>
        </w:rPr>
        <w:t>em</w:t>
      </w:r>
      <w:r w:rsidR="009C2706">
        <w:rPr>
          <w:rFonts w:ascii="Times New Roman" w:hAnsi="Times New Roman" w:cs="Times New Roman"/>
          <w:sz w:val="24"/>
        </w:rPr>
        <w:t xml:space="preserve"> </w:t>
      </w:r>
      <w:r w:rsidRPr="00D265BD">
        <w:rPr>
          <w:rFonts w:ascii="Times New Roman" w:hAnsi="Times New Roman" w:cs="Times New Roman"/>
          <w:sz w:val="24"/>
        </w:rPr>
        <w:t>campo</w:t>
      </w:r>
      <w:r w:rsidR="009C2706">
        <w:rPr>
          <w:rFonts w:ascii="Times New Roman" w:hAnsi="Times New Roman" w:cs="Times New Roman"/>
          <w:sz w:val="24"/>
        </w:rPr>
        <w:t xml:space="preserve"> </w:t>
      </w:r>
      <w:r w:rsidRPr="00D265BD">
        <w:rPr>
          <w:rFonts w:ascii="Times New Roman" w:hAnsi="Times New Roman" w:cs="Times New Roman"/>
          <w:sz w:val="24"/>
        </w:rPr>
        <w:t>próprio</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sistema.</w:t>
      </w:r>
    </w:p>
    <w:p w:rsidR="00F84E67" w:rsidRPr="00D265BD" w:rsidRDefault="00F84E67"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licitante</w:t>
      </w:r>
      <w:r w:rsidR="009C2706">
        <w:rPr>
          <w:rFonts w:ascii="Times New Roman" w:hAnsi="Times New Roman" w:cs="Times New Roman"/>
          <w:sz w:val="24"/>
        </w:rPr>
        <w:t xml:space="preserve"> </w:t>
      </w:r>
      <w:r w:rsidRPr="00D265BD">
        <w:rPr>
          <w:rFonts w:ascii="Times New Roman" w:hAnsi="Times New Roman" w:cs="Times New Roman"/>
          <w:sz w:val="24"/>
        </w:rPr>
        <w:t>somente</w:t>
      </w:r>
      <w:r w:rsidR="009C2706">
        <w:rPr>
          <w:rFonts w:ascii="Times New Roman" w:hAnsi="Times New Roman" w:cs="Times New Roman"/>
          <w:sz w:val="24"/>
        </w:rPr>
        <w:t xml:space="preserve"> </w:t>
      </w:r>
      <w:r w:rsidRPr="00D265BD">
        <w:rPr>
          <w:rFonts w:ascii="Times New Roman" w:hAnsi="Times New Roman" w:cs="Times New Roman"/>
          <w:sz w:val="24"/>
        </w:rPr>
        <w:t>poderá</w:t>
      </w:r>
      <w:r w:rsidR="009C2706">
        <w:rPr>
          <w:rFonts w:ascii="Times New Roman" w:hAnsi="Times New Roman" w:cs="Times New Roman"/>
          <w:sz w:val="24"/>
        </w:rPr>
        <w:t xml:space="preserve"> </w:t>
      </w:r>
      <w:r w:rsidRPr="00D265BD">
        <w:rPr>
          <w:rFonts w:ascii="Times New Roman" w:hAnsi="Times New Roman" w:cs="Times New Roman"/>
          <w:sz w:val="24"/>
        </w:rPr>
        <w:t>oferecer</w:t>
      </w:r>
      <w:r w:rsidR="009C2706">
        <w:rPr>
          <w:rFonts w:ascii="Times New Roman" w:hAnsi="Times New Roman" w:cs="Times New Roman"/>
          <w:sz w:val="24"/>
        </w:rPr>
        <w:t xml:space="preserve"> </w:t>
      </w:r>
      <w:r w:rsidRPr="00D265BD">
        <w:rPr>
          <w:rFonts w:ascii="Times New Roman" w:hAnsi="Times New Roman" w:cs="Times New Roman"/>
          <w:sz w:val="24"/>
        </w:rPr>
        <w:t>lance</w:t>
      </w:r>
      <w:r w:rsidR="009C2706">
        <w:rPr>
          <w:rFonts w:ascii="Times New Roman" w:hAnsi="Times New Roman" w:cs="Times New Roman"/>
          <w:sz w:val="24"/>
        </w:rPr>
        <w:t xml:space="preserve"> </w:t>
      </w:r>
      <w:r w:rsidRPr="00D265BD">
        <w:rPr>
          <w:rFonts w:ascii="Times New Roman" w:hAnsi="Times New Roman" w:cs="Times New Roman"/>
          <w:sz w:val="24"/>
        </w:rPr>
        <w:t>inferior</w:t>
      </w:r>
      <w:r w:rsidR="009C2706">
        <w:rPr>
          <w:rFonts w:ascii="Times New Roman" w:hAnsi="Times New Roman" w:cs="Times New Roman"/>
          <w:sz w:val="24"/>
        </w:rPr>
        <w:t xml:space="preserve"> </w:t>
      </w:r>
      <w:r w:rsidRPr="00D265BD">
        <w:rPr>
          <w:rFonts w:ascii="Times New Roman" w:hAnsi="Times New Roman" w:cs="Times New Roman"/>
          <w:sz w:val="24"/>
        </w:rPr>
        <w:t>ao</w:t>
      </w:r>
      <w:r w:rsidR="009C2706">
        <w:rPr>
          <w:rFonts w:ascii="Times New Roman" w:hAnsi="Times New Roman" w:cs="Times New Roman"/>
          <w:sz w:val="24"/>
        </w:rPr>
        <w:t xml:space="preserve"> </w:t>
      </w:r>
      <w:r w:rsidRPr="00D265BD">
        <w:rPr>
          <w:rFonts w:ascii="Times New Roman" w:hAnsi="Times New Roman" w:cs="Times New Roman"/>
          <w:sz w:val="24"/>
        </w:rPr>
        <w:t>último</w:t>
      </w:r>
      <w:r w:rsidR="009C2706">
        <w:rPr>
          <w:rFonts w:ascii="Times New Roman" w:hAnsi="Times New Roman" w:cs="Times New Roman"/>
          <w:sz w:val="24"/>
        </w:rPr>
        <w:t xml:space="preserve"> </w:t>
      </w:r>
      <w:r w:rsidRPr="00D265BD">
        <w:rPr>
          <w:rFonts w:ascii="Times New Roman" w:hAnsi="Times New Roman" w:cs="Times New Roman"/>
          <w:sz w:val="24"/>
        </w:rPr>
        <w:t>por</w:t>
      </w:r>
      <w:r w:rsidR="009C2706">
        <w:rPr>
          <w:rFonts w:ascii="Times New Roman" w:hAnsi="Times New Roman" w:cs="Times New Roman"/>
          <w:sz w:val="24"/>
        </w:rPr>
        <w:t xml:space="preserve"> </w:t>
      </w:r>
      <w:r w:rsidRPr="00D265BD">
        <w:rPr>
          <w:rFonts w:ascii="Times New Roman" w:hAnsi="Times New Roman" w:cs="Times New Roman"/>
          <w:sz w:val="24"/>
        </w:rPr>
        <w:t>ele</w:t>
      </w:r>
      <w:r w:rsidR="009C2706">
        <w:rPr>
          <w:rFonts w:ascii="Times New Roman" w:hAnsi="Times New Roman" w:cs="Times New Roman"/>
          <w:sz w:val="24"/>
        </w:rPr>
        <w:t xml:space="preserve"> </w:t>
      </w:r>
      <w:r w:rsidRPr="00D265BD">
        <w:rPr>
          <w:rFonts w:ascii="Times New Roman" w:hAnsi="Times New Roman" w:cs="Times New Roman"/>
          <w:sz w:val="24"/>
        </w:rPr>
        <w:t>ofertado</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registrado</w:t>
      </w:r>
      <w:r w:rsidR="009C2706">
        <w:rPr>
          <w:rFonts w:ascii="Times New Roman" w:hAnsi="Times New Roman" w:cs="Times New Roman"/>
          <w:sz w:val="24"/>
        </w:rPr>
        <w:t xml:space="preserve"> </w:t>
      </w:r>
      <w:r w:rsidRPr="00D265BD">
        <w:rPr>
          <w:rFonts w:ascii="Times New Roman" w:hAnsi="Times New Roman" w:cs="Times New Roman"/>
          <w:sz w:val="24"/>
        </w:rPr>
        <w:t>pelo</w:t>
      </w:r>
      <w:r w:rsidR="009C2706">
        <w:rPr>
          <w:rFonts w:ascii="Times New Roman" w:hAnsi="Times New Roman" w:cs="Times New Roman"/>
          <w:sz w:val="24"/>
        </w:rPr>
        <w:t xml:space="preserve"> </w:t>
      </w:r>
      <w:r w:rsidRPr="00D265BD">
        <w:rPr>
          <w:rFonts w:ascii="Times New Roman" w:hAnsi="Times New Roman" w:cs="Times New Roman"/>
          <w:sz w:val="24"/>
        </w:rPr>
        <w:t>sistema.</w:t>
      </w:r>
      <w:r w:rsidR="009C2706">
        <w:rPr>
          <w:rFonts w:ascii="Times New Roman" w:hAnsi="Times New Roman" w:cs="Times New Roman"/>
          <w:sz w:val="24"/>
        </w:rPr>
        <w:t xml:space="preserve"> </w:t>
      </w:r>
    </w:p>
    <w:p w:rsidR="000D223B" w:rsidRPr="00D265BD" w:rsidRDefault="00F84E67" w:rsidP="000050D2">
      <w:pPr>
        <w:pStyle w:val="PargrafodaLista"/>
        <w:numPr>
          <w:ilvl w:val="2"/>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intervalo</w:t>
      </w:r>
      <w:r w:rsidR="009C2706">
        <w:rPr>
          <w:rFonts w:ascii="Times New Roman" w:hAnsi="Times New Roman" w:cs="Times New Roman"/>
          <w:sz w:val="24"/>
        </w:rPr>
        <w:t xml:space="preserve"> </w:t>
      </w:r>
      <w:r w:rsidRPr="00D265BD">
        <w:rPr>
          <w:rFonts w:ascii="Times New Roman" w:hAnsi="Times New Roman" w:cs="Times New Roman"/>
          <w:sz w:val="24"/>
        </w:rPr>
        <w:t>entre</w:t>
      </w:r>
      <w:r w:rsidR="009C2706">
        <w:rPr>
          <w:rFonts w:ascii="Times New Roman" w:hAnsi="Times New Roman" w:cs="Times New Roman"/>
          <w:sz w:val="24"/>
        </w:rPr>
        <w:t xml:space="preserve"> </w:t>
      </w:r>
      <w:r w:rsidRPr="00D265BD">
        <w:rPr>
          <w:rFonts w:ascii="Times New Roman" w:hAnsi="Times New Roman" w:cs="Times New Roman"/>
          <w:sz w:val="24"/>
        </w:rPr>
        <w:t>os</w:t>
      </w:r>
      <w:r w:rsidR="009C2706">
        <w:rPr>
          <w:rFonts w:ascii="Times New Roman" w:hAnsi="Times New Roman" w:cs="Times New Roman"/>
          <w:sz w:val="24"/>
        </w:rPr>
        <w:t xml:space="preserve"> </w:t>
      </w:r>
      <w:r w:rsidRPr="00D265BD">
        <w:rPr>
          <w:rFonts w:ascii="Times New Roman" w:hAnsi="Times New Roman" w:cs="Times New Roman"/>
          <w:sz w:val="24"/>
        </w:rPr>
        <w:t>lances</w:t>
      </w:r>
      <w:r w:rsidR="009C2706">
        <w:rPr>
          <w:rFonts w:ascii="Times New Roman" w:hAnsi="Times New Roman" w:cs="Times New Roman"/>
          <w:sz w:val="24"/>
        </w:rPr>
        <w:t xml:space="preserve"> </w:t>
      </w:r>
      <w:r w:rsidRPr="00D265BD">
        <w:rPr>
          <w:rFonts w:ascii="Times New Roman" w:hAnsi="Times New Roman" w:cs="Times New Roman"/>
          <w:sz w:val="24"/>
        </w:rPr>
        <w:t>enviados</w:t>
      </w:r>
      <w:r w:rsidR="009C2706">
        <w:rPr>
          <w:rFonts w:ascii="Times New Roman" w:hAnsi="Times New Roman" w:cs="Times New Roman"/>
          <w:sz w:val="24"/>
        </w:rPr>
        <w:t xml:space="preserve"> </w:t>
      </w:r>
      <w:r w:rsidRPr="00D265BD">
        <w:rPr>
          <w:rFonts w:ascii="Times New Roman" w:hAnsi="Times New Roman" w:cs="Times New Roman"/>
          <w:sz w:val="24"/>
        </w:rPr>
        <w:t>pelo</w:t>
      </w:r>
      <w:r w:rsidR="009C2706">
        <w:rPr>
          <w:rFonts w:ascii="Times New Roman" w:hAnsi="Times New Roman" w:cs="Times New Roman"/>
          <w:sz w:val="24"/>
        </w:rPr>
        <w:t xml:space="preserve"> </w:t>
      </w:r>
      <w:r w:rsidRPr="00D265BD">
        <w:rPr>
          <w:rFonts w:ascii="Times New Roman" w:hAnsi="Times New Roman" w:cs="Times New Roman"/>
          <w:sz w:val="24"/>
        </w:rPr>
        <w:t>mesmo</w:t>
      </w:r>
      <w:r w:rsidR="009C2706">
        <w:rPr>
          <w:rFonts w:ascii="Times New Roman" w:hAnsi="Times New Roman" w:cs="Times New Roman"/>
          <w:sz w:val="24"/>
        </w:rPr>
        <w:t xml:space="preserve"> </w:t>
      </w:r>
      <w:r w:rsidRPr="00D265BD">
        <w:rPr>
          <w:rFonts w:ascii="Times New Roman" w:hAnsi="Times New Roman" w:cs="Times New Roman"/>
          <w:sz w:val="24"/>
        </w:rPr>
        <w:t>licitante</w:t>
      </w:r>
      <w:r w:rsidR="009C2706">
        <w:rPr>
          <w:rFonts w:ascii="Times New Roman" w:hAnsi="Times New Roman" w:cs="Times New Roman"/>
          <w:sz w:val="24"/>
        </w:rPr>
        <w:t xml:space="preserve"> </w:t>
      </w:r>
      <w:r w:rsidRPr="00D265BD">
        <w:rPr>
          <w:rFonts w:ascii="Times New Roman" w:hAnsi="Times New Roman" w:cs="Times New Roman"/>
          <w:sz w:val="24"/>
        </w:rPr>
        <w:t>não</w:t>
      </w:r>
      <w:r w:rsidR="009C2706">
        <w:rPr>
          <w:rFonts w:ascii="Times New Roman" w:hAnsi="Times New Roman" w:cs="Times New Roman"/>
          <w:sz w:val="24"/>
        </w:rPr>
        <w:t xml:space="preserve"> </w:t>
      </w:r>
      <w:r w:rsidRPr="00D265BD">
        <w:rPr>
          <w:rFonts w:ascii="Times New Roman" w:hAnsi="Times New Roman" w:cs="Times New Roman"/>
          <w:sz w:val="24"/>
        </w:rPr>
        <w:t>poderá</w:t>
      </w:r>
      <w:r w:rsidR="009C2706">
        <w:rPr>
          <w:rFonts w:ascii="Times New Roman" w:hAnsi="Times New Roman" w:cs="Times New Roman"/>
          <w:sz w:val="24"/>
        </w:rPr>
        <w:t xml:space="preserve"> </w:t>
      </w:r>
      <w:r w:rsidRPr="00D265BD">
        <w:rPr>
          <w:rFonts w:ascii="Times New Roman" w:hAnsi="Times New Roman" w:cs="Times New Roman"/>
          <w:sz w:val="24"/>
        </w:rPr>
        <w:t>ser</w:t>
      </w:r>
      <w:r w:rsidR="009C2706">
        <w:rPr>
          <w:rFonts w:ascii="Times New Roman" w:hAnsi="Times New Roman" w:cs="Times New Roman"/>
          <w:sz w:val="24"/>
        </w:rPr>
        <w:t xml:space="preserve"> </w:t>
      </w:r>
      <w:r w:rsidRPr="00D265BD">
        <w:rPr>
          <w:rFonts w:ascii="Times New Roman" w:hAnsi="Times New Roman" w:cs="Times New Roman"/>
          <w:sz w:val="24"/>
        </w:rPr>
        <w:t>inferior</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vinte</w:t>
      </w:r>
      <w:r w:rsidR="009C2706">
        <w:rPr>
          <w:rFonts w:ascii="Times New Roman" w:hAnsi="Times New Roman" w:cs="Times New Roman"/>
          <w:sz w:val="24"/>
        </w:rPr>
        <w:t xml:space="preserve"> </w:t>
      </w:r>
      <w:r w:rsidRPr="00D265BD">
        <w:rPr>
          <w:rFonts w:ascii="Times New Roman" w:hAnsi="Times New Roman" w:cs="Times New Roman"/>
          <w:sz w:val="24"/>
        </w:rPr>
        <w:t>(20)</w:t>
      </w:r>
      <w:r w:rsidR="009C2706">
        <w:rPr>
          <w:rFonts w:ascii="Times New Roman" w:hAnsi="Times New Roman" w:cs="Times New Roman"/>
          <w:sz w:val="24"/>
        </w:rPr>
        <w:t xml:space="preserve"> </w:t>
      </w:r>
      <w:r w:rsidRPr="00D265BD">
        <w:rPr>
          <w:rFonts w:ascii="Times New Roman" w:hAnsi="Times New Roman" w:cs="Times New Roman"/>
          <w:sz w:val="24"/>
        </w:rPr>
        <w:t>segundos</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intervalo</w:t>
      </w:r>
      <w:r w:rsidR="009C2706">
        <w:rPr>
          <w:rFonts w:ascii="Times New Roman" w:hAnsi="Times New Roman" w:cs="Times New Roman"/>
          <w:sz w:val="24"/>
        </w:rPr>
        <w:t xml:space="preserve"> </w:t>
      </w:r>
      <w:r w:rsidRPr="00D265BD">
        <w:rPr>
          <w:rFonts w:ascii="Times New Roman" w:hAnsi="Times New Roman" w:cs="Times New Roman"/>
          <w:sz w:val="24"/>
        </w:rPr>
        <w:t>entre</w:t>
      </w:r>
      <w:r w:rsidR="009C2706">
        <w:rPr>
          <w:rFonts w:ascii="Times New Roman" w:hAnsi="Times New Roman" w:cs="Times New Roman"/>
          <w:sz w:val="24"/>
        </w:rPr>
        <w:t xml:space="preserve"> </w:t>
      </w:r>
      <w:r w:rsidRPr="00D265BD">
        <w:rPr>
          <w:rFonts w:ascii="Times New Roman" w:hAnsi="Times New Roman" w:cs="Times New Roman"/>
          <w:sz w:val="24"/>
        </w:rPr>
        <w:t>lances</w:t>
      </w:r>
      <w:r w:rsidR="009C2706">
        <w:rPr>
          <w:rFonts w:ascii="Times New Roman" w:hAnsi="Times New Roman" w:cs="Times New Roman"/>
          <w:sz w:val="24"/>
        </w:rPr>
        <w:t xml:space="preserve"> </w:t>
      </w:r>
      <w:r w:rsidRPr="00D265BD">
        <w:rPr>
          <w:rFonts w:ascii="Times New Roman" w:hAnsi="Times New Roman" w:cs="Times New Roman"/>
          <w:sz w:val="24"/>
        </w:rPr>
        <w:t>não</w:t>
      </w:r>
      <w:r w:rsidR="009C2706">
        <w:rPr>
          <w:rFonts w:ascii="Times New Roman" w:hAnsi="Times New Roman" w:cs="Times New Roman"/>
          <w:sz w:val="24"/>
        </w:rPr>
        <w:t xml:space="preserve"> </w:t>
      </w:r>
      <w:r w:rsidRPr="00D265BD">
        <w:rPr>
          <w:rFonts w:ascii="Times New Roman" w:hAnsi="Times New Roman" w:cs="Times New Roman"/>
          <w:sz w:val="24"/>
        </w:rPr>
        <w:t>poderá</w:t>
      </w:r>
      <w:r w:rsidR="009C2706">
        <w:rPr>
          <w:rFonts w:ascii="Times New Roman" w:hAnsi="Times New Roman" w:cs="Times New Roman"/>
          <w:sz w:val="24"/>
        </w:rPr>
        <w:t xml:space="preserve"> </w:t>
      </w:r>
      <w:r w:rsidRPr="00D265BD">
        <w:rPr>
          <w:rFonts w:ascii="Times New Roman" w:hAnsi="Times New Roman" w:cs="Times New Roman"/>
          <w:sz w:val="24"/>
        </w:rPr>
        <w:t>ser</w:t>
      </w:r>
      <w:r w:rsidR="009C2706">
        <w:rPr>
          <w:rFonts w:ascii="Times New Roman" w:hAnsi="Times New Roman" w:cs="Times New Roman"/>
          <w:sz w:val="24"/>
        </w:rPr>
        <w:t xml:space="preserve"> </w:t>
      </w:r>
      <w:r w:rsidRPr="00D265BD">
        <w:rPr>
          <w:rFonts w:ascii="Times New Roman" w:hAnsi="Times New Roman" w:cs="Times New Roman"/>
          <w:sz w:val="24"/>
        </w:rPr>
        <w:t>inferior</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três</w:t>
      </w:r>
      <w:r w:rsidR="009C2706">
        <w:rPr>
          <w:rFonts w:ascii="Times New Roman" w:hAnsi="Times New Roman" w:cs="Times New Roman"/>
          <w:sz w:val="24"/>
        </w:rPr>
        <w:t xml:space="preserve"> </w:t>
      </w:r>
      <w:r w:rsidRPr="00D265BD">
        <w:rPr>
          <w:rFonts w:ascii="Times New Roman" w:hAnsi="Times New Roman" w:cs="Times New Roman"/>
          <w:sz w:val="24"/>
        </w:rPr>
        <w:t>(</w:t>
      </w:r>
      <w:r w:rsidR="000A7716">
        <w:rPr>
          <w:rFonts w:ascii="Times New Roman" w:hAnsi="Times New Roman" w:cs="Times New Roman"/>
          <w:sz w:val="24"/>
        </w:rPr>
        <w:t>0</w:t>
      </w:r>
      <w:r w:rsidRPr="00D265BD">
        <w:rPr>
          <w:rFonts w:ascii="Times New Roman" w:hAnsi="Times New Roman" w:cs="Times New Roman"/>
          <w:sz w:val="24"/>
        </w:rPr>
        <w:t>3)</w:t>
      </w:r>
      <w:r w:rsidR="009C2706">
        <w:rPr>
          <w:rFonts w:ascii="Times New Roman" w:hAnsi="Times New Roman" w:cs="Times New Roman"/>
          <w:sz w:val="24"/>
        </w:rPr>
        <w:t xml:space="preserve"> </w:t>
      </w:r>
      <w:r w:rsidRPr="00D265BD">
        <w:rPr>
          <w:rFonts w:ascii="Times New Roman" w:hAnsi="Times New Roman" w:cs="Times New Roman"/>
          <w:sz w:val="24"/>
        </w:rPr>
        <w:t>segundos</w:t>
      </w:r>
      <w:r w:rsidR="000D223B" w:rsidRPr="00D265BD">
        <w:rPr>
          <w:rFonts w:ascii="Times New Roman" w:hAnsi="Times New Roman" w:cs="Times New Roman"/>
          <w:sz w:val="24"/>
        </w:rPr>
        <w:t>.</w:t>
      </w:r>
      <w:r w:rsidR="009C2706">
        <w:rPr>
          <w:rFonts w:ascii="Times New Roman" w:hAnsi="Times New Roman" w:cs="Times New Roman"/>
          <w:sz w:val="24"/>
        </w:rPr>
        <w:t xml:space="preserve"> </w:t>
      </w:r>
    </w:p>
    <w:p w:rsidR="000D223B" w:rsidRPr="00D265BD" w:rsidRDefault="000D223B"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Não</w:t>
      </w:r>
      <w:r w:rsidR="009C2706">
        <w:rPr>
          <w:rFonts w:ascii="Times New Roman" w:hAnsi="Times New Roman" w:cs="Times New Roman"/>
          <w:sz w:val="24"/>
        </w:rPr>
        <w:t xml:space="preserve"> </w:t>
      </w:r>
      <w:r w:rsidRPr="00D265BD">
        <w:rPr>
          <w:rFonts w:ascii="Times New Roman" w:hAnsi="Times New Roman" w:cs="Times New Roman"/>
          <w:sz w:val="24"/>
        </w:rPr>
        <w:t>serão</w:t>
      </w:r>
      <w:r w:rsidR="009C2706">
        <w:rPr>
          <w:rFonts w:ascii="Times New Roman" w:hAnsi="Times New Roman" w:cs="Times New Roman"/>
          <w:sz w:val="24"/>
        </w:rPr>
        <w:t xml:space="preserve"> </w:t>
      </w:r>
      <w:r w:rsidRPr="00D265BD">
        <w:rPr>
          <w:rFonts w:ascii="Times New Roman" w:hAnsi="Times New Roman" w:cs="Times New Roman"/>
          <w:sz w:val="24"/>
        </w:rPr>
        <w:t>aceitos</w:t>
      </w:r>
      <w:r w:rsidR="009C2706">
        <w:rPr>
          <w:rFonts w:ascii="Times New Roman" w:hAnsi="Times New Roman" w:cs="Times New Roman"/>
          <w:sz w:val="24"/>
        </w:rPr>
        <w:t xml:space="preserve"> </w:t>
      </w:r>
      <w:r w:rsidRPr="00D265BD">
        <w:rPr>
          <w:rFonts w:ascii="Times New Roman" w:hAnsi="Times New Roman" w:cs="Times New Roman"/>
          <w:sz w:val="24"/>
        </w:rPr>
        <w:t>dois</w:t>
      </w:r>
      <w:r w:rsidR="009C2706">
        <w:rPr>
          <w:rFonts w:ascii="Times New Roman" w:hAnsi="Times New Roman" w:cs="Times New Roman"/>
          <w:sz w:val="24"/>
        </w:rPr>
        <w:t xml:space="preserve"> </w:t>
      </w:r>
      <w:r w:rsidRPr="00D265BD">
        <w:rPr>
          <w:rFonts w:ascii="Times New Roman" w:hAnsi="Times New Roman" w:cs="Times New Roman"/>
          <w:sz w:val="24"/>
        </w:rPr>
        <w:t>ou</w:t>
      </w:r>
      <w:r w:rsidR="009C2706">
        <w:rPr>
          <w:rFonts w:ascii="Times New Roman" w:hAnsi="Times New Roman" w:cs="Times New Roman"/>
          <w:sz w:val="24"/>
        </w:rPr>
        <w:t xml:space="preserve"> </w:t>
      </w:r>
      <w:r w:rsidRPr="00D265BD">
        <w:rPr>
          <w:rFonts w:ascii="Times New Roman" w:hAnsi="Times New Roman" w:cs="Times New Roman"/>
          <w:sz w:val="24"/>
        </w:rPr>
        <w:t>mais</w:t>
      </w:r>
      <w:r w:rsidR="009C2706">
        <w:rPr>
          <w:rFonts w:ascii="Times New Roman" w:hAnsi="Times New Roman" w:cs="Times New Roman"/>
          <w:sz w:val="24"/>
        </w:rPr>
        <w:t xml:space="preserve"> </w:t>
      </w:r>
      <w:r w:rsidRPr="00D265BD">
        <w:rPr>
          <w:rFonts w:ascii="Times New Roman" w:hAnsi="Times New Roman" w:cs="Times New Roman"/>
          <w:sz w:val="24"/>
        </w:rPr>
        <w:t>lances</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mesmo</w:t>
      </w:r>
      <w:r w:rsidR="009C2706">
        <w:rPr>
          <w:rFonts w:ascii="Times New Roman" w:hAnsi="Times New Roman" w:cs="Times New Roman"/>
          <w:sz w:val="24"/>
        </w:rPr>
        <w:t xml:space="preserve"> </w:t>
      </w:r>
      <w:r w:rsidRPr="00D265BD">
        <w:rPr>
          <w:rFonts w:ascii="Times New Roman" w:hAnsi="Times New Roman" w:cs="Times New Roman"/>
          <w:sz w:val="24"/>
        </w:rPr>
        <w:t>valor,</w:t>
      </w:r>
      <w:r w:rsidR="009C2706">
        <w:rPr>
          <w:rFonts w:ascii="Times New Roman" w:hAnsi="Times New Roman" w:cs="Times New Roman"/>
          <w:sz w:val="24"/>
        </w:rPr>
        <w:t xml:space="preserve"> </w:t>
      </w:r>
      <w:r w:rsidRPr="00D265BD">
        <w:rPr>
          <w:rFonts w:ascii="Times New Roman" w:hAnsi="Times New Roman" w:cs="Times New Roman"/>
          <w:sz w:val="24"/>
        </w:rPr>
        <w:t>prevalecendo</w:t>
      </w:r>
      <w:r w:rsidR="009C2706">
        <w:rPr>
          <w:rFonts w:ascii="Times New Roman" w:hAnsi="Times New Roman" w:cs="Times New Roman"/>
          <w:sz w:val="24"/>
        </w:rPr>
        <w:t xml:space="preserve"> </w:t>
      </w:r>
      <w:r w:rsidRPr="00D265BD">
        <w:rPr>
          <w:rFonts w:ascii="Times New Roman" w:hAnsi="Times New Roman" w:cs="Times New Roman"/>
          <w:sz w:val="24"/>
        </w:rPr>
        <w:t>aquele</w:t>
      </w:r>
      <w:r w:rsidR="009C2706">
        <w:rPr>
          <w:rFonts w:ascii="Times New Roman" w:hAnsi="Times New Roman" w:cs="Times New Roman"/>
          <w:sz w:val="24"/>
        </w:rPr>
        <w:t xml:space="preserve"> </w:t>
      </w:r>
      <w:r w:rsidRPr="00D265BD">
        <w:rPr>
          <w:rFonts w:ascii="Times New Roman" w:hAnsi="Times New Roman" w:cs="Times New Roman"/>
          <w:sz w:val="24"/>
        </w:rPr>
        <w:t>que</w:t>
      </w:r>
      <w:r w:rsidR="009C2706">
        <w:rPr>
          <w:rFonts w:ascii="Times New Roman" w:hAnsi="Times New Roman" w:cs="Times New Roman"/>
          <w:sz w:val="24"/>
        </w:rPr>
        <w:t xml:space="preserve"> </w:t>
      </w:r>
      <w:r w:rsidRPr="00D265BD">
        <w:rPr>
          <w:rFonts w:ascii="Times New Roman" w:hAnsi="Times New Roman" w:cs="Times New Roman"/>
          <w:sz w:val="24"/>
        </w:rPr>
        <w:t>for</w:t>
      </w:r>
      <w:r w:rsidR="009C2706">
        <w:rPr>
          <w:rFonts w:ascii="Times New Roman" w:hAnsi="Times New Roman" w:cs="Times New Roman"/>
          <w:sz w:val="24"/>
        </w:rPr>
        <w:t xml:space="preserve"> </w:t>
      </w:r>
      <w:r w:rsidRPr="00D265BD">
        <w:rPr>
          <w:rFonts w:ascii="Times New Roman" w:hAnsi="Times New Roman" w:cs="Times New Roman"/>
          <w:sz w:val="24"/>
        </w:rPr>
        <w:t>recebido</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registrado</w:t>
      </w:r>
      <w:r w:rsidR="009C2706">
        <w:rPr>
          <w:rFonts w:ascii="Times New Roman" w:hAnsi="Times New Roman" w:cs="Times New Roman"/>
          <w:sz w:val="24"/>
        </w:rPr>
        <w:t xml:space="preserve"> </w:t>
      </w:r>
      <w:r w:rsidRPr="00D265BD">
        <w:rPr>
          <w:rFonts w:ascii="Times New Roman" w:hAnsi="Times New Roman" w:cs="Times New Roman"/>
          <w:sz w:val="24"/>
        </w:rPr>
        <w:t>em</w:t>
      </w:r>
      <w:r w:rsidR="009C2706">
        <w:rPr>
          <w:rFonts w:ascii="Times New Roman" w:hAnsi="Times New Roman" w:cs="Times New Roman"/>
          <w:sz w:val="24"/>
        </w:rPr>
        <w:t xml:space="preserve"> </w:t>
      </w:r>
      <w:r w:rsidRPr="00D265BD">
        <w:rPr>
          <w:rFonts w:ascii="Times New Roman" w:hAnsi="Times New Roman" w:cs="Times New Roman"/>
          <w:sz w:val="24"/>
        </w:rPr>
        <w:t>primeiro</w:t>
      </w:r>
      <w:r w:rsidR="009C2706">
        <w:rPr>
          <w:rFonts w:ascii="Times New Roman" w:hAnsi="Times New Roman" w:cs="Times New Roman"/>
          <w:sz w:val="24"/>
        </w:rPr>
        <w:t xml:space="preserve"> </w:t>
      </w:r>
      <w:r w:rsidRPr="00D265BD">
        <w:rPr>
          <w:rFonts w:ascii="Times New Roman" w:hAnsi="Times New Roman" w:cs="Times New Roman"/>
          <w:sz w:val="24"/>
        </w:rPr>
        <w:t>lugar.</w:t>
      </w:r>
      <w:r w:rsidR="009C2706">
        <w:rPr>
          <w:rFonts w:ascii="Times New Roman" w:hAnsi="Times New Roman" w:cs="Times New Roman"/>
          <w:sz w:val="24"/>
        </w:rPr>
        <w:t xml:space="preserve"> </w:t>
      </w:r>
    </w:p>
    <w:p w:rsidR="000D223B" w:rsidRPr="00D265BD" w:rsidRDefault="000D223B"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Durante</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transcurso</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sessão</w:t>
      </w:r>
      <w:r w:rsidR="009C2706">
        <w:rPr>
          <w:rFonts w:ascii="Times New Roman" w:hAnsi="Times New Roman" w:cs="Times New Roman"/>
          <w:sz w:val="24"/>
        </w:rPr>
        <w:t xml:space="preserve"> </w:t>
      </w:r>
      <w:r w:rsidRPr="00D265BD">
        <w:rPr>
          <w:rFonts w:ascii="Times New Roman" w:hAnsi="Times New Roman" w:cs="Times New Roman"/>
          <w:sz w:val="24"/>
        </w:rPr>
        <w:t>pública,</w:t>
      </w:r>
      <w:r w:rsidR="009C2706">
        <w:rPr>
          <w:rFonts w:ascii="Times New Roman" w:hAnsi="Times New Roman" w:cs="Times New Roman"/>
          <w:sz w:val="24"/>
        </w:rPr>
        <w:t xml:space="preserve"> </w:t>
      </w:r>
      <w:r w:rsidRPr="00D265BD">
        <w:rPr>
          <w:rFonts w:ascii="Times New Roman" w:hAnsi="Times New Roman" w:cs="Times New Roman"/>
          <w:sz w:val="24"/>
        </w:rPr>
        <w:t>os</w:t>
      </w:r>
      <w:r w:rsidR="009C2706">
        <w:rPr>
          <w:rFonts w:ascii="Times New Roman" w:hAnsi="Times New Roman" w:cs="Times New Roman"/>
          <w:sz w:val="24"/>
        </w:rPr>
        <w:t xml:space="preserve"> </w:t>
      </w:r>
      <w:r w:rsidRPr="00D265BD">
        <w:rPr>
          <w:rFonts w:ascii="Times New Roman" w:hAnsi="Times New Roman" w:cs="Times New Roman"/>
          <w:sz w:val="24"/>
        </w:rPr>
        <w:t>licitantes</w:t>
      </w:r>
      <w:r w:rsidR="009C2706">
        <w:rPr>
          <w:rFonts w:ascii="Times New Roman" w:hAnsi="Times New Roman" w:cs="Times New Roman"/>
          <w:sz w:val="24"/>
        </w:rPr>
        <w:t xml:space="preserve"> </w:t>
      </w:r>
      <w:r w:rsidRPr="00D265BD">
        <w:rPr>
          <w:rFonts w:ascii="Times New Roman" w:hAnsi="Times New Roman" w:cs="Times New Roman"/>
          <w:sz w:val="24"/>
        </w:rPr>
        <w:t>serão</w:t>
      </w:r>
      <w:r w:rsidR="009C2706">
        <w:rPr>
          <w:rFonts w:ascii="Times New Roman" w:hAnsi="Times New Roman" w:cs="Times New Roman"/>
          <w:sz w:val="24"/>
        </w:rPr>
        <w:t xml:space="preserve"> </w:t>
      </w:r>
      <w:r w:rsidRPr="00D265BD">
        <w:rPr>
          <w:rFonts w:ascii="Times New Roman" w:hAnsi="Times New Roman" w:cs="Times New Roman"/>
          <w:sz w:val="24"/>
        </w:rPr>
        <w:t>informados,</w:t>
      </w:r>
      <w:r w:rsidR="009C2706">
        <w:rPr>
          <w:rFonts w:ascii="Times New Roman" w:hAnsi="Times New Roman" w:cs="Times New Roman"/>
          <w:sz w:val="24"/>
        </w:rPr>
        <w:t xml:space="preserve"> </w:t>
      </w:r>
      <w:r w:rsidRPr="00D265BD">
        <w:rPr>
          <w:rFonts w:ascii="Times New Roman" w:hAnsi="Times New Roman" w:cs="Times New Roman"/>
          <w:sz w:val="24"/>
        </w:rPr>
        <w:t>em</w:t>
      </w:r>
      <w:r w:rsidR="009C2706">
        <w:rPr>
          <w:rFonts w:ascii="Times New Roman" w:hAnsi="Times New Roman" w:cs="Times New Roman"/>
          <w:sz w:val="24"/>
        </w:rPr>
        <w:t xml:space="preserve"> </w:t>
      </w:r>
      <w:r w:rsidRPr="00D265BD">
        <w:rPr>
          <w:rFonts w:ascii="Times New Roman" w:hAnsi="Times New Roman" w:cs="Times New Roman"/>
          <w:sz w:val="24"/>
        </w:rPr>
        <w:t>tempo</w:t>
      </w:r>
      <w:r w:rsidR="009C2706">
        <w:rPr>
          <w:rFonts w:ascii="Times New Roman" w:hAnsi="Times New Roman" w:cs="Times New Roman"/>
          <w:sz w:val="24"/>
        </w:rPr>
        <w:t xml:space="preserve"> </w:t>
      </w:r>
      <w:r w:rsidRPr="00D265BD">
        <w:rPr>
          <w:rFonts w:ascii="Times New Roman" w:hAnsi="Times New Roman" w:cs="Times New Roman"/>
          <w:sz w:val="24"/>
        </w:rPr>
        <w:t>real,</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valor</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menor</w:t>
      </w:r>
      <w:r w:rsidR="009C2706">
        <w:rPr>
          <w:rFonts w:ascii="Times New Roman" w:hAnsi="Times New Roman" w:cs="Times New Roman"/>
          <w:sz w:val="24"/>
        </w:rPr>
        <w:t xml:space="preserve"> </w:t>
      </w:r>
      <w:r w:rsidRPr="00D265BD">
        <w:rPr>
          <w:rFonts w:ascii="Times New Roman" w:hAnsi="Times New Roman" w:cs="Times New Roman"/>
          <w:sz w:val="24"/>
        </w:rPr>
        <w:t>lance</w:t>
      </w:r>
      <w:r w:rsidR="009C2706">
        <w:rPr>
          <w:rFonts w:ascii="Times New Roman" w:hAnsi="Times New Roman" w:cs="Times New Roman"/>
          <w:sz w:val="24"/>
        </w:rPr>
        <w:t xml:space="preserve"> </w:t>
      </w:r>
      <w:r w:rsidRPr="00D265BD">
        <w:rPr>
          <w:rFonts w:ascii="Times New Roman" w:hAnsi="Times New Roman" w:cs="Times New Roman"/>
          <w:sz w:val="24"/>
        </w:rPr>
        <w:t>registrado,</w:t>
      </w:r>
      <w:r w:rsidR="009C2706">
        <w:rPr>
          <w:rFonts w:ascii="Times New Roman" w:hAnsi="Times New Roman" w:cs="Times New Roman"/>
          <w:sz w:val="24"/>
        </w:rPr>
        <w:t xml:space="preserve"> </w:t>
      </w:r>
      <w:r w:rsidRPr="00D265BD">
        <w:rPr>
          <w:rFonts w:ascii="Times New Roman" w:hAnsi="Times New Roman" w:cs="Times New Roman"/>
          <w:sz w:val="24"/>
        </w:rPr>
        <w:t>vedada</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identificação</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licitante.</w:t>
      </w:r>
    </w:p>
    <w:p w:rsidR="000D223B" w:rsidRPr="00D265BD" w:rsidRDefault="000D223B"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No</w:t>
      </w:r>
      <w:r w:rsidR="009C2706">
        <w:rPr>
          <w:rFonts w:ascii="Times New Roman" w:hAnsi="Times New Roman" w:cs="Times New Roman"/>
          <w:sz w:val="24"/>
        </w:rPr>
        <w:t xml:space="preserve"> </w:t>
      </w:r>
      <w:r w:rsidRPr="00D265BD">
        <w:rPr>
          <w:rFonts w:ascii="Times New Roman" w:hAnsi="Times New Roman" w:cs="Times New Roman"/>
          <w:sz w:val="24"/>
        </w:rPr>
        <w:t>caso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desconexão</w:t>
      </w:r>
      <w:r w:rsidR="009C2706">
        <w:rPr>
          <w:rFonts w:ascii="Times New Roman" w:hAnsi="Times New Roman" w:cs="Times New Roman"/>
          <w:sz w:val="24"/>
        </w:rPr>
        <w:t xml:space="preserve"> </w:t>
      </w:r>
      <w:r w:rsidRPr="00D265BD">
        <w:rPr>
          <w:rFonts w:ascii="Times New Roman" w:hAnsi="Times New Roman" w:cs="Times New Roman"/>
          <w:sz w:val="24"/>
        </w:rPr>
        <w:t>com</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Pregoeiro,</w:t>
      </w:r>
      <w:r w:rsidR="009C2706">
        <w:rPr>
          <w:rFonts w:ascii="Times New Roman" w:hAnsi="Times New Roman" w:cs="Times New Roman"/>
          <w:sz w:val="24"/>
        </w:rPr>
        <w:t xml:space="preserve"> </w:t>
      </w:r>
      <w:r w:rsidRPr="00D265BD">
        <w:rPr>
          <w:rFonts w:ascii="Times New Roman" w:hAnsi="Times New Roman" w:cs="Times New Roman"/>
          <w:sz w:val="24"/>
        </w:rPr>
        <w:t>no</w:t>
      </w:r>
      <w:r w:rsidR="009C2706">
        <w:rPr>
          <w:rFonts w:ascii="Times New Roman" w:hAnsi="Times New Roman" w:cs="Times New Roman"/>
          <w:sz w:val="24"/>
        </w:rPr>
        <w:t xml:space="preserve"> </w:t>
      </w:r>
      <w:r w:rsidRPr="00D265BD">
        <w:rPr>
          <w:rFonts w:ascii="Times New Roman" w:hAnsi="Times New Roman" w:cs="Times New Roman"/>
          <w:sz w:val="24"/>
        </w:rPr>
        <w:t>decorrer</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etapa</w:t>
      </w:r>
      <w:r w:rsidR="009C2706">
        <w:rPr>
          <w:rFonts w:ascii="Times New Roman" w:hAnsi="Times New Roman" w:cs="Times New Roman"/>
          <w:sz w:val="24"/>
        </w:rPr>
        <w:t xml:space="preserve"> </w:t>
      </w:r>
      <w:r w:rsidRPr="00D265BD">
        <w:rPr>
          <w:rFonts w:ascii="Times New Roman" w:hAnsi="Times New Roman" w:cs="Times New Roman"/>
          <w:sz w:val="24"/>
        </w:rPr>
        <w:t>competitiva</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Pregão,</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sistema</w:t>
      </w:r>
      <w:r w:rsidR="009C2706">
        <w:rPr>
          <w:rFonts w:ascii="Times New Roman" w:hAnsi="Times New Roman" w:cs="Times New Roman"/>
          <w:sz w:val="24"/>
        </w:rPr>
        <w:t xml:space="preserve"> </w:t>
      </w:r>
      <w:r w:rsidRPr="00D265BD">
        <w:rPr>
          <w:rFonts w:ascii="Times New Roman" w:hAnsi="Times New Roman" w:cs="Times New Roman"/>
          <w:sz w:val="24"/>
        </w:rPr>
        <w:t>eletrônico</w:t>
      </w:r>
      <w:r w:rsidR="009C2706">
        <w:rPr>
          <w:rFonts w:ascii="Times New Roman" w:hAnsi="Times New Roman" w:cs="Times New Roman"/>
          <w:sz w:val="24"/>
        </w:rPr>
        <w:t xml:space="preserve"> </w:t>
      </w:r>
      <w:r w:rsidRPr="00D265BD">
        <w:rPr>
          <w:rFonts w:ascii="Times New Roman" w:hAnsi="Times New Roman" w:cs="Times New Roman"/>
          <w:sz w:val="24"/>
        </w:rPr>
        <w:t>poderá</w:t>
      </w:r>
      <w:r w:rsidR="009C2706">
        <w:rPr>
          <w:rFonts w:ascii="Times New Roman" w:hAnsi="Times New Roman" w:cs="Times New Roman"/>
          <w:sz w:val="24"/>
        </w:rPr>
        <w:t xml:space="preserve"> </w:t>
      </w:r>
      <w:r w:rsidRPr="00D265BD">
        <w:rPr>
          <w:rFonts w:ascii="Times New Roman" w:hAnsi="Times New Roman" w:cs="Times New Roman"/>
          <w:sz w:val="24"/>
        </w:rPr>
        <w:t>permanecer</w:t>
      </w:r>
      <w:r w:rsidR="009C2706">
        <w:rPr>
          <w:rFonts w:ascii="Times New Roman" w:hAnsi="Times New Roman" w:cs="Times New Roman"/>
          <w:sz w:val="24"/>
        </w:rPr>
        <w:t xml:space="preserve"> </w:t>
      </w:r>
      <w:r w:rsidRPr="00D265BD">
        <w:rPr>
          <w:rFonts w:ascii="Times New Roman" w:hAnsi="Times New Roman" w:cs="Times New Roman"/>
          <w:sz w:val="24"/>
        </w:rPr>
        <w:t>acessível</w:t>
      </w:r>
      <w:r w:rsidR="009C2706">
        <w:rPr>
          <w:rFonts w:ascii="Times New Roman" w:hAnsi="Times New Roman" w:cs="Times New Roman"/>
          <w:sz w:val="24"/>
        </w:rPr>
        <w:t xml:space="preserve"> </w:t>
      </w:r>
      <w:r w:rsidRPr="00D265BD">
        <w:rPr>
          <w:rFonts w:ascii="Times New Roman" w:hAnsi="Times New Roman" w:cs="Times New Roman"/>
          <w:sz w:val="24"/>
        </w:rPr>
        <w:t>aos</w:t>
      </w:r>
      <w:r w:rsidR="009C2706">
        <w:rPr>
          <w:rFonts w:ascii="Times New Roman" w:hAnsi="Times New Roman" w:cs="Times New Roman"/>
          <w:sz w:val="24"/>
        </w:rPr>
        <w:t xml:space="preserve"> </w:t>
      </w:r>
      <w:r w:rsidRPr="00D265BD">
        <w:rPr>
          <w:rFonts w:ascii="Times New Roman" w:hAnsi="Times New Roman" w:cs="Times New Roman"/>
          <w:sz w:val="24"/>
        </w:rPr>
        <w:t>licitantes</w:t>
      </w:r>
      <w:r w:rsidR="009C2706">
        <w:rPr>
          <w:rFonts w:ascii="Times New Roman" w:hAnsi="Times New Roman" w:cs="Times New Roman"/>
          <w:sz w:val="24"/>
        </w:rPr>
        <w:t xml:space="preserve"> </w:t>
      </w:r>
      <w:r w:rsidRPr="00D265BD">
        <w:rPr>
          <w:rFonts w:ascii="Times New Roman" w:hAnsi="Times New Roman" w:cs="Times New Roman"/>
          <w:sz w:val="24"/>
        </w:rPr>
        <w:t>para</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recepção</w:t>
      </w:r>
      <w:r w:rsidR="009C2706">
        <w:rPr>
          <w:rFonts w:ascii="Times New Roman" w:hAnsi="Times New Roman" w:cs="Times New Roman"/>
          <w:sz w:val="24"/>
        </w:rPr>
        <w:t xml:space="preserve"> </w:t>
      </w:r>
      <w:r w:rsidRPr="00D265BD">
        <w:rPr>
          <w:rFonts w:ascii="Times New Roman" w:hAnsi="Times New Roman" w:cs="Times New Roman"/>
          <w:sz w:val="24"/>
        </w:rPr>
        <w:t>dos</w:t>
      </w:r>
      <w:r w:rsidR="009C2706">
        <w:rPr>
          <w:rFonts w:ascii="Times New Roman" w:hAnsi="Times New Roman" w:cs="Times New Roman"/>
          <w:sz w:val="24"/>
        </w:rPr>
        <w:t xml:space="preserve"> </w:t>
      </w:r>
      <w:r w:rsidRPr="00D265BD">
        <w:rPr>
          <w:rFonts w:ascii="Times New Roman" w:hAnsi="Times New Roman" w:cs="Times New Roman"/>
          <w:sz w:val="24"/>
        </w:rPr>
        <w:t>lances.</w:t>
      </w:r>
      <w:r w:rsidR="009C2706">
        <w:rPr>
          <w:rFonts w:ascii="Times New Roman" w:hAnsi="Times New Roman" w:cs="Times New Roman"/>
          <w:sz w:val="24"/>
        </w:rPr>
        <w:t xml:space="preserve"> </w:t>
      </w:r>
    </w:p>
    <w:p w:rsidR="000D223B" w:rsidRDefault="000D223B"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sz w:val="24"/>
        </w:rPr>
        <w:t>Se</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desconexão</w:t>
      </w:r>
      <w:r w:rsidR="009C2706">
        <w:rPr>
          <w:rFonts w:ascii="Times New Roman" w:hAnsi="Times New Roman" w:cs="Times New Roman"/>
          <w:sz w:val="24"/>
        </w:rPr>
        <w:t xml:space="preserve"> </w:t>
      </w:r>
      <w:r w:rsidRPr="00D265BD">
        <w:rPr>
          <w:rFonts w:ascii="Times New Roman" w:hAnsi="Times New Roman" w:cs="Times New Roman"/>
          <w:sz w:val="24"/>
        </w:rPr>
        <w:t>perdurar</w:t>
      </w:r>
      <w:r w:rsidR="009C2706">
        <w:rPr>
          <w:rFonts w:ascii="Times New Roman" w:hAnsi="Times New Roman" w:cs="Times New Roman"/>
          <w:sz w:val="24"/>
        </w:rPr>
        <w:t xml:space="preserve"> </w:t>
      </w:r>
      <w:r w:rsidRPr="00D265BD">
        <w:rPr>
          <w:rFonts w:ascii="Times New Roman" w:hAnsi="Times New Roman" w:cs="Times New Roman"/>
          <w:sz w:val="24"/>
        </w:rPr>
        <w:t>por</w:t>
      </w:r>
      <w:r w:rsidR="009C2706">
        <w:rPr>
          <w:rFonts w:ascii="Times New Roman" w:hAnsi="Times New Roman" w:cs="Times New Roman"/>
          <w:sz w:val="24"/>
        </w:rPr>
        <w:t xml:space="preserve"> </w:t>
      </w:r>
      <w:r w:rsidRPr="00D265BD">
        <w:rPr>
          <w:rFonts w:ascii="Times New Roman" w:hAnsi="Times New Roman" w:cs="Times New Roman"/>
          <w:sz w:val="24"/>
        </w:rPr>
        <w:t>tempo</w:t>
      </w:r>
      <w:r w:rsidR="009C2706">
        <w:rPr>
          <w:rFonts w:ascii="Times New Roman" w:hAnsi="Times New Roman" w:cs="Times New Roman"/>
          <w:sz w:val="24"/>
        </w:rPr>
        <w:t xml:space="preserve"> </w:t>
      </w:r>
      <w:r w:rsidRPr="00D265BD">
        <w:rPr>
          <w:rFonts w:ascii="Times New Roman" w:hAnsi="Times New Roman" w:cs="Times New Roman"/>
          <w:sz w:val="24"/>
        </w:rPr>
        <w:t>superior</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10</w:t>
      </w:r>
      <w:r w:rsidR="009C2706">
        <w:rPr>
          <w:rFonts w:ascii="Times New Roman" w:hAnsi="Times New Roman" w:cs="Times New Roman"/>
          <w:sz w:val="24"/>
        </w:rPr>
        <w:t xml:space="preserve"> </w:t>
      </w:r>
      <w:r w:rsidRPr="00D265BD">
        <w:rPr>
          <w:rFonts w:ascii="Times New Roman" w:hAnsi="Times New Roman" w:cs="Times New Roman"/>
          <w:sz w:val="24"/>
        </w:rPr>
        <w:t>(dez)</w:t>
      </w:r>
      <w:r w:rsidR="009C2706">
        <w:rPr>
          <w:rFonts w:ascii="Times New Roman" w:hAnsi="Times New Roman" w:cs="Times New Roman"/>
          <w:sz w:val="24"/>
        </w:rPr>
        <w:t xml:space="preserve"> </w:t>
      </w:r>
      <w:r w:rsidRPr="00D265BD">
        <w:rPr>
          <w:rFonts w:ascii="Times New Roman" w:hAnsi="Times New Roman" w:cs="Times New Roman"/>
          <w:sz w:val="24"/>
        </w:rPr>
        <w:t>minutos,</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sessão</w:t>
      </w:r>
      <w:r w:rsidR="009C2706">
        <w:rPr>
          <w:rFonts w:ascii="Times New Roman" w:hAnsi="Times New Roman" w:cs="Times New Roman"/>
          <w:sz w:val="24"/>
        </w:rPr>
        <w:t xml:space="preserve"> </w:t>
      </w:r>
      <w:r w:rsidRPr="00D265BD">
        <w:rPr>
          <w:rFonts w:ascii="Times New Roman" w:hAnsi="Times New Roman" w:cs="Times New Roman"/>
          <w:sz w:val="24"/>
        </w:rPr>
        <w:t>será</w:t>
      </w:r>
      <w:r w:rsidR="009C2706">
        <w:rPr>
          <w:rFonts w:ascii="Times New Roman" w:hAnsi="Times New Roman" w:cs="Times New Roman"/>
          <w:sz w:val="24"/>
        </w:rPr>
        <w:t xml:space="preserve"> </w:t>
      </w:r>
      <w:r w:rsidRPr="00D265BD">
        <w:rPr>
          <w:rFonts w:ascii="Times New Roman" w:hAnsi="Times New Roman" w:cs="Times New Roman"/>
          <w:sz w:val="24"/>
        </w:rPr>
        <w:t>suspensa</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terá</w:t>
      </w:r>
      <w:r w:rsidR="009C2706">
        <w:rPr>
          <w:rFonts w:ascii="Times New Roman" w:hAnsi="Times New Roman" w:cs="Times New Roman"/>
          <w:sz w:val="24"/>
        </w:rPr>
        <w:t xml:space="preserve"> </w:t>
      </w:r>
      <w:r w:rsidRPr="00D265BD">
        <w:rPr>
          <w:rFonts w:ascii="Times New Roman" w:hAnsi="Times New Roman" w:cs="Times New Roman"/>
          <w:sz w:val="24"/>
        </w:rPr>
        <w:t>reinício</w:t>
      </w:r>
      <w:r w:rsidR="009C2706">
        <w:rPr>
          <w:rFonts w:ascii="Times New Roman" w:hAnsi="Times New Roman" w:cs="Times New Roman"/>
          <w:sz w:val="24"/>
        </w:rPr>
        <w:t xml:space="preserve"> </w:t>
      </w:r>
      <w:r w:rsidRPr="00D265BD">
        <w:rPr>
          <w:rFonts w:ascii="Times New Roman" w:hAnsi="Times New Roman" w:cs="Times New Roman"/>
          <w:sz w:val="24"/>
        </w:rPr>
        <w:t>somente</w:t>
      </w:r>
      <w:r w:rsidR="009C2706">
        <w:rPr>
          <w:rFonts w:ascii="Times New Roman" w:hAnsi="Times New Roman" w:cs="Times New Roman"/>
          <w:sz w:val="24"/>
        </w:rPr>
        <w:t xml:space="preserve"> </w:t>
      </w:r>
      <w:r w:rsidRPr="00D265BD">
        <w:rPr>
          <w:rFonts w:ascii="Times New Roman" w:hAnsi="Times New Roman" w:cs="Times New Roman"/>
          <w:sz w:val="24"/>
        </w:rPr>
        <w:t>após</w:t>
      </w:r>
      <w:r w:rsidR="009C2706">
        <w:rPr>
          <w:rFonts w:ascii="Times New Roman" w:hAnsi="Times New Roman" w:cs="Times New Roman"/>
          <w:sz w:val="24"/>
        </w:rPr>
        <w:t xml:space="preserve"> </w:t>
      </w:r>
      <w:r w:rsidRPr="00D265BD">
        <w:rPr>
          <w:rFonts w:ascii="Times New Roman" w:hAnsi="Times New Roman" w:cs="Times New Roman"/>
          <w:sz w:val="24"/>
        </w:rPr>
        <w:t>comunicação</w:t>
      </w:r>
      <w:r w:rsidR="009C2706">
        <w:rPr>
          <w:rFonts w:ascii="Times New Roman" w:hAnsi="Times New Roman" w:cs="Times New Roman"/>
          <w:sz w:val="24"/>
        </w:rPr>
        <w:t xml:space="preserve"> </w:t>
      </w:r>
      <w:r w:rsidRPr="00D265BD">
        <w:rPr>
          <w:rFonts w:ascii="Times New Roman" w:hAnsi="Times New Roman" w:cs="Times New Roman"/>
          <w:sz w:val="24"/>
        </w:rPr>
        <w:t>expressa</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bCs/>
          <w:iCs/>
          <w:sz w:val="24"/>
        </w:rPr>
        <w:t>Pregoeiro</w:t>
      </w:r>
      <w:r w:rsidR="009C2706">
        <w:rPr>
          <w:rFonts w:ascii="Times New Roman" w:hAnsi="Times New Roman" w:cs="Times New Roman"/>
          <w:bCs/>
          <w:iCs/>
          <w:sz w:val="24"/>
        </w:rPr>
        <w:t xml:space="preserve"> </w:t>
      </w:r>
      <w:r w:rsidRPr="00D265BD">
        <w:rPr>
          <w:rFonts w:ascii="Times New Roman" w:hAnsi="Times New Roman" w:cs="Times New Roman"/>
          <w:bCs/>
          <w:iCs/>
          <w:sz w:val="24"/>
        </w:rPr>
        <w:t>aos</w:t>
      </w:r>
      <w:r w:rsidR="009C2706">
        <w:rPr>
          <w:rFonts w:ascii="Times New Roman" w:hAnsi="Times New Roman" w:cs="Times New Roman"/>
          <w:bCs/>
          <w:iCs/>
          <w:sz w:val="24"/>
        </w:rPr>
        <w:t xml:space="preserve"> </w:t>
      </w:r>
      <w:r w:rsidRPr="00D265BD">
        <w:rPr>
          <w:rFonts w:ascii="Times New Roman" w:hAnsi="Times New Roman" w:cs="Times New Roman"/>
          <w:bCs/>
          <w:iCs/>
          <w:sz w:val="24"/>
        </w:rPr>
        <w:t>participantes.</w:t>
      </w:r>
    </w:p>
    <w:p w:rsidR="000A7716" w:rsidRPr="00496408" w:rsidRDefault="000A7716"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496408">
        <w:rPr>
          <w:rFonts w:ascii="Times New Roman" w:hAnsi="Times New Roman" w:cs="Times New Roman"/>
          <w:sz w:val="24"/>
        </w:rPr>
        <w:lastRenderedPageBreak/>
        <w:t xml:space="preserve">O </w:t>
      </w:r>
      <w:r w:rsidR="00496408">
        <w:rPr>
          <w:rFonts w:ascii="Times New Roman" w:hAnsi="Times New Roman" w:cs="Times New Roman"/>
          <w:sz w:val="24"/>
        </w:rPr>
        <w:t>c</w:t>
      </w:r>
      <w:r w:rsidRPr="00496408">
        <w:rPr>
          <w:rFonts w:ascii="Times New Roman" w:hAnsi="Times New Roman" w:cs="Times New Roman"/>
          <w:sz w:val="24"/>
        </w:rPr>
        <w:t>ritério de julgamento adotado será o menor preço, conforme definido neste Edital e seus anexos.</w:t>
      </w:r>
    </w:p>
    <w:p w:rsidR="000D223B" w:rsidRPr="00D265BD" w:rsidRDefault="000D223B" w:rsidP="000050D2">
      <w:pPr>
        <w:pStyle w:val="PargrafodaLista"/>
        <w:numPr>
          <w:ilvl w:val="1"/>
          <w:numId w:val="2"/>
        </w:numPr>
        <w:tabs>
          <w:tab w:val="left" w:pos="1418"/>
        </w:tabs>
        <w:spacing w:line="360" w:lineRule="auto"/>
        <w:ind w:left="0" w:firstLine="0"/>
        <w:contextualSpacing w:val="0"/>
        <w:jc w:val="both"/>
        <w:rPr>
          <w:rFonts w:ascii="Times New Roman" w:eastAsia="Zurich BT" w:hAnsi="Times New Roman" w:cs="Times New Roman"/>
          <w:bCs/>
          <w:sz w:val="24"/>
        </w:rPr>
      </w:pP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etapa</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lances</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sessão</w:t>
      </w:r>
      <w:r w:rsidR="009C2706">
        <w:rPr>
          <w:rFonts w:ascii="Times New Roman" w:hAnsi="Times New Roman" w:cs="Times New Roman"/>
          <w:sz w:val="24"/>
        </w:rPr>
        <w:t xml:space="preserve"> </w:t>
      </w:r>
      <w:r w:rsidRPr="00D265BD">
        <w:rPr>
          <w:rFonts w:ascii="Times New Roman" w:hAnsi="Times New Roman" w:cs="Times New Roman"/>
          <w:sz w:val="24"/>
        </w:rPr>
        <w:t>pública</w:t>
      </w:r>
      <w:r w:rsidR="009C2706">
        <w:rPr>
          <w:rFonts w:ascii="Times New Roman" w:hAnsi="Times New Roman" w:cs="Times New Roman"/>
          <w:sz w:val="24"/>
        </w:rPr>
        <w:t xml:space="preserve"> </w:t>
      </w:r>
      <w:r w:rsidRPr="00D265BD">
        <w:rPr>
          <w:rFonts w:ascii="Times New Roman" w:hAnsi="Times New Roman" w:cs="Times New Roman"/>
          <w:sz w:val="24"/>
        </w:rPr>
        <w:t>será</w:t>
      </w:r>
      <w:r w:rsidR="009C2706">
        <w:rPr>
          <w:rFonts w:ascii="Times New Roman" w:hAnsi="Times New Roman" w:cs="Times New Roman"/>
          <w:sz w:val="24"/>
        </w:rPr>
        <w:t xml:space="preserve"> </w:t>
      </w:r>
      <w:r w:rsidRPr="00D265BD">
        <w:rPr>
          <w:rFonts w:ascii="Times New Roman" w:hAnsi="Times New Roman" w:cs="Times New Roman"/>
          <w:sz w:val="24"/>
        </w:rPr>
        <w:t>encerrada</w:t>
      </w:r>
      <w:r w:rsidR="009C2706">
        <w:rPr>
          <w:rFonts w:ascii="Times New Roman" w:hAnsi="Times New Roman" w:cs="Times New Roman"/>
          <w:sz w:val="24"/>
        </w:rPr>
        <w:t xml:space="preserve"> </w:t>
      </w:r>
      <w:r w:rsidRPr="00D265BD">
        <w:rPr>
          <w:rFonts w:ascii="Times New Roman" w:hAnsi="Times New Roman" w:cs="Times New Roman"/>
          <w:sz w:val="24"/>
        </w:rPr>
        <w:t>por</w:t>
      </w:r>
      <w:r w:rsidR="009C2706">
        <w:rPr>
          <w:rFonts w:ascii="Times New Roman" w:hAnsi="Times New Roman" w:cs="Times New Roman"/>
          <w:sz w:val="24"/>
        </w:rPr>
        <w:t xml:space="preserve"> </w:t>
      </w:r>
      <w:r w:rsidRPr="00D265BD">
        <w:rPr>
          <w:rFonts w:ascii="Times New Roman" w:hAnsi="Times New Roman" w:cs="Times New Roman"/>
          <w:sz w:val="24"/>
        </w:rPr>
        <w:t>decisão</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Pregoeiro.</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sistema</w:t>
      </w:r>
      <w:r w:rsidR="009C2706">
        <w:rPr>
          <w:rFonts w:ascii="Times New Roman" w:hAnsi="Times New Roman" w:cs="Times New Roman"/>
          <w:sz w:val="24"/>
        </w:rPr>
        <w:t xml:space="preserve"> </w:t>
      </w:r>
      <w:r w:rsidRPr="00D265BD">
        <w:rPr>
          <w:rFonts w:ascii="Times New Roman" w:hAnsi="Times New Roman" w:cs="Times New Roman"/>
          <w:sz w:val="24"/>
        </w:rPr>
        <w:t>eletrônico</w:t>
      </w:r>
      <w:r w:rsidR="009C2706">
        <w:rPr>
          <w:rFonts w:ascii="Times New Roman" w:hAnsi="Times New Roman" w:cs="Times New Roman"/>
          <w:sz w:val="24"/>
        </w:rPr>
        <w:t xml:space="preserve"> </w:t>
      </w:r>
      <w:r w:rsidRPr="00D265BD">
        <w:rPr>
          <w:rFonts w:ascii="Times New Roman" w:hAnsi="Times New Roman" w:cs="Times New Roman"/>
          <w:sz w:val="24"/>
        </w:rPr>
        <w:t>encaminhará</w:t>
      </w:r>
      <w:r w:rsidR="009C2706">
        <w:rPr>
          <w:rFonts w:ascii="Times New Roman" w:hAnsi="Times New Roman" w:cs="Times New Roman"/>
          <w:sz w:val="24"/>
        </w:rPr>
        <w:t xml:space="preserve"> </w:t>
      </w:r>
      <w:r w:rsidRPr="00D265BD">
        <w:rPr>
          <w:rFonts w:ascii="Times New Roman" w:hAnsi="Times New Roman" w:cs="Times New Roman"/>
          <w:sz w:val="24"/>
        </w:rPr>
        <w:t>aviso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fechamento</w:t>
      </w:r>
      <w:r w:rsidR="009C2706">
        <w:rPr>
          <w:rFonts w:ascii="Times New Roman" w:hAnsi="Times New Roman" w:cs="Times New Roman"/>
          <w:sz w:val="24"/>
        </w:rPr>
        <w:t xml:space="preserve"> </w:t>
      </w:r>
      <w:r w:rsidRPr="00D265BD">
        <w:rPr>
          <w:rFonts w:ascii="Times New Roman" w:hAnsi="Times New Roman" w:cs="Times New Roman"/>
          <w:sz w:val="24"/>
        </w:rPr>
        <w:t>iminente</w:t>
      </w:r>
      <w:r w:rsidR="009C2706">
        <w:rPr>
          <w:rFonts w:ascii="Times New Roman" w:hAnsi="Times New Roman" w:cs="Times New Roman"/>
          <w:sz w:val="24"/>
        </w:rPr>
        <w:t xml:space="preserve"> </w:t>
      </w:r>
      <w:r w:rsidRPr="00D265BD">
        <w:rPr>
          <w:rFonts w:ascii="Times New Roman" w:hAnsi="Times New Roman" w:cs="Times New Roman"/>
          <w:sz w:val="24"/>
        </w:rPr>
        <w:t>dos</w:t>
      </w:r>
      <w:r w:rsidR="009C2706">
        <w:rPr>
          <w:rFonts w:ascii="Times New Roman" w:hAnsi="Times New Roman" w:cs="Times New Roman"/>
          <w:sz w:val="24"/>
        </w:rPr>
        <w:t xml:space="preserve"> </w:t>
      </w:r>
      <w:r w:rsidRPr="00D265BD">
        <w:rPr>
          <w:rFonts w:ascii="Times New Roman" w:hAnsi="Times New Roman" w:cs="Times New Roman"/>
          <w:sz w:val="24"/>
        </w:rPr>
        <w:t>lances,</w:t>
      </w:r>
      <w:r w:rsidR="009C2706">
        <w:rPr>
          <w:rFonts w:ascii="Times New Roman" w:hAnsi="Times New Roman" w:cs="Times New Roman"/>
          <w:sz w:val="24"/>
        </w:rPr>
        <w:t xml:space="preserve"> </w:t>
      </w:r>
      <w:r w:rsidRPr="00D265BD">
        <w:rPr>
          <w:rFonts w:ascii="Times New Roman" w:hAnsi="Times New Roman" w:cs="Times New Roman"/>
          <w:sz w:val="24"/>
        </w:rPr>
        <w:t>após</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que</w:t>
      </w:r>
      <w:r w:rsidR="009C2706">
        <w:rPr>
          <w:rFonts w:ascii="Times New Roman" w:hAnsi="Times New Roman" w:cs="Times New Roman"/>
          <w:sz w:val="24"/>
        </w:rPr>
        <w:t xml:space="preserve"> </w:t>
      </w:r>
      <w:r w:rsidRPr="00D265BD">
        <w:rPr>
          <w:rFonts w:ascii="Times New Roman" w:hAnsi="Times New Roman" w:cs="Times New Roman"/>
          <w:sz w:val="24"/>
        </w:rPr>
        <w:t>transcorrerá</w:t>
      </w:r>
      <w:r w:rsidR="009C2706">
        <w:rPr>
          <w:rFonts w:ascii="Times New Roman" w:hAnsi="Times New Roman" w:cs="Times New Roman"/>
          <w:sz w:val="24"/>
        </w:rPr>
        <w:t xml:space="preserve"> </w:t>
      </w:r>
      <w:r w:rsidRPr="00D265BD">
        <w:rPr>
          <w:rFonts w:ascii="Times New Roman" w:hAnsi="Times New Roman" w:cs="Times New Roman"/>
          <w:sz w:val="24"/>
        </w:rPr>
        <w:t>período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tempo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até</w:t>
      </w:r>
      <w:r w:rsidR="009C2706">
        <w:rPr>
          <w:rFonts w:ascii="Times New Roman" w:hAnsi="Times New Roman" w:cs="Times New Roman"/>
          <w:sz w:val="24"/>
        </w:rPr>
        <w:t xml:space="preserve"> </w:t>
      </w:r>
      <w:r w:rsidRPr="00D265BD">
        <w:rPr>
          <w:rFonts w:ascii="Times New Roman" w:hAnsi="Times New Roman" w:cs="Times New Roman"/>
          <w:sz w:val="24"/>
        </w:rPr>
        <w:t>30</w:t>
      </w:r>
      <w:r w:rsidR="009C2706">
        <w:rPr>
          <w:rFonts w:ascii="Times New Roman" w:hAnsi="Times New Roman" w:cs="Times New Roman"/>
          <w:sz w:val="24"/>
        </w:rPr>
        <w:t xml:space="preserve"> </w:t>
      </w:r>
      <w:r w:rsidRPr="00D265BD">
        <w:rPr>
          <w:rFonts w:ascii="Times New Roman" w:hAnsi="Times New Roman" w:cs="Times New Roman"/>
          <w:sz w:val="24"/>
        </w:rPr>
        <w:t>(trinta)</w:t>
      </w:r>
      <w:r w:rsidR="009C2706">
        <w:rPr>
          <w:rFonts w:ascii="Times New Roman" w:hAnsi="Times New Roman" w:cs="Times New Roman"/>
          <w:sz w:val="24"/>
        </w:rPr>
        <w:t xml:space="preserve"> </w:t>
      </w:r>
      <w:r w:rsidRPr="00D265BD">
        <w:rPr>
          <w:rFonts w:ascii="Times New Roman" w:hAnsi="Times New Roman" w:cs="Times New Roman"/>
          <w:sz w:val="24"/>
        </w:rPr>
        <w:t>minutos,</w:t>
      </w:r>
      <w:r w:rsidR="009C2706">
        <w:rPr>
          <w:rFonts w:ascii="Times New Roman" w:hAnsi="Times New Roman" w:cs="Times New Roman"/>
          <w:sz w:val="24"/>
        </w:rPr>
        <w:t xml:space="preserve"> </w:t>
      </w:r>
      <w:r w:rsidRPr="00D265BD">
        <w:rPr>
          <w:rFonts w:ascii="Times New Roman" w:hAnsi="Times New Roman" w:cs="Times New Roman"/>
          <w:sz w:val="24"/>
        </w:rPr>
        <w:t>aleatoriamente</w:t>
      </w:r>
      <w:r w:rsidR="009C2706">
        <w:rPr>
          <w:rFonts w:ascii="Times New Roman" w:hAnsi="Times New Roman" w:cs="Times New Roman"/>
          <w:sz w:val="24"/>
        </w:rPr>
        <w:t xml:space="preserve"> </w:t>
      </w:r>
      <w:r w:rsidRPr="00D265BD">
        <w:rPr>
          <w:rFonts w:ascii="Times New Roman" w:hAnsi="Times New Roman" w:cs="Times New Roman"/>
          <w:sz w:val="24"/>
        </w:rPr>
        <w:t>determinado</w:t>
      </w:r>
      <w:r w:rsidR="009C2706">
        <w:rPr>
          <w:rFonts w:ascii="Times New Roman" w:hAnsi="Times New Roman" w:cs="Times New Roman"/>
          <w:sz w:val="24"/>
        </w:rPr>
        <w:t xml:space="preserve"> </w:t>
      </w:r>
      <w:r w:rsidRPr="00D265BD">
        <w:rPr>
          <w:rFonts w:ascii="Times New Roman" w:hAnsi="Times New Roman" w:cs="Times New Roman"/>
          <w:sz w:val="24"/>
        </w:rPr>
        <w:t>pelo</w:t>
      </w:r>
      <w:r w:rsidR="009C2706">
        <w:rPr>
          <w:rFonts w:ascii="Times New Roman" w:hAnsi="Times New Roman" w:cs="Times New Roman"/>
          <w:sz w:val="24"/>
        </w:rPr>
        <w:t xml:space="preserve"> </w:t>
      </w:r>
      <w:r w:rsidRPr="00D265BD">
        <w:rPr>
          <w:rFonts w:ascii="Times New Roman" w:hAnsi="Times New Roman" w:cs="Times New Roman"/>
          <w:sz w:val="24"/>
        </w:rPr>
        <w:t>sistema,</w:t>
      </w:r>
      <w:r w:rsidR="009C2706">
        <w:rPr>
          <w:rFonts w:ascii="Times New Roman" w:hAnsi="Times New Roman" w:cs="Times New Roman"/>
          <w:sz w:val="24"/>
        </w:rPr>
        <w:t xml:space="preserve"> </w:t>
      </w:r>
      <w:r w:rsidRPr="00D265BD">
        <w:rPr>
          <w:rFonts w:ascii="Times New Roman" w:hAnsi="Times New Roman" w:cs="Times New Roman"/>
          <w:sz w:val="24"/>
        </w:rPr>
        <w:t>findo</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qual</w:t>
      </w:r>
      <w:r w:rsidR="009C2706">
        <w:rPr>
          <w:rFonts w:ascii="Times New Roman" w:hAnsi="Times New Roman" w:cs="Times New Roman"/>
          <w:sz w:val="24"/>
        </w:rPr>
        <w:t xml:space="preserve"> </w:t>
      </w:r>
      <w:r w:rsidRPr="00D265BD">
        <w:rPr>
          <w:rFonts w:ascii="Times New Roman" w:hAnsi="Times New Roman" w:cs="Times New Roman"/>
          <w:sz w:val="24"/>
        </w:rPr>
        <w:t>será</w:t>
      </w:r>
      <w:r w:rsidR="009C2706">
        <w:rPr>
          <w:rFonts w:ascii="Times New Roman" w:hAnsi="Times New Roman" w:cs="Times New Roman"/>
          <w:sz w:val="24"/>
        </w:rPr>
        <w:t xml:space="preserve"> </w:t>
      </w:r>
      <w:r w:rsidRPr="00D265BD">
        <w:rPr>
          <w:rFonts w:ascii="Times New Roman" w:hAnsi="Times New Roman" w:cs="Times New Roman"/>
          <w:sz w:val="24"/>
        </w:rPr>
        <w:t>automaticamente</w:t>
      </w:r>
      <w:r w:rsidR="009C2706">
        <w:rPr>
          <w:rFonts w:ascii="Times New Roman" w:hAnsi="Times New Roman" w:cs="Times New Roman"/>
          <w:sz w:val="24"/>
        </w:rPr>
        <w:t xml:space="preserve"> </w:t>
      </w:r>
      <w:r w:rsidRPr="00D265BD">
        <w:rPr>
          <w:rFonts w:ascii="Times New Roman" w:hAnsi="Times New Roman" w:cs="Times New Roman"/>
          <w:sz w:val="24"/>
        </w:rPr>
        <w:t>encerrada</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recepção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lances.</w:t>
      </w:r>
      <w:r w:rsidR="009C2706">
        <w:rPr>
          <w:rFonts w:ascii="Times New Roman" w:hAnsi="Times New Roman" w:cs="Times New Roman"/>
          <w:sz w:val="24"/>
        </w:rPr>
        <w:t xml:space="preserve"> </w:t>
      </w:r>
    </w:p>
    <w:p w:rsidR="000D223B" w:rsidRPr="00C41DD8" w:rsidRDefault="000D223B" w:rsidP="000050D2">
      <w:pPr>
        <w:pStyle w:val="PargrafodaLista"/>
        <w:numPr>
          <w:ilvl w:val="1"/>
          <w:numId w:val="2"/>
        </w:numPr>
        <w:tabs>
          <w:tab w:val="left" w:pos="1418"/>
        </w:tabs>
        <w:spacing w:line="360" w:lineRule="auto"/>
        <w:ind w:left="0" w:firstLine="0"/>
        <w:contextualSpacing w:val="0"/>
        <w:jc w:val="both"/>
        <w:rPr>
          <w:rFonts w:ascii="Times New Roman" w:eastAsia="Zurich BT" w:hAnsi="Times New Roman" w:cs="Times New Roman"/>
          <w:bCs/>
          <w:sz w:val="24"/>
        </w:rPr>
      </w:pPr>
      <w:r w:rsidRPr="00D265BD">
        <w:rPr>
          <w:rFonts w:ascii="Times New Roman" w:hAnsi="Times New Roman" w:cs="Times New Roman"/>
          <w:sz w:val="24"/>
          <w:lang w:eastAsia="en-US"/>
        </w:rPr>
        <w:t>Caso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licitante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não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apresente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lances,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concorrerá</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com</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valor</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sua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proposta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na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hipótese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desistência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apresentar</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outros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lances,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valerá</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último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lance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por</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ele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ofertado,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para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efeito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ordenação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das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propostas.</w:t>
      </w:r>
    </w:p>
    <w:p w:rsidR="00C41DD8" w:rsidRPr="00496408" w:rsidRDefault="002B52CA"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Pr>
          <w:rFonts w:ascii="Times New Roman" w:hAnsi="Times New Roman" w:cs="Times New Roman"/>
          <w:sz w:val="24"/>
          <w:lang w:eastAsia="en-US"/>
        </w:rPr>
        <w:t xml:space="preserve">Em relação aos itens não exclusivos a microempresas e empresas de pequeno porte, uma vez encerrada a etapa de lances, </w:t>
      </w:r>
      <w:r w:rsidR="00C41DD8" w:rsidRPr="00496408">
        <w:rPr>
          <w:rFonts w:ascii="Times New Roman" w:hAnsi="Times New Roman" w:cs="Times New Roman"/>
          <w:sz w:val="24"/>
          <w:lang w:eastAsia="en-US"/>
        </w:rPr>
        <w:t xml:space="preserve">será efetivada a verificação automática, junto à Receita Federal, do porte da entidade empresarial. O sistema identificará em coluna própria as licitantes qualificadas como microempresas ou empresas de pequeno porte, procedendo à comparação com os valores da primeira colocada, se esta for empresa de maior porte, assim como das demais classificadas, para o fim de aplicar-se o disposto nos </w:t>
      </w:r>
      <w:proofErr w:type="spellStart"/>
      <w:r w:rsidR="00C41DD8" w:rsidRPr="00496408">
        <w:rPr>
          <w:rFonts w:ascii="Times New Roman" w:hAnsi="Times New Roman" w:cs="Times New Roman"/>
          <w:sz w:val="24"/>
          <w:lang w:eastAsia="en-US"/>
        </w:rPr>
        <w:t>arts</w:t>
      </w:r>
      <w:proofErr w:type="spellEnd"/>
      <w:r w:rsidR="00C41DD8" w:rsidRPr="00496408">
        <w:rPr>
          <w:rFonts w:ascii="Times New Roman" w:hAnsi="Times New Roman" w:cs="Times New Roman"/>
          <w:sz w:val="24"/>
          <w:lang w:eastAsia="en-US"/>
        </w:rPr>
        <w:t xml:space="preserve">. 44 e 45 da </w:t>
      </w:r>
      <w:proofErr w:type="spellStart"/>
      <w:r w:rsidR="00C41DD8" w:rsidRPr="00496408">
        <w:rPr>
          <w:rFonts w:ascii="Times New Roman" w:hAnsi="Times New Roman" w:cs="Times New Roman"/>
          <w:sz w:val="24"/>
          <w:lang w:eastAsia="en-US"/>
        </w:rPr>
        <w:t>LC</w:t>
      </w:r>
      <w:proofErr w:type="spellEnd"/>
      <w:r w:rsidR="00C41DD8" w:rsidRPr="00496408">
        <w:rPr>
          <w:rFonts w:ascii="Times New Roman" w:hAnsi="Times New Roman" w:cs="Times New Roman"/>
          <w:sz w:val="24"/>
          <w:lang w:eastAsia="en-US"/>
        </w:rPr>
        <w:t xml:space="preserve"> nº 123, de 2006, regulamentado pelo Decreto nº 8.538, de 2015</w:t>
      </w:r>
      <w:r w:rsidRPr="00A81022">
        <w:rPr>
          <w:rStyle w:val="Refdenotaderodap"/>
          <w:rFonts w:ascii="Times New Roman" w:hAnsi="Times New Roman" w:cs="Times New Roman"/>
          <w:b/>
          <w:sz w:val="24"/>
          <w:lang w:eastAsia="en-US"/>
        </w:rPr>
        <w:footnoteReference w:id="22"/>
      </w:r>
      <w:r w:rsidR="00C41DD8" w:rsidRPr="00A81022">
        <w:rPr>
          <w:rFonts w:ascii="Times New Roman" w:hAnsi="Times New Roman" w:cs="Times New Roman"/>
          <w:b/>
          <w:sz w:val="24"/>
          <w:lang w:eastAsia="en-US"/>
        </w:rPr>
        <w:t>.</w:t>
      </w:r>
    </w:p>
    <w:p w:rsidR="00C41DD8" w:rsidRPr="00496408" w:rsidRDefault="00C41DD8"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496408">
        <w:rPr>
          <w:rFonts w:ascii="Times New Roman" w:hAnsi="Times New Roman" w:cs="Times New Roman"/>
          <w:sz w:val="24"/>
          <w:lang w:eastAsia="en-US"/>
        </w:rPr>
        <w:t>Caso a melhor oferta válida tenha sido apresentada por empresa de maior porte, as propostas de pessoas qualificadas como microempresas ou empresas de pequeno porte que se encontrarem na faixa de até 5% (cinco por cento) acima da proposta ou lance de menor preço serão consideradas empatadas com a primeira colocada.</w:t>
      </w:r>
    </w:p>
    <w:p w:rsidR="00C41DD8" w:rsidRPr="00496408" w:rsidRDefault="00C41DD8"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496408">
        <w:rPr>
          <w:rFonts w:ascii="Times New Roman" w:hAnsi="Times New Roman" w:cs="Times New Roman"/>
          <w:sz w:val="24"/>
          <w:lang w:eastAsia="en-US"/>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C41DD8" w:rsidRPr="00496408" w:rsidRDefault="00C41DD8"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496408">
        <w:rPr>
          <w:rFonts w:ascii="Times New Roman" w:hAnsi="Times New Roman" w:cs="Times New Roman"/>
          <w:sz w:val="24"/>
          <w:lang w:eastAsia="en-US"/>
        </w:rPr>
        <w:t>Caso a licitante qualificada como microempresa ou empresa de pequeno porte melhor classificada desista ou não se manifeste no prazo estabelecido, serão convocadas as demais licitantes qualificadas como microempresa ou empresa de pequeno porte que se encontrem naquele intervalo de 5% (cinco por cento), na ordem de classificação, para o exercício do mesmo direito, no prazo estabelecido no subitem anterior.</w:t>
      </w:r>
    </w:p>
    <w:p w:rsidR="00C41DD8" w:rsidRPr="00496408" w:rsidRDefault="00C41DD8" w:rsidP="000050D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496408">
        <w:rPr>
          <w:rFonts w:ascii="Times New Roman" w:hAnsi="Times New Roman" w:cs="Times New Roman"/>
          <w:sz w:val="24"/>
        </w:rPr>
        <w:t>Quando houver propostas beneficiadas com as margens de preferência em relação ao produto estrangeiro, o critério de desempate será aplicado exclusivamente entre as propostas que fizerem jus às margens de preferência, conforme regulamento.</w:t>
      </w:r>
    </w:p>
    <w:p w:rsidR="00C41DD8" w:rsidRPr="00680404" w:rsidRDefault="00496408"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
          <w:i/>
          <w:sz w:val="24"/>
        </w:rPr>
      </w:pPr>
      <w:r w:rsidRPr="00496408">
        <w:rPr>
          <w:rFonts w:ascii="Times New Roman" w:hAnsi="Times New Roman" w:cs="Times New Roman"/>
          <w:i/>
          <w:sz w:val="24"/>
        </w:rPr>
        <w:lastRenderedPageBreak/>
        <w:t>Omissis</w:t>
      </w:r>
      <w:r w:rsidRPr="00680404">
        <w:rPr>
          <w:rStyle w:val="Refdenotaderodap"/>
          <w:rFonts w:ascii="Times New Roman" w:hAnsi="Times New Roman" w:cs="Times New Roman"/>
          <w:b/>
          <w:i/>
          <w:sz w:val="24"/>
        </w:rPr>
        <w:footnoteReference w:id="23"/>
      </w:r>
      <w:r w:rsidRPr="00680404">
        <w:rPr>
          <w:rFonts w:ascii="Times New Roman" w:hAnsi="Times New Roman" w:cs="Times New Roman"/>
          <w:b/>
          <w:i/>
          <w:sz w:val="24"/>
        </w:rPr>
        <w:t>.</w:t>
      </w:r>
    </w:p>
    <w:p w:rsidR="00FF2E4C" w:rsidRPr="00680404" w:rsidRDefault="00496408" w:rsidP="000050D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
          <w:i/>
          <w:sz w:val="24"/>
        </w:rPr>
      </w:pPr>
      <w:r w:rsidRPr="00496408">
        <w:rPr>
          <w:rFonts w:ascii="Times New Roman" w:hAnsi="Times New Roman" w:cs="Times New Roman"/>
          <w:i/>
          <w:sz w:val="24"/>
        </w:rPr>
        <w:t>Omissis</w:t>
      </w:r>
      <w:r w:rsidR="00680404" w:rsidRPr="00680404">
        <w:rPr>
          <w:rStyle w:val="Refdenotaderodap"/>
          <w:rFonts w:ascii="Times New Roman" w:hAnsi="Times New Roman" w:cs="Times New Roman"/>
          <w:b/>
          <w:i/>
          <w:sz w:val="24"/>
        </w:rPr>
        <w:footnoteReference w:id="24"/>
      </w:r>
      <w:r w:rsidRPr="00680404">
        <w:rPr>
          <w:rFonts w:ascii="Times New Roman" w:hAnsi="Times New Roman" w:cs="Times New Roman"/>
          <w:b/>
          <w:i/>
          <w:sz w:val="24"/>
        </w:rPr>
        <w:t>.</w:t>
      </w:r>
    </w:p>
    <w:p w:rsidR="00FF2E4C" w:rsidRPr="002E6503" w:rsidRDefault="00496408" w:rsidP="000050D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
          <w:i/>
          <w:sz w:val="24"/>
        </w:rPr>
      </w:pPr>
      <w:r w:rsidRPr="00496408">
        <w:rPr>
          <w:rFonts w:ascii="Times New Roman" w:hAnsi="Times New Roman" w:cs="Times New Roman"/>
          <w:i/>
          <w:sz w:val="24"/>
        </w:rPr>
        <w:t>Omissis</w:t>
      </w:r>
      <w:r w:rsidR="002E6503" w:rsidRPr="002E6503">
        <w:rPr>
          <w:rStyle w:val="Refdenotaderodap"/>
          <w:rFonts w:ascii="Times New Roman" w:hAnsi="Times New Roman" w:cs="Times New Roman"/>
          <w:b/>
          <w:i/>
          <w:sz w:val="24"/>
        </w:rPr>
        <w:footnoteReference w:id="25"/>
      </w:r>
      <w:r w:rsidRPr="002E6503">
        <w:rPr>
          <w:rFonts w:ascii="Times New Roman" w:hAnsi="Times New Roman" w:cs="Times New Roman"/>
          <w:b/>
          <w:i/>
          <w:sz w:val="24"/>
        </w:rPr>
        <w:t>.</w:t>
      </w:r>
    </w:p>
    <w:p w:rsidR="00FF2E4C" w:rsidRPr="002E6503" w:rsidRDefault="00496408"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
          <w:i/>
          <w:sz w:val="24"/>
          <w:lang w:eastAsia="en-US"/>
        </w:rPr>
      </w:pPr>
      <w:r w:rsidRPr="00496408">
        <w:rPr>
          <w:rFonts w:ascii="Times New Roman" w:hAnsi="Times New Roman" w:cs="Times New Roman"/>
          <w:i/>
          <w:sz w:val="24"/>
          <w:lang w:eastAsia="en-US"/>
        </w:rPr>
        <w:t>Omissis</w:t>
      </w:r>
      <w:r w:rsidR="002E6503" w:rsidRPr="002E6503">
        <w:rPr>
          <w:rStyle w:val="Refdenotaderodap"/>
          <w:rFonts w:ascii="Times New Roman" w:hAnsi="Times New Roman" w:cs="Times New Roman"/>
          <w:b/>
          <w:i/>
          <w:sz w:val="24"/>
          <w:lang w:eastAsia="en-US"/>
        </w:rPr>
        <w:footnoteReference w:id="26"/>
      </w:r>
      <w:r w:rsidRPr="002E6503">
        <w:rPr>
          <w:rFonts w:ascii="Times New Roman" w:hAnsi="Times New Roman" w:cs="Times New Roman"/>
          <w:b/>
          <w:i/>
          <w:sz w:val="24"/>
          <w:lang w:eastAsia="en-US"/>
        </w:rPr>
        <w:t>.</w:t>
      </w:r>
    </w:p>
    <w:p w:rsidR="00496408" w:rsidRPr="002E6503" w:rsidRDefault="00496408" w:rsidP="000050D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
          <w:i/>
          <w:sz w:val="24"/>
        </w:rPr>
      </w:pPr>
      <w:r w:rsidRPr="00496408">
        <w:rPr>
          <w:rFonts w:ascii="Times New Roman" w:hAnsi="Times New Roman" w:cs="Times New Roman"/>
          <w:i/>
          <w:sz w:val="24"/>
        </w:rPr>
        <w:t>Omissis</w:t>
      </w:r>
      <w:r w:rsidR="002E6503" w:rsidRPr="002E6503">
        <w:rPr>
          <w:rStyle w:val="Refdenotaderodap"/>
          <w:rFonts w:ascii="Times New Roman" w:hAnsi="Times New Roman" w:cs="Times New Roman"/>
          <w:b/>
          <w:i/>
          <w:sz w:val="24"/>
        </w:rPr>
        <w:footnoteReference w:id="27"/>
      </w:r>
      <w:r w:rsidRPr="002E6503">
        <w:rPr>
          <w:rFonts w:ascii="Times New Roman" w:hAnsi="Times New Roman" w:cs="Times New Roman"/>
          <w:b/>
          <w:i/>
          <w:sz w:val="24"/>
        </w:rPr>
        <w:t>.</w:t>
      </w:r>
    </w:p>
    <w:p w:rsidR="00496408" w:rsidRPr="00943F13" w:rsidRDefault="00496408"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943F13">
        <w:rPr>
          <w:rFonts w:ascii="Times New Roman" w:hAnsi="Times New Roman" w:cs="Times New Roman"/>
          <w:sz w:val="24"/>
          <w:lang w:eastAsia="en-US"/>
        </w:rPr>
        <w:t>Ao</w:t>
      </w:r>
      <w:r>
        <w:rPr>
          <w:rFonts w:ascii="Times New Roman" w:hAnsi="Times New Roman" w:cs="Times New Roman"/>
          <w:sz w:val="24"/>
          <w:lang w:eastAsia="en-US"/>
        </w:rPr>
        <w:t xml:space="preserve"> </w:t>
      </w:r>
      <w:r w:rsidRPr="00943F13">
        <w:rPr>
          <w:rFonts w:ascii="Times New Roman" w:hAnsi="Times New Roman" w:cs="Times New Roman"/>
          <w:sz w:val="24"/>
          <w:lang w:eastAsia="en-US"/>
        </w:rPr>
        <w:t>final</w:t>
      </w:r>
      <w:r>
        <w:rPr>
          <w:rFonts w:ascii="Times New Roman" w:hAnsi="Times New Roman" w:cs="Times New Roman"/>
          <w:sz w:val="24"/>
          <w:lang w:eastAsia="en-US"/>
        </w:rPr>
        <w:t xml:space="preserve"> </w:t>
      </w:r>
      <w:r w:rsidRPr="00943F13">
        <w:rPr>
          <w:rFonts w:ascii="Times New Roman" w:hAnsi="Times New Roman" w:cs="Times New Roman"/>
          <w:sz w:val="24"/>
          <w:lang w:eastAsia="en-US"/>
        </w:rPr>
        <w:t>do</w:t>
      </w:r>
      <w:r>
        <w:rPr>
          <w:rFonts w:ascii="Times New Roman" w:hAnsi="Times New Roman" w:cs="Times New Roman"/>
          <w:sz w:val="24"/>
          <w:lang w:eastAsia="en-US"/>
        </w:rPr>
        <w:t xml:space="preserve"> </w:t>
      </w:r>
      <w:r w:rsidRPr="00943F13">
        <w:rPr>
          <w:rFonts w:ascii="Times New Roman" w:hAnsi="Times New Roman" w:cs="Times New Roman"/>
          <w:sz w:val="24"/>
          <w:lang w:eastAsia="en-US"/>
        </w:rPr>
        <w:t>procedimento,</w:t>
      </w:r>
      <w:r>
        <w:rPr>
          <w:rFonts w:ascii="Times New Roman" w:hAnsi="Times New Roman" w:cs="Times New Roman"/>
          <w:sz w:val="24"/>
          <w:lang w:eastAsia="en-US"/>
        </w:rPr>
        <w:t xml:space="preserve"> </w:t>
      </w:r>
      <w:r w:rsidRPr="00943F13">
        <w:rPr>
          <w:rFonts w:ascii="Times New Roman" w:hAnsi="Times New Roman" w:cs="Times New Roman"/>
          <w:sz w:val="24"/>
          <w:lang w:eastAsia="en-US"/>
        </w:rPr>
        <w:t>após</w:t>
      </w:r>
      <w:r>
        <w:rPr>
          <w:rFonts w:ascii="Times New Roman" w:hAnsi="Times New Roman" w:cs="Times New Roman"/>
          <w:sz w:val="24"/>
          <w:lang w:eastAsia="en-US"/>
        </w:rPr>
        <w:t xml:space="preserve"> </w:t>
      </w:r>
      <w:r w:rsidRPr="00943F13">
        <w:rPr>
          <w:rFonts w:ascii="Times New Roman" w:hAnsi="Times New Roman" w:cs="Times New Roman"/>
          <w:sz w:val="24"/>
          <w:lang w:eastAsia="en-US"/>
        </w:rPr>
        <w:t>o</w:t>
      </w:r>
      <w:r>
        <w:rPr>
          <w:rFonts w:ascii="Times New Roman" w:hAnsi="Times New Roman" w:cs="Times New Roman"/>
          <w:sz w:val="24"/>
          <w:lang w:eastAsia="en-US"/>
        </w:rPr>
        <w:t xml:space="preserve"> </w:t>
      </w:r>
      <w:r w:rsidRPr="00943F13">
        <w:rPr>
          <w:rFonts w:ascii="Times New Roman" w:hAnsi="Times New Roman" w:cs="Times New Roman"/>
          <w:sz w:val="24"/>
          <w:lang w:eastAsia="en-US"/>
        </w:rPr>
        <w:t>encerramento</w:t>
      </w:r>
      <w:r>
        <w:rPr>
          <w:rFonts w:ascii="Times New Roman" w:hAnsi="Times New Roman" w:cs="Times New Roman"/>
          <w:sz w:val="24"/>
          <w:lang w:eastAsia="en-US"/>
        </w:rPr>
        <w:t xml:space="preserve"> </w:t>
      </w:r>
      <w:r w:rsidRPr="00943F13">
        <w:rPr>
          <w:rFonts w:ascii="Times New Roman" w:hAnsi="Times New Roman" w:cs="Times New Roman"/>
          <w:sz w:val="24"/>
          <w:lang w:eastAsia="en-US"/>
        </w:rPr>
        <w:t>da</w:t>
      </w:r>
      <w:r>
        <w:rPr>
          <w:rFonts w:ascii="Times New Roman" w:hAnsi="Times New Roman" w:cs="Times New Roman"/>
          <w:sz w:val="24"/>
          <w:lang w:eastAsia="en-US"/>
        </w:rPr>
        <w:t xml:space="preserve"> </w:t>
      </w:r>
      <w:r w:rsidRPr="00943F13">
        <w:rPr>
          <w:rFonts w:ascii="Times New Roman" w:hAnsi="Times New Roman" w:cs="Times New Roman"/>
          <w:sz w:val="24"/>
          <w:lang w:eastAsia="en-US"/>
        </w:rPr>
        <w:t>etapa</w:t>
      </w:r>
      <w:r>
        <w:rPr>
          <w:rFonts w:ascii="Times New Roman" w:hAnsi="Times New Roman" w:cs="Times New Roman"/>
          <w:sz w:val="24"/>
          <w:lang w:eastAsia="en-US"/>
        </w:rPr>
        <w:t xml:space="preserve"> </w:t>
      </w:r>
      <w:r w:rsidRPr="00943F13">
        <w:rPr>
          <w:rFonts w:ascii="Times New Roman" w:hAnsi="Times New Roman" w:cs="Times New Roman"/>
          <w:sz w:val="24"/>
          <w:lang w:eastAsia="en-US"/>
        </w:rPr>
        <w:t>competitiva,</w:t>
      </w:r>
      <w:r>
        <w:rPr>
          <w:rFonts w:ascii="Times New Roman" w:hAnsi="Times New Roman" w:cs="Times New Roman"/>
          <w:sz w:val="24"/>
          <w:lang w:eastAsia="en-US"/>
        </w:rPr>
        <w:t xml:space="preserve"> </w:t>
      </w:r>
      <w:r w:rsidRPr="00943F13">
        <w:rPr>
          <w:rFonts w:ascii="Times New Roman" w:hAnsi="Times New Roman" w:cs="Times New Roman"/>
          <w:sz w:val="24"/>
          <w:lang w:eastAsia="en-US"/>
        </w:rPr>
        <w:t>os</w:t>
      </w:r>
      <w:r>
        <w:rPr>
          <w:rFonts w:ascii="Times New Roman" w:hAnsi="Times New Roman" w:cs="Times New Roman"/>
          <w:sz w:val="24"/>
          <w:lang w:eastAsia="en-US"/>
        </w:rPr>
        <w:t xml:space="preserve"> </w:t>
      </w:r>
      <w:r w:rsidRPr="00943F13">
        <w:rPr>
          <w:rFonts w:ascii="Times New Roman" w:hAnsi="Times New Roman" w:cs="Times New Roman"/>
          <w:sz w:val="24"/>
          <w:lang w:eastAsia="en-US"/>
        </w:rPr>
        <w:t>licitantes</w:t>
      </w:r>
      <w:r>
        <w:rPr>
          <w:rFonts w:ascii="Times New Roman" w:hAnsi="Times New Roman" w:cs="Times New Roman"/>
          <w:sz w:val="24"/>
          <w:lang w:eastAsia="en-US"/>
        </w:rPr>
        <w:t xml:space="preserve"> </w:t>
      </w:r>
      <w:r w:rsidRPr="00943F13">
        <w:rPr>
          <w:rFonts w:ascii="Times New Roman" w:hAnsi="Times New Roman" w:cs="Times New Roman"/>
          <w:sz w:val="24"/>
          <w:lang w:eastAsia="en-US"/>
        </w:rPr>
        <w:t>poderão</w:t>
      </w:r>
      <w:r>
        <w:rPr>
          <w:rFonts w:ascii="Times New Roman" w:hAnsi="Times New Roman" w:cs="Times New Roman"/>
          <w:sz w:val="24"/>
          <w:lang w:eastAsia="en-US"/>
        </w:rPr>
        <w:t xml:space="preserve"> </w:t>
      </w:r>
      <w:r w:rsidRPr="00943F13">
        <w:rPr>
          <w:rFonts w:ascii="Times New Roman" w:hAnsi="Times New Roman" w:cs="Times New Roman"/>
          <w:sz w:val="24"/>
          <w:lang w:eastAsia="en-US"/>
        </w:rPr>
        <w:t>reduzir</w:t>
      </w:r>
      <w:r>
        <w:rPr>
          <w:rFonts w:ascii="Times New Roman" w:hAnsi="Times New Roman" w:cs="Times New Roman"/>
          <w:sz w:val="24"/>
          <w:lang w:eastAsia="en-US"/>
        </w:rPr>
        <w:t xml:space="preserve"> </w:t>
      </w:r>
      <w:r w:rsidRPr="00943F13">
        <w:rPr>
          <w:rFonts w:ascii="Times New Roman" w:hAnsi="Times New Roman" w:cs="Times New Roman"/>
          <w:sz w:val="24"/>
          <w:lang w:eastAsia="en-US"/>
        </w:rPr>
        <w:t>seus</w:t>
      </w:r>
      <w:r>
        <w:rPr>
          <w:rFonts w:ascii="Times New Roman" w:hAnsi="Times New Roman" w:cs="Times New Roman"/>
          <w:sz w:val="24"/>
          <w:lang w:eastAsia="en-US"/>
        </w:rPr>
        <w:t xml:space="preserve"> </w:t>
      </w:r>
      <w:r w:rsidRPr="00943F13">
        <w:rPr>
          <w:rFonts w:ascii="Times New Roman" w:hAnsi="Times New Roman" w:cs="Times New Roman"/>
          <w:sz w:val="24"/>
          <w:lang w:eastAsia="en-US"/>
        </w:rPr>
        <w:t>preços</w:t>
      </w:r>
      <w:r>
        <w:rPr>
          <w:rFonts w:ascii="Times New Roman" w:hAnsi="Times New Roman" w:cs="Times New Roman"/>
          <w:sz w:val="24"/>
          <w:lang w:eastAsia="en-US"/>
        </w:rPr>
        <w:t xml:space="preserve"> </w:t>
      </w:r>
      <w:r w:rsidRPr="00943F13">
        <w:rPr>
          <w:rFonts w:ascii="Times New Roman" w:hAnsi="Times New Roman" w:cs="Times New Roman"/>
          <w:sz w:val="24"/>
          <w:lang w:eastAsia="en-US"/>
        </w:rPr>
        <w:t>ao</w:t>
      </w:r>
      <w:r>
        <w:rPr>
          <w:rFonts w:ascii="Times New Roman" w:hAnsi="Times New Roman" w:cs="Times New Roman"/>
          <w:sz w:val="24"/>
          <w:lang w:eastAsia="en-US"/>
        </w:rPr>
        <w:t xml:space="preserve"> </w:t>
      </w:r>
      <w:r w:rsidRPr="00943F13">
        <w:rPr>
          <w:rFonts w:ascii="Times New Roman" w:hAnsi="Times New Roman" w:cs="Times New Roman"/>
          <w:sz w:val="24"/>
          <w:lang w:eastAsia="en-US"/>
        </w:rPr>
        <w:t>valor</w:t>
      </w:r>
      <w:r>
        <w:rPr>
          <w:rFonts w:ascii="Times New Roman" w:hAnsi="Times New Roman" w:cs="Times New Roman"/>
          <w:sz w:val="24"/>
          <w:lang w:eastAsia="en-US"/>
        </w:rPr>
        <w:t xml:space="preserve"> </w:t>
      </w:r>
      <w:r w:rsidRPr="00943F13">
        <w:rPr>
          <w:rFonts w:ascii="Times New Roman" w:hAnsi="Times New Roman" w:cs="Times New Roman"/>
          <w:sz w:val="24"/>
          <w:lang w:eastAsia="en-US"/>
        </w:rPr>
        <w:t>da</w:t>
      </w:r>
      <w:r>
        <w:rPr>
          <w:rFonts w:ascii="Times New Roman" w:hAnsi="Times New Roman" w:cs="Times New Roman"/>
          <w:sz w:val="24"/>
          <w:lang w:eastAsia="en-US"/>
        </w:rPr>
        <w:t xml:space="preserve"> </w:t>
      </w:r>
      <w:r w:rsidRPr="00943F13">
        <w:rPr>
          <w:rFonts w:ascii="Times New Roman" w:hAnsi="Times New Roman" w:cs="Times New Roman"/>
          <w:sz w:val="24"/>
          <w:lang w:eastAsia="en-US"/>
        </w:rPr>
        <w:t>proposta</w:t>
      </w:r>
      <w:r>
        <w:rPr>
          <w:rFonts w:ascii="Times New Roman" w:hAnsi="Times New Roman" w:cs="Times New Roman"/>
          <w:sz w:val="24"/>
          <w:lang w:eastAsia="en-US"/>
        </w:rPr>
        <w:t xml:space="preserve"> </w:t>
      </w:r>
      <w:r w:rsidRPr="00943F13">
        <w:rPr>
          <w:rFonts w:ascii="Times New Roman" w:hAnsi="Times New Roman" w:cs="Times New Roman"/>
          <w:sz w:val="24"/>
          <w:lang w:eastAsia="en-US"/>
        </w:rPr>
        <w:t>do</w:t>
      </w:r>
      <w:r>
        <w:rPr>
          <w:rFonts w:ascii="Times New Roman" w:hAnsi="Times New Roman" w:cs="Times New Roman"/>
          <w:sz w:val="24"/>
          <w:lang w:eastAsia="en-US"/>
        </w:rPr>
        <w:t xml:space="preserve"> </w:t>
      </w:r>
      <w:r w:rsidRPr="00943F13">
        <w:rPr>
          <w:rFonts w:ascii="Times New Roman" w:hAnsi="Times New Roman" w:cs="Times New Roman"/>
          <w:sz w:val="24"/>
          <w:lang w:eastAsia="en-US"/>
        </w:rPr>
        <w:t>licitante</w:t>
      </w:r>
      <w:r>
        <w:rPr>
          <w:rFonts w:ascii="Times New Roman" w:hAnsi="Times New Roman" w:cs="Times New Roman"/>
          <w:sz w:val="24"/>
          <w:lang w:eastAsia="en-US"/>
        </w:rPr>
        <w:t xml:space="preserve"> </w:t>
      </w:r>
      <w:r w:rsidRPr="00943F13">
        <w:rPr>
          <w:rFonts w:ascii="Times New Roman" w:hAnsi="Times New Roman" w:cs="Times New Roman"/>
          <w:sz w:val="24"/>
          <w:lang w:eastAsia="en-US"/>
        </w:rPr>
        <w:t>mais</w:t>
      </w:r>
      <w:r>
        <w:rPr>
          <w:rFonts w:ascii="Times New Roman" w:hAnsi="Times New Roman" w:cs="Times New Roman"/>
          <w:sz w:val="24"/>
          <w:lang w:eastAsia="en-US"/>
        </w:rPr>
        <w:t xml:space="preserve"> </w:t>
      </w:r>
      <w:r w:rsidRPr="00943F13">
        <w:rPr>
          <w:rFonts w:ascii="Times New Roman" w:hAnsi="Times New Roman" w:cs="Times New Roman"/>
          <w:sz w:val="24"/>
          <w:lang w:eastAsia="en-US"/>
        </w:rPr>
        <w:t>bem</w:t>
      </w:r>
      <w:r>
        <w:rPr>
          <w:rFonts w:ascii="Times New Roman" w:hAnsi="Times New Roman" w:cs="Times New Roman"/>
          <w:sz w:val="24"/>
          <w:lang w:eastAsia="en-US"/>
        </w:rPr>
        <w:t xml:space="preserve"> </w:t>
      </w:r>
      <w:r w:rsidRPr="00943F13">
        <w:rPr>
          <w:rFonts w:ascii="Times New Roman" w:hAnsi="Times New Roman" w:cs="Times New Roman"/>
          <w:sz w:val="24"/>
          <w:lang w:eastAsia="en-US"/>
        </w:rPr>
        <w:t>classificado.</w:t>
      </w:r>
    </w:p>
    <w:p w:rsidR="00496408" w:rsidRPr="00496408" w:rsidRDefault="00496408" w:rsidP="000050D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496408">
        <w:rPr>
          <w:rFonts w:ascii="Times New Roman" w:hAnsi="Times New Roman" w:cs="Times New Roman"/>
          <w:sz w:val="24"/>
        </w:rPr>
        <w:t>A apresentação de novas propostas na forma deste item não prejudicará o resultado do certame em relação ao licitante mais bem classificado.</w:t>
      </w:r>
    </w:p>
    <w:p w:rsidR="009756B3" w:rsidRPr="00D265BD" w:rsidRDefault="009756B3" w:rsidP="009756B3">
      <w:pPr>
        <w:pStyle w:val="PargrafodaLista"/>
        <w:tabs>
          <w:tab w:val="left" w:pos="1418"/>
        </w:tabs>
        <w:snapToGrid w:val="0"/>
        <w:spacing w:line="360" w:lineRule="auto"/>
        <w:ind w:left="0"/>
        <w:contextualSpacing w:val="0"/>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lang w:eastAsia="en-US"/>
        </w:rPr>
        <w:t>DA</w:t>
      </w:r>
      <w:r w:rsidR="009C2706">
        <w:rPr>
          <w:rFonts w:ascii="Times New Roman" w:hAnsi="Times New Roman" w:cs="Times New Roman"/>
          <w:color w:val="auto"/>
          <w:sz w:val="24"/>
          <w:szCs w:val="24"/>
          <w:lang w:eastAsia="en-US"/>
        </w:rPr>
        <w:t xml:space="preserve"> </w:t>
      </w:r>
      <w:r w:rsidRPr="00D265BD">
        <w:rPr>
          <w:rFonts w:ascii="Times New Roman" w:hAnsi="Times New Roman" w:cs="Times New Roman"/>
          <w:color w:val="auto"/>
          <w:sz w:val="24"/>
          <w:szCs w:val="24"/>
          <w:lang w:eastAsia="en-US"/>
        </w:rPr>
        <w:t>ACEITABILIDADE</w:t>
      </w:r>
      <w:r w:rsidR="009C2706">
        <w:rPr>
          <w:rFonts w:ascii="Times New Roman" w:hAnsi="Times New Roman" w:cs="Times New Roman"/>
          <w:color w:val="auto"/>
          <w:sz w:val="24"/>
          <w:szCs w:val="24"/>
          <w:lang w:eastAsia="en-US"/>
        </w:rPr>
        <w:t xml:space="preserve"> </w:t>
      </w:r>
      <w:r w:rsidRPr="00D265BD">
        <w:rPr>
          <w:rFonts w:ascii="Times New Roman" w:hAnsi="Times New Roman" w:cs="Times New Roman"/>
          <w:color w:val="auto"/>
          <w:sz w:val="24"/>
          <w:szCs w:val="24"/>
          <w:lang w:eastAsia="en-US"/>
        </w:rPr>
        <w:t>DA</w:t>
      </w:r>
      <w:r w:rsidR="009C2706">
        <w:rPr>
          <w:rFonts w:ascii="Times New Roman" w:hAnsi="Times New Roman" w:cs="Times New Roman"/>
          <w:color w:val="auto"/>
          <w:sz w:val="24"/>
          <w:szCs w:val="24"/>
          <w:lang w:eastAsia="en-US"/>
        </w:rPr>
        <w:t xml:space="preserve"> </w:t>
      </w:r>
      <w:r w:rsidRPr="00D265BD">
        <w:rPr>
          <w:rFonts w:ascii="Times New Roman" w:hAnsi="Times New Roman" w:cs="Times New Roman"/>
          <w:color w:val="auto"/>
          <w:sz w:val="24"/>
          <w:szCs w:val="24"/>
          <w:lang w:eastAsia="en-US"/>
        </w:rPr>
        <w:t>PROPOSTA</w:t>
      </w:r>
      <w:r w:rsidR="009C2706">
        <w:rPr>
          <w:rFonts w:ascii="Times New Roman" w:hAnsi="Times New Roman" w:cs="Times New Roman"/>
          <w:color w:val="auto"/>
          <w:sz w:val="24"/>
          <w:szCs w:val="24"/>
          <w:lang w:eastAsia="en-US"/>
        </w:rPr>
        <w:t xml:space="preserve"> </w:t>
      </w:r>
      <w:r w:rsidRPr="00D265BD">
        <w:rPr>
          <w:rFonts w:ascii="Times New Roman" w:hAnsi="Times New Roman" w:cs="Times New Roman"/>
          <w:color w:val="auto"/>
          <w:sz w:val="24"/>
          <w:szCs w:val="24"/>
          <w:lang w:eastAsia="en-US"/>
        </w:rPr>
        <w:t>VENCEDORA.</w:t>
      </w:r>
    </w:p>
    <w:p w:rsidR="00F178C9" w:rsidRPr="00D265BD" w:rsidRDefault="00F178C9"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Encerrada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etapa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lances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depois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verificação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possível</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empate,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Pregoeiro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examinará</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proposta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classificada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em</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primeiro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lugar</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quanto</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ao</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preço,</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a</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sua</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exequibilidade,</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bem</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como</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quanto</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ao</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cumprimento</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das</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especificações</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do</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objeto.</w:t>
      </w:r>
    </w:p>
    <w:p w:rsidR="00F178C9" w:rsidRPr="007618FB" w:rsidRDefault="00F178C9"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bCs/>
          <w:iCs/>
          <w:sz w:val="24"/>
        </w:rPr>
        <w:t>Será</w:t>
      </w:r>
      <w:r w:rsidR="009C2706">
        <w:rPr>
          <w:rFonts w:ascii="Times New Roman" w:hAnsi="Times New Roman" w:cs="Times New Roman"/>
          <w:bCs/>
          <w:iCs/>
          <w:sz w:val="24"/>
        </w:rPr>
        <w:t xml:space="preserve"> </w:t>
      </w:r>
      <w:r w:rsidRPr="00D265BD">
        <w:rPr>
          <w:rFonts w:ascii="Times New Roman" w:hAnsi="Times New Roman" w:cs="Times New Roman"/>
          <w:bCs/>
          <w:iCs/>
          <w:sz w:val="24"/>
        </w:rPr>
        <w:t>desclassificada</w:t>
      </w:r>
      <w:r w:rsidR="009C2706">
        <w:rPr>
          <w:rFonts w:ascii="Times New Roman" w:hAnsi="Times New Roman" w:cs="Times New Roman"/>
          <w:bCs/>
          <w:iCs/>
          <w:sz w:val="24"/>
        </w:rPr>
        <w:t xml:space="preserve"> </w:t>
      </w:r>
      <w:r w:rsidRPr="00D265BD">
        <w:rPr>
          <w:rFonts w:ascii="Times New Roman" w:hAnsi="Times New Roman" w:cs="Times New Roman"/>
          <w:bCs/>
          <w:iCs/>
          <w:sz w:val="24"/>
        </w:rPr>
        <w:t>a</w:t>
      </w:r>
      <w:r w:rsidR="009C2706">
        <w:rPr>
          <w:rFonts w:ascii="Times New Roman" w:hAnsi="Times New Roman" w:cs="Times New Roman"/>
          <w:bCs/>
          <w:iCs/>
          <w:sz w:val="24"/>
        </w:rPr>
        <w:t xml:space="preserve"> </w:t>
      </w:r>
      <w:r w:rsidRPr="00D265BD">
        <w:rPr>
          <w:rFonts w:ascii="Times New Roman" w:hAnsi="Times New Roman" w:cs="Times New Roman"/>
          <w:bCs/>
          <w:iCs/>
          <w:sz w:val="24"/>
        </w:rPr>
        <w:t>proposta</w:t>
      </w:r>
      <w:r w:rsidR="009C2706">
        <w:rPr>
          <w:rFonts w:ascii="Times New Roman" w:hAnsi="Times New Roman" w:cs="Times New Roman"/>
          <w:bCs/>
          <w:iCs/>
          <w:sz w:val="24"/>
        </w:rPr>
        <w:t xml:space="preserve"> </w:t>
      </w:r>
      <w:r w:rsidRPr="00D265BD">
        <w:rPr>
          <w:rFonts w:ascii="Times New Roman" w:hAnsi="Times New Roman" w:cs="Times New Roman"/>
          <w:bCs/>
          <w:iCs/>
          <w:sz w:val="24"/>
        </w:rPr>
        <w:t>ou</w:t>
      </w:r>
      <w:r w:rsidR="009C2706">
        <w:rPr>
          <w:rFonts w:ascii="Times New Roman" w:hAnsi="Times New Roman" w:cs="Times New Roman"/>
          <w:bCs/>
          <w:iCs/>
          <w:sz w:val="24"/>
        </w:rPr>
        <w:t xml:space="preserve"> </w:t>
      </w:r>
      <w:r w:rsidRPr="00D265BD">
        <w:rPr>
          <w:rFonts w:ascii="Times New Roman" w:hAnsi="Times New Roman" w:cs="Times New Roman"/>
          <w:bCs/>
          <w:iCs/>
          <w:sz w:val="24"/>
        </w:rPr>
        <w:t>o</w:t>
      </w:r>
      <w:r w:rsidR="009C2706">
        <w:rPr>
          <w:rFonts w:ascii="Times New Roman" w:hAnsi="Times New Roman" w:cs="Times New Roman"/>
          <w:bCs/>
          <w:iCs/>
          <w:sz w:val="24"/>
        </w:rPr>
        <w:t xml:space="preserve"> </w:t>
      </w:r>
      <w:r w:rsidRPr="00D265BD">
        <w:rPr>
          <w:rFonts w:ascii="Times New Roman" w:hAnsi="Times New Roman" w:cs="Times New Roman"/>
          <w:bCs/>
          <w:iCs/>
          <w:sz w:val="24"/>
        </w:rPr>
        <w:t>lance</w:t>
      </w:r>
      <w:r w:rsidR="009C2706">
        <w:rPr>
          <w:rFonts w:ascii="Times New Roman" w:hAnsi="Times New Roman" w:cs="Times New Roman"/>
          <w:bCs/>
          <w:iCs/>
          <w:sz w:val="24"/>
        </w:rPr>
        <w:t xml:space="preserve"> </w:t>
      </w:r>
      <w:r w:rsidRPr="00D265BD">
        <w:rPr>
          <w:rFonts w:ascii="Times New Roman" w:hAnsi="Times New Roman" w:cs="Times New Roman"/>
          <w:bCs/>
          <w:iCs/>
          <w:sz w:val="24"/>
        </w:rPr>
        <w:t>vencedor</w:t>
      </w:r>
      <w:r w:rsidR="009C2706">
        <w:rPr>
          <w:rFonts w:ascii="Times New Roman" w:hAnsi="Times New Roman" w:cs="Times New Roman"/>
          <w:bCs/>
          <w:iCs/>
          <w:sz w:val="24"/>
        </w:rPr>
        <w:t xml:space="preserve"> </w:t>
      </w:r>
      <w:r w:rsidRPr="00D265BD">
        <w:rPr>
          <w:rFonts w:ascii="Times New Roman" w:hAnsi="Times New Roman" w:cs="Times New Roman"/>
          <w:bCs/>
          <w:iCs/>
          <w:sz w:val="24"/>
        </w:rPr>
        <w:t>com</w:t>
      </w:r>
      <w:r w:rsidR="009C2706">
        <w:rPr>
          <w:rFonts w:ascii="Times New Roman" w:hAnsi="Times New Roman" w:cs="Times New Roman"/>
          <w:bCs/>
          <w:iCs/>
          <w:sz w:val="24"/>
        </w:rPr>
        <w:t xml:space="preserve"> </w:t>
      </w:r>
      <w:r w:rsidRPr="00D265BD">
        <w:rPr>
          <w:rFonts w:ascii="Times New Roman" w:hAnsi="Times New Roman" w:cs="Times New Roman"/>
          <w:bCs/>
          <w:iCs/>
          <w:sz w:val="24"/>
        </w:rPr>
        <w:t>valor</w:t>
      </w:r>
      <w:r w:rsidR="009C2706">
        <w:rPr>
          <w:rFonts w:ascii="Times New Roman" w:hAnsi="Times New Roman" w:cs="Times New Roman"/>
          <w:bCs/>
          <w:iCs/>
          <w:sz w:val="24"/>
        </w:rPr>
        <w:t xml:space="preserve"> </w:t>
      </w:r>
      <w:r w:rsidRPr="00D265BD">
        <w:rPr>
          <w:rFonts w:ascii="Times New Roman" w:hAnsi="Times New Roman" w:cs="Times New Roman"/>
          <w:bCs/>
          <w:iCs/>
          <w:sz w:val="24"/>
        </w:rPr>
        <w:t>superior</w:t>
      </w:r>
      <w:r w:rsidR="009C2706">
        <w:rPr>
          <w:rFonts w:ascii="Times New Roman" w:hAnsi="Times New Roman" w:cs="Times New Roman"/>
          <w:bCs/>
          <w:iCs/>
          <w:sz w:val="24"/>
        </w:rPr>
        <w:t xml:space="preserve"> </w:t>
      </w:r>
      <w:r w:rsidRPr="00D265BD">
        <w:rPr>
          <w:rFonts w:ascii="Times New Roman" w:hAnsi="Times New Roman" w:cs="Times New Roman"/>
          <w:bCs/>
          <w:iCs/>
          <w:sz w:val="24"/>
        </w:rPr>
        <w:t>ao</w:t>
      </w:r>
      <w:r w:rsidR="009C2706">
        <w:rPr>
          <w:rFonts w:ascii="Times New Roman" w:hAnsi="Times New Roman" w:cs="Times New Roman"/>
          <w:bCs/>
          <w:iCs/>
          <w:sz w:val="24"/>
        </w:rPr>
        <w:t xml:space="preserve"> </w:t>
      </w:r>
      <w:r w:rsidRPr="00D265BD">
        <w:rPr>
          <w:rFonts w:ascii="Times New Roman" w:hAnsi="Times New Roman" w:cs="Times New Roman"/>
          <w:bCs/>
          <w:iCs/>
          <w:sz w:val="24"/>
        </w:rPr>
        <w:t>preço</w:t>
      </w:r>
      <w:r w:rsidR="009C2706">
        <w:rPr>
          <w:rFonts w:ascii="Times New Roman" w:hAnsi="Times New Roman" w:cs="Times New Roman"/>
          <w:bCs/>
          <w:iCs/>
          <w:sz w:val="24"/>
        </w:rPr>
        <w:t xml:space="preserve"> </w:t>
      </w:r>
      <w:r w:rsidRPr="00D265BD">
        <w:rPr>
          <w:rFonts w:ascii="Times New Roman" w:hAnsi="Times New Roman" w:cs="Times New Roman"/>
          <w:bCs/>
          <w:iCs/>
          <w:sz w:val="24"/>
        </w:rPr>
        <w:t>máximo</w:t>
      </w:r>
      <w:r w:rsidR="009C2706">
        <w:rPr>
          <w:rFonts w:ascii="Times New Roman" w:hAnsi="Times New Roman" w:cs="Times New Roman"/>
          <w:bCs/>
          <w:iCs/>
          <w:sz w:val="24"/>
        </w:rPr>
        <w:t xml:space="preserve"> </w:t>
      </w:r>
      <w:r w:rsidRPr="00D265BD">
        <w:rPr>
          <w:rFonts w:ascii="Times New Roman" w:hAnsi="Times New Roman" w:cs="Times New Roman"/>
          <w:bCs/>
          <w:iCs/>
          <w:sz w:val="24"/>
        </w:rPr>
        <w:t>fixado</w:t>
      </w:r>
      <w:r w:rsidR="009C2706">
        <w:rPr>
          <w:rFonts w:ascii="Times New Roman" w:hAnsi="Times New Roman" w:cs="Times New Roman"/>
          <w:bCs/>
          <w:iCs/>
          <w:sz w:val="24"/>
        </w:rPr>
        <w:t xml:space="preserve"> </w:t>
      </w:r>
      <w:r w:rsidRPr="00D265BD">
        <w:rPr>
          <w:rFonts w:ascii="Times New Roman" w:hAnsi="Times New Roman" w:cs="Times New Roman"/>
          <w:bCs/>
          <w:iCs/>
          <w:sz w:val="24"/>
        </w:rPr>
        <w:t>ou</w:t>
      </w:r>
      <w:r w:rsidR="009C2706">
        <w:rPr>
          <w:rFonts w:ascii="Times New Roman" w:hAnsi="Times New Roman" w:cs="Times New Roman"/>
          <w:bCs/>
          <w:iCs/>
          <w:sz w:val="24"/>
        </w:rPr>
        <w:t xml:space="preserve"> </w:t>
      </w:r>
      <w:r w:rsidRPr="00D265BD">
        <w:rPr>
          <w:rFonts w:ascii="Times New Roman" w:hAnsi="Times New Roman" w:cs="Times New Roman"/>
          <w:bCs/>
          <w:iCs/>
          <w:sz w:val="24"/>
        </w:rPr>
        <w:t>que</w:t>
      </w:r>
      <w:r w:rsidR="009C2706">
        <w:rPr>
          <w:rFonts w:ascii="Times New Roman" w:hAnsi="Times New Roman" w:cs="Times New Roman"/>
          <w:bCs/>
          <w:iCs/>
          <w:sz w:val="24"/>
        </w:rPr>
        <w:t xml:space="preserve"> </w:t>
      </w:r>
      <w:r w:rsidRPr="00D265BD">
        <w:rPr>
          <w:rFonts w:ascii="Times New Roman" w:hAnsi="Times New Roman" w:cs="Times New Roman"/>
          <w:bCs/>
          <w:iCs/>
          <w:sz w:val="24"/>
        </w:rPr>
        <w:t>apresentar</w:t>
      </w:r>
      <w:r w:rsidR="009C2706">
        <w:rPr>
          <w:rFonts w:ascii="Times New Roman" w:hAnsi="Times New Roman" w:cs="Times New Roman"/>
          <w:bCs/>
          <w:iCs/>
          <w:sz w:val="24"/>
        </w:rPr>
        <w:t xml:space="preserve"> </w:t>
      </w:r>
      <w:r w:rsidRPr="00D265BD">
        <w:rPr>
          <w:rFonts w:ascii="Times New Roman" w:hAnsi="Times New Roman" w:cs="Times New Roman"/>
          <w:bCs/>
          <w:iCs/>
          <w:sz w:val="24"/>
        </w:rPr>
        <w:t>preço</w:t>
      </w:r>
      <w:r w:rsidR="009C2706">
        <w:rPr>
          <w:rFonts w:ascii="Times New Roman" w:hAnsi="Times New Roman" w:cs="Times New Roman"/>
          <w:bCs/>
          <w:iCs/>
          <w:sz w:val="24"/>
        </w:rPr>
        <w:t xml:space="preserve"> </w:t>
      </w:r>
      <w:r w:rsidRPr="00D265BD">
        <w:rPr>
          <w:rFonts w:ascii="Times New Roman" w:hAnsi="Times New Roman" w:cs="Times New Roman"/>
          <w:bCs/>
          <w:iCs/>
          <w:sz w:val="24"/>
        </w:rPr>
        <w:t>manifestamente</w:t>
      </w:r>
      <w:r w:rsidR="009C2706">
        <w:rPr>
          <w:rFonts w:ascii="Times New Roman" w:hAnsi="Times New Roman" w:cs="Times New Roman"/>
          <w:bCs/>
          <w:iCs/>
          <w:sz w:val="24"/>
        </w:rPr>
        <w:t xml:space="preserve"> </w:t>
      </w:r>
      <w:r w:rsidRPr="00D265BD">
        <w:rPr>
          <w:rFonts w:ascii="Times New Roman" w:hAnsi="Times New Roman" w:cs="Times New Roman"/>
          <w:bCs/>
          <w:iCs/>
          <w:sz w:val="24"/>
        </w:rPr>
        <w:t>inexequível.</w:t>
      </w:r>
    </w:p>
    <w:p w:rsidR="007618FB" w:rsidRPr="007618FB" w:rsidRDefault="007618FB"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7618FB">
        <w:rPr>
          <w:rFonts w:ascii="Times New Roman" w:hAnsi="Times New Roman" w:cs="Times New Roman"/>
          <w:bCs/>
          <w:iCs/>
          <w:sz w:val="24"/>
        </w:rPr>
        <w:t xml:space="preserve">O licitante qualificado como produtor rural pessoa física deverá incluir, na sua proposta, os percentuais das contribuições previstas no art. 176 da Instrução Normativa </w:t>
      </w:r>
      <w:proofErr w:type="spellStart"/>
      <w:r w:rsidRPr="007618FB">
        <w:rPr>
          <w:rFonts w:ascii="Times New Roman" w:hAnsi="Times New Roman" w:cs="Times New Roman"/>
          <w:bCs/>
          <w:iCs/>
          <w:sz w:val="24"/>
        </w:rPr>
        <w:t>RFB</w:t>
      </w:r>
      <w:proofErr w:type="spellEnd"/>
      <w:r w:rsidRPr="007618FB">
        <w:rPr>
          <w:rFonts w:ascii="Times New Roman" w:hAnsi="Times New Roman" w:cs="Times New Roman"/>
          <w:bCs/>
          <w:iCs/>
          <w:sz w:val="24"/>
        </w:rPr>
        <w:t xml:space="preserve"> n. 971, de 2009, em razão do disposto no art. 184, inciso V, </w:t>
      </w:r>
      <w:proofErr w:type="gramStart"/>
      <w:r w:rsidRPr="007618FB">
        <w:rPr>
          <w:rFonts w:ascii="Times New Roman" w:hAnsi="Times New Roman" w:cs="Times New Roman"/>
          <w:bCs/>
          <w:iCs/>
          <w:sz w:val="24"/>
        </w:rPr>
        <w:t>sob pena</w:t>
      </w:r>
      <w:proofErr w:type="gramEnd"/>
      <w:r w:rsidRPr="007618FB">
        <w:rPr>
          <w:rFonts w:ascii="Times New Roman" w:hAnsi="Times New Roman" w:cs="Times New Roman"/>
          <w:bCs/>
          <w:iCs/>
          <w:sz w:val="24"/>
        </w:rPr>
        <w:t xml:space="preserve"> de desclassificação.</w:t>
      </w:r>
    </w:p>
    <w:p w:rsidR="000F104D" w:rsidRPr="00EF7D01" w:rsidRDefault="00EE2945"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sz w:val="24"/>
          <w:bdr w:val="none" w:sz="0" w:space="0" w:color="auto" w:frame="1"/>
        </w:rPr>
        <w:t>Considera-se</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inexequível</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a</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proposta</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que</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apresente</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preços</w:t>
      </w:r>
      <w:r w:rsidR="009C2706">
        <w:rPr>
          <w:rFonts w:ascii="Times New Roman" w:hAnsi="Times New Roman" w:cs="Times New Roman"/>
          <w:sz w:val="24"/>
          <w:bdr w:val="none" w:sz="0" w:space="0" w:color="auto" w:frame="1"/>
        </w:rPr>
        <w:t xml:space="preserve"> </w:t>
      </w:r>
      <w:proofErr w:type="gramStart"/>
      <w:r w:rsidRPr="00D265BD">
        <w:rPr>
          <w:rFonts w:ascii="Times New Roman" w:hAnsi="Times New Roman" w:cs="Times New Roman"/>
          <w:sz w:val="24"/>
          <w:bdr w:val="none" w:sz="0" w:space="0" w:color="auto" w:frame="1"/>
        </w:rPr>
        <w:t>global</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ou</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unitários</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simbólicos,</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irrisórios</w:t>
      </w:r>
      <w:proofErr w:type="gramEnd"/>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ou</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de</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valor</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zero,</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incompatíveis</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com</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os</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preços</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dos</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insumos</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e</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salários</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de</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mercado,</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acrescidos</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dos</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respectivos</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encargos,</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ainda</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que</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o</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ato</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convocatório</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da</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licitação</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não</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tenha</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estabelecido</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limites</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mínimos,</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exceto</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quando</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se</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referirem</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a</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materiais</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e</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instalações</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de</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propriedade</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do</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próprio</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licitante,</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para</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os</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quais</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ele</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renuncie</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a</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parcela</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ou</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à</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totalidade</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da</w:t>
      </w:r>
      <w:r w:rsidR="009C2706">
        <w:rPr>
          <w:rFonts w:ascii="Times New Roman" w:hAnsi="Times New Roman" w:cs="Times New Roman"/>
          <w:sz w:val="24"/>
          <w:bdr w:val="none" w:sz="0" w:space="0" w:color="auto" w:frame="1"/>
        </w:rPr>
        <w:t xml:space="preserve"> </w:t>
      </w:r>
      <w:r w:rsidRPr="00D265BD">
        <w:rPr>
          <w:rFonts w:ascii="Times New Roman" w:hAnsi="Times New Roman" w:cs="Times New Roman"/>
          <w:sz w:val="24"/>
          <w:bdr w:val="none" w:sz="0" w:space="0" w:color="auto" w:frame="1"/>
        </w:rPr>
        <w:t>remuneração.</w:t>
      </w:r>
    </w:p>
    <w:p w:rsidR="006A75B8" w:rsidRPr="006A75B8" w:rsidRDefault="006A75B8" w:rsidP="000050D2">
      <w:pPr>
        <w:numPr>
          <w:ilvl w:val="1"/>
          <w:numId w:val="2"/>
        </w:numPr>
        <w:tabs>
          <w:tab w:val="left" w:pos="1418"/>
          <w:tab w:val="left" w:pos="1701"/>
        </w:tabs>
        <w:spacing w:line="360" w:lineRule="auto"/>
        <w:ind w:left="0" w:firstLine="0"/>
        <w:jc w:val="both"/>
        <w:rPr>
          <w:rFonts w:ascii="Times New Roman" w:hAnsi="Times New Roman" w:cs="Times New Roman"/>
          <w:b/>
          <w:bCs/>
          <w:iCs/>
          <w:sz w:val="24"/>
        </w:rPr>
      </w:pPr>
      <w:r w:rsidRPr="006A75B8">
        <w:rPr>
          <w:rFonts w:ascii="Times New Roman" w:hAnsi="Times New Roman" w:cs="Times New Roman"/>
          <w:bCs/>
          <w:iCs/>
          <w:sz w:val="24"/>
        </w:rPr>
        <w:lastRenderedPageBreak/>
        <w:t xml:space="preserve">Na fase de Aceitação de Propostas, o Pregoeiro convocará o licitante melhor classificado para enviar a documentação digital, por meio de funcionalidade disponível no sistema, estabelecendo no “chat” prazo máximo de 02 (duas) horas, nos moldes da Instrução Normativa do </w:t>
      </w:r>
      <w:proofErr w:type="spellStart"/>
      <w:r w:rsidRPr="006A75B8">
        <w:rPr>
          <w:rFonts w:ascii="Times New Roman" w:hAnsi="Times New Roman" w:cs="Times New Roman"/>
          <w:bCs/>
          <w:iCs/>
          <w:sz w:val="24"/>
        </w:rPr>
        <w:t>SLTI</w:t>
      </w:r>
      <w:proofErr w:type="spellEnd"/>
      <w:r w:rsidRPr="006A75B8">
        <w:rPr>
          <w:rFonts w:ascii="Times New Roman" w:hAnsi="Times New Roman" w:cs="Times New Roman"/>
          <w:bCs/>
          <w:iCs/>
          <w:sz w:val="24"/>
        </w:rPr>
        <w:t xml:space="preserve">/MPOG nº 01 de 26/03/2014, </w:t>
      </w:r>
      <w:proofErr w:type="gramStart"/>
      <w:r w:rsidRPr="006A75B8">
        <w:rPr>
          <w:rFonts w:ascii="Times New Roman" w:hAnsi="Times New Roman" w:cs="Times New Roman"/>
          <w:bCs/>
          <w:iCs/>
          <w:sz w:val="24"/>
        </w:rPr>
        <w:t>sob pena</w:t>
      </w:r>
      <w:proofErr w:type="gramEnd"/>
      <w:r w:rsidRPr="006A75B8">
        <w:rPr>
          <w:rFonts w:ascii="Times New Roman" w:hAnsi="Times New Roman" w:cs="Times New Roman"/>
          <w:bCs/>
          <w:iCs/>
          <w:sz w:val="24"/>
        </w:rPr>
        <w:t xml:space="preserve"> de não aceitação da proposta</w:t>
      </w:r>
      <w:r w:rsidRPr="006A75B8">
        <w:rPr>
          <w:rStyle w:val="Refdenotaderodap"/>
          <w:rFonts w:ascii="Times New Roman" w:hAnsi="Times New Roman" w:cs="Times New Roman"/>
          <w:b/>
          <w:bCs/>
          <w:iCs/>
          <w:sz w:val="24"/>
        </w:rPr>
        <w:footnoteReference w:id="28"/>
      </w:r>
      <w:r w:rsidRPr="006A75B8">
        <w:rPr>
          <w:rFonts w:ascii="Times New Roman" w:hAnsi="Times New Roman" w:cs="Times New Roman"/>
          <w:b/>
          <w:bCs/>
          <w:iCs/>
          <w:sz w:val="24"/>
        </w:rPr>
        <w:t>.</w:t>
      </w:r>
    </w:p>
    <w:p w:rsidR="00EF7D01" w:rsidRDefault="00EF7D01" w:rsidP="000050D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EF7D01">
        <w:rPr>
          <w:rFonts w:ascii="Times New Roman" w:hAnsi="Times New Roman" w:cs="Times New Roman"/>
          <w:sz w:val="24"/>
        </w:rPr>
        <w:t xml:space="preserve">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sidRPr="00EF7D01">
        <w:rPr>
          <w:rFonts w:ascii="Times New Roman" w:hAnsi="Times New Roman" w:cs="Times New Roman"/>
          <w:sz w:val="24"/>
        </w:rPr>
        <w:t>sob pena</w:t>
      </w:r>
      <w:proofErr w:type="gramEnd"/>
      <w:r w:rsidRPr="00EF7D01">
        <w:rPr>
          <w:rFonts w:ascii="Times New Roman" w:hAnsi="Times New Roman" w:cs="Times New Roman"/>
          <w:sz w:val="24"/>
        </w:rPr>
        <w:t xml:space="preserve"> de não aceitação da proposta.</w:t>
      </w:r>
    </w:p>
    <w:p w:rsidR="006A75B8" w:rsidRPr="006A75B8" w:rsidRDefault="006A75B8" w:rsidP="000050D2">
      <w:pPr>
        <w:numPr>
          <w:ilvl w:val="3"/>
          <w:numId w:val="2"/>
        </w:numPr>
        <w:tabs>
          <w:tab w:val="left" w:pos="1418"/>
          <w:tab w:val="left" w:pos="1701"/>
        </w:tabs>
        <w:spacing w:line="360" w:lineRule="auto"/>
        <w:ind w:left="0" w:firstLine="0"/>
        <w:jc w:val="both"/>
        <w:rPr>
          <w:rFonts w:ascii="Times New Roman" w:hAnsi="Times New Roman" w:cs="Times New Roman"/>
          <w:sz w:val="24"/>
        </w:rPr>
      </w:pPr>
      <w:r w:rsidRPr="006A75B8">
        <w:rPr>
          <w:rFonts w:ascii="Times New Roman" w:hAnsi="Times New Roman" w:cs="Times New Roman"/>
          <w:sz w:val="24"/>
        </w:rPr>
        <w:t xml:space="preserve">O prazo estabelecido pelo Pregoeiro poderá ser prorrogado por solicitação escrita e justificada do licitante, por meio do e-mail </w:t>
      </w:r>
      <w:hyperlink r:id="rId13" w:history="1">
        <w:r w:rsidRPr="006A75B8">
          <w:rPr>
            <w:rFonts w:ascii="Times New Roman" w:hAnsi="Times New Roman" w:cs="Times New Roman"/>
            <w:i/>
            <w:sz w:val="24"/>
          </w:rPr>
          <w:t>cplpu@prefeitura.ufpb</w:t>
        </w:r>
      </w:hyperlink>
      <w:proofErr w:type="gramStart"/>
      <w:r w:rsidRPr="006A75B8">
        <w:rPr>
          <w:rFonts w:ascii="Times New Roman" w:hAnsi="Times New Roman" w:cs="Times New Roman"/>
          <w:i/>
          <w:sz w:val="24"/>
        </w:rPr>
        <w:t>.</w:t>
      </w:r>
      <w:proofErr w:type="gramEnd"/>
      <w:r w:rsidRPr="006A75B8">
        <w:rPr>
          <w:rFonts w:ascii="Times New Roman" w:hAnsi="Times New Roman" w:cs="Times New Roman"/>
          <w:i/>
          <w:sz w:val="24"/>
        </w:rPr>
        <w:t>br</w:t>
      </w:r>
      <w:r w:rsidRPr="006A75B8">
        <w:rPr>
          <w:rFonts w:ascii="Times New Roman" w:hAnsi="Times New Roman" w:cs="Times New Roman"/>
          <w:sz w:val="24"/>
        </w:rPr>
        <w:t>, formulada antes de findo o prazo estabelecido, e formalmente aceita pelo Pregoeiro.</w:t>
      </w:r>
    </w:p>
    <w:p w:rsidR="00755FDD" w:rsidRPr="00382DA8" w:rsidRDefault="00755FDD" w:rsidP="000050D2">
      <w:pPr>
        <w:numPr>
          <w:ilvl w:val="3"/>
          <w:numId w:val="2"/>
        </w:numPr>
        <w:tabs>
          <w:tab w:val="left" w:pos="1418"/>
          <w:tab w:val="left" w:pos="1701"/>
        </w:tabs>
        <w:spacing w:line="360" w:lineRule="auto"/>
        <w:ind w:left="0" w:firstLine="0"/>
        <w:jc w:val="both"/>
        <w:rPr>
          <w:rFonts w:ascii="Times New Roman" w:hAnsi="Times New Roman" w:cs="Times New Roman"/>
          <w:b/>
          <w:sz w:val="24"/>
        </w:rPr>
      </w:pPr>
      <w:r w:rsidRPr="00382DA8">
        <w:rPr>
          <w:rFonts w:ascii="Times New Roman" w:hAnsi="Times New Roman" w:cs="Times New Roman"/>
          <w:sz w:val="24"/>
        </w:rPr>
        <w:t>O</w:t>
      </w:r>
      <w:r w:rsidR="009C2706" w:rsidRPr="00382DA8">
        <w:rPr>
          <w:rFonts w:ascii="Times New Roman" w:hAnsi="Times New Roman" w:cs="Times New Roman"/>
          <w:sz w:val="24"/>
        </w:rPr>
        <w:t xml:space="preserve"> </w:t>
      </w:r>
      <w:r w:rsidRPr="00382DA8">
        <w:rPr>
          <w:rFonts w:ascii="Times New Roman" w:hAnsi="Times New Roman" w:cs="Times New Roman"/>
          <w:sz w:val="24"/>
        </w:rPr>
        <w:t>formato</w:t>
      </w:r>
      <w:r w:rsidR="009C2706" w:rsidRPr="00382DA8">
        <w:rPr>
          <w:rFonts w:ascii="Times New Roman" w:hAnsi="Times New Roman" w:cs="Times New Roman"/>
          <w:sz w:val="24"/>
        </w:rPr>
        <w:t xml:space="preserve"> </w:t>
      </w:r>
      <w:r w:rsidRPr="00382DA8">
        <w:rPr>
          <w:rFonts w:ascii="Times New Roman" w:hAnsi="Times New Roman" w:cs="Times New Roman"/>
          <w:sz w:val="24"/>
        </w:rPr>
        <w:t>da</w:t>
      </w:r>
      <w:r w:rsidR="009C2706" w:rsidRPr="00382DA8">
        <w:rPr>
          <w:rFonts w:ascii="Times New Roman" w:hAnsi="Times New Roman" w:cs="Times New Roman"/>
          <w:sz w:val="24"/>
        </w:rPr>
        <w:t xml:space="preserve"> </w:t>
      </w:r>
      <w:r w:rsidRPr="00382DA8">
        <w:rPr>
          <w:rFonts w:ascii="Times New Roman" w:hAnsi="Times New Roman" w:cs="Times New Roman"/>
          <w:sz w:val="24"/>
        </w:rPr>
        <w:t>documentação</w:t>
      </w:r>
      <w:r w:rsidR="009C2706" w:rsidRPr="00382DA8">
        <w:rPr>
          <w:rFonts w:ascii="Times New Roman" w:hAnsi="Times New Roman" w:cs="Times New Roman"/>
          <w:sz w:val="24"/>
        </w:rPr>
        <w:t xml:space="preserve"> </w:t>
      </w:r>
      <w:r w:rsidRPr="00382DA8">
        <w:rPr>
          <w:rFonts w:ascii="Times New Roman" w:hAnsi="Times New Roman" w:cs="Times New Roman"/>
          <w:sz w:val="24"/>
        </w:rPr>
        <w:t>enviada</w:t>
      </w:r>
      <w:r w:rsidR="009C2706" w:rsidRPr="00382DA8">
        <w:rPr>
          <w:rFonts w:ascii="Times New Roman" w:hAnsi="Times New Roman" w:cs="Times New Roman"/>
          <w:sz w:val="24"/>
        </w:rPr>
        <w:t xml:space="preserve"> </w:t>
      </w:r>
      <w:r w:rsidRPr="00382DA8">
        <w:rPr>
          <w:rFonts w:ascii="Times New Roman" w:hAnsi="Times New Roman" w:cs="Times New Roman"/>
          <w:sz w:val="24"/>
        </w:rPr>
        <w:t>deverá</w:t>
      </w:r>
      <w:r w:rsidR="009C2706" w:rsidRPr="00382DA8">
        <w:rPr>
          <w:rFonts w:ascii="Times New Roman" w:hAnsi="Times New Roman" w:cs="Times New Roman"/>
          <w:sz w:val="24"/>
        </w:rPr>
        <w:t xml:space="preserve"> </w:t>
      </w:r>
      <w:r w:rsidRPr="00382DA8">
        <w:rPr>
          <w:rFonts w:ascii="Times New Roman" w:hAnsi="Times New Roman" w:cs="Times New Roman"/>
          <w:sz w:val="24"/>
        </w:rPr>
        <w:t>ser</w:t>
      </w:r>
      <w:r w:rsidR="009C2706" w:rsidRPr="00382DA8">
        <w:rPr>
          <w:rFonts w:ascii="Times New Roman" w:hAnsi="Times New Roman" w:cs="Times New Roman"/>
          <w:sz w:val="24"/>
        </w:rPr>
        <w:t xml:space="preserve"> </w:t>
      </w:r>
      <w:r w:rsidRPr="00382DA8">
        <w:rPr>
          <w:rFonts w:ascii="Times New Roman" w:hAnsi="Times New Roman" w:cs="Times New Roman"/>
          <w:sz w:val="24"/>
        </w:rPr>
        <w:t>de</w:t>
      </w:r>
      <w:r w:rsidR="009C2706" w:rsidRPr="00382DA8">
        <w:rPr>
          <w:rFonts w:ascii="Times New Roman" w:hAnsi="Times New Roman" w:cs="Times New Roman"/>
          <w:sz w:val="24"/>
        </w:rPr>
        <w:t xml:space="preserve"> </w:t>
      </w:r>
      <w:r w:rsidRPr="00382DA8">
        <w:rPr>
          <w:rFonts w:ascii="Times New Roman" w:hAnsi="Times New Roman" w:cs="Times New Roman"/>
          <w:sz w:val="24"/>
        </w:rPr>
        <w:t>fácil</w:t>
      </w:r>
      <w:r w:rsidR="009C2706" w:rsidRPr="00382DA8">
        <w:rPr>
          <w:rFonts w:ascii="Times New Roman" w:hAnsi="Times New Roman" w:cs="Times New Roman"/>
          <w:sz w:val="24"/>
        </w:rPr>
        <w:t xml:space="preserve"> </w:t>
      </w:r>
      <w:r w:rsidRPr="00382DA8">
        <w:rPr>
          <w:rFonts w:ascii="Times New Roman" w:hAnsi="Times New Roman" w:cs="Times New Roman"/>
          <w:sz w:val="24"/>
        </w:rPr>
        <w:t>compatibilidade</w:t>
      </w:r>
      <w:r w:rsidR="009C2706" w:rsidRPr="00382DA8">
        <w:rPr>
          <w:rFonts w:ascii="Times New Roman" w:hAnsi="Times New Roman" w:cs="Times New Roman"/>
          <w:sz w:val="24"/>
        </w:rPr>
        <w:t xml:space="preserve"> </w:t>
      </w:r>
      <w:r w:rsidRPr="00382DA8">
        <w:rPr>
          <w:rFonts w:ascii="Times New Roman" w:hAnsi="Times New Roman" w:cs="Times New Roman"/>
          <w:sz w:val="24"/>
        </w:rPr>
        <w:t>com</w:t>
      </w:r>
      <w:r w:rsidR="009C2706" w:rsidRPr="00382DA8">
        <w:rPr>
          <w:rFonts w:ascii="Times New Roman" w:hAnsi="Times New Roman" w:cs="Times New Roman"/>
          <w:sz w:val="24"/>
        </w:rPr>
        <w:t xml:space="preserve"> </w:t>
      </w:r>
      <w:r w:rsidRPr="00382DA8">
        <w:rPr>
          <w:rFonts w:ascii="Times New Roman" w:hAnsi="Times New Roman" w:cs="Times New Roman"/>
          <w:sz w:val="24"/>
        </w:rPr>
        <w:t>os</w:t>
      </w:r>
      <w:r w:rsidR="009C2706" w:rsidRPr="00382DA8">
        <w:rPr>
          <w:rFonts w:ascii="Times New Roman" w:hAnsi="Times New Roman" w:cs="Times New Roman"/>
          <w:sz w:val="24"/>
        </w:rPr>
        <w:t xml:space="preserve"> </w:t>
      </w:r>
      <w:r w:rsidRPr="00382DA8">
        <w:rPr>
          <w:rFonts w:ascii="Times New Roman" w:hAnsi="Times New Roman" w:cs="Times New Roman"/>
          <w:sz w:val="24"/>
        </w:rPr>
        <w:t>sistemas</w:t>
      </w:r>
      <w:r w:rsidR="009C2706" w:rsidRPr="00382DA8">
        <w:rPr>
          <w:rFonts w:ascii="Times New Roman" w:hAnsi="Times New Roman" w:cs="Times New Roman"/>
          <w:sz w:val="24"/>
        </w:rPr>
        <w:t xml:space="preserve"> </w:t>
      </w:r>
      <w:r w:rsidRPr="00382DA8">
        <w:rPr>
          <w:rFonts w:ascii="Times New Roman" w:hAnsi="Times New Roman" w:cs="Times New Roman"/>
          <w:sz w:val="24"/>
        </w:rPr>
        <w:t>operacionais</w:t>
      </w:r>
      <w:r w:rsidR="009C2706" w:rsidRPr="00382DA8">
        <w:rPr>
          <w:rFonts w:ascii="Times New Roman" w:hAnsi="Times New Roman" w:cs="Times New Roman"/>
          <w:sz w:val="24"/>
        </w:rPr>
        <w:t xml:space="preserve"> </w:t>
      </w:r>
      <w:r w:rsidRPr="00382DA8">
        <w:rPr>
          <w:rFonts w:ascii="Times New Roman" w:hAnsi="Times New Roman" w:cs="Times New Roman"/>
          <w:sz w:val="24"/>
        </w:rPr>
        <w:t>usualmente</w:t>
      </w:r>
      <w:r w:rsidR="009C2706" w:rsidRPr="00382DA8">
        <w:rPr>
          <w:rFonts w:ascii="Times New Roman" w:hAnsi="Times New Roman" w:cs="Times New Roman"/>
          <w:sz w:val="24"/>
        </w:rPr>
        <w:t xml:space="preserve"> </w:t>
      </w:r>
      <w:r w:rsidRPr="00382DA8">
        <w:rPr>
          <w:rFonts w:ascii="Times New Roman" w:hAnsi="Times New Roman" w:cs="Times New Roman"/>
          <w:sz w:val="24"/>
        </w:rPr>
        <w:t>disponíveis,</w:t>
      </w:r>
      <w:r w:rsidR="009C2706" w:rsidRPr="00382DA8">
        <w:rPr>
          <w:rFonts w:ascii="Times New Roman" w:hAnsi="Times New Roman" w:cs="Times New Roman"/>
          <w:sz w:val="24"/>
        </w:rPr>
        <w:t xml:space="preserve"> </w:t>
      </w:r>
      <w:r w:rsidRPr="00382DA8">
        <w:rPr>
          <w:rFonts w:ascii="Times New Roman" w:hAnsi="Times New Roman" w:cs="Times New Roman"/>
          <w:sz w:val="24"/>
        </w:rPr>
        <w:t>preferencialmente</w:t>
      </w:r>
      <w:r w:rsidR="009C2706" w:rsidRPr="00382DA8">
        <w:rPr>
          <w:rFonts w:ascii="Times New Roman" w:hAnsi="Times New Roman" w:cs="Times New Roman"/>
          <w:sz w:val="24"/>
        </w:rPr>
        <w:t xml:space="preserve"> </w:t>
      </w:r>
      <w:r w:rsidRPr="00382DA8">
        <w:rPr>
          <w:rFonts w:ascii="Times New Roman" w:hAnsi="Times New Roman" w:cs="Times New Roman"/>
          <w:sz w:val="24"/>
        </w:rPr>
        <w:t>Windows,</w:t>
      </w:r>
      <w:r w:rsidR="009C2706" w:rsidRPr="00382DA8">
        <w:rPr>
          <w:rFonts w:ascii="Times New Roman" w:hAnsi="Times New Roman" w:cs="Times New Roman"/>
          <w:sz w:val="24"/>
        </w:rPr>
        <w:t xml:space="preserve"> </w:t>
      </w:r>
      <w:r w:rsidRPr="00382DA8">
        <w:rPr>
          <w:rFonts w:ascii="Times New Roman" w:hAnsi="Times New Roman" w:cs="Times New Roman"/>
          <w:sz w:val="24"/>
        </w:rPr>
        <w:t>em</w:t>
      </w:r>
      <w:r w:rsidR="009C2706" w:rsidRPr="00382DA8">
        <w:rPr>
          <w:rFonts w:ascii="Times New Roman" w:hAnsi="Times New Roman" w:cs="Times New Roman"/>
          <w:sz w:val="24"/>
        </w:rPr>
        <w:t xml:space="preserve"> </w:t>
      </w:r>
      <w:r w:rsidRPr="00382DA8">
        <w:rPr>
          <w:rFonts w:ascii="Times New Roman" w:hAnsi="Times New Roman" w:cs="Times New Roman"/>
          <w:sz w:val="24"/>
        </w:rPr>
        <w:t>todas</w:t>
      </w:r>
      <w:r w:rsidR="009C2706" w:rsidRPr="00382DA8">
        <w:rPr>
          <w:rFonts w:ascii="Times New Roman" w:hAnsi="Times New Roman" w:cs="Times New Roman"/>
          <w:sz w:val="24"/>
        </w:rPr>
        <w:t xml:space="preserve"> </w:t>
      </w:r>
      <w:r w:rsidRPr="00382DA8">
        <w:rPr>
          <w:rFonts w:ascii="Times New Roman" w:hAnsi="Times New Roman" w:cs="Times New Roman"/>
          <w:sz w:val="24"/>
        </w:rPr>
        <w:t>as</w:t>
      </w:r>
      <w:r w:rsidR="009C2706" w:rsidRPr="00382DA8">
        <w:rPr>
          <w:rFonts w:ascii="Times New Roman" w:hAnsi="Times New Roman" w:cs="Times New Roman"/>
          <w:sz w:val="24"/>
        </w:rPr>
        <w:t xml:space="preserve"> </w:t>
      </w:r>
      <w:r w:rsidRPr="00382DA8">
        <w:rPr>
          <w:rFonts w:ascii="Times New Roman" w:hAnsi="Times New Roman" w:cs="Times New Roman"/>
          <w:sz w:val="24"/>
        </w:rPr>
        <w:t>suas</w:t>
      </w:r>
      <w:r w:rsidR="009C2706" w:rsidRPr="00382DA8">
        <w:rPr>
          <w:rFonts w:ascii="Times New Roman" w:hAnsi="Times New Roman" w:cs="Times New Roman"/>
          <w:sz w:val="24"/>
        </w:rPr>
        <w:t xml:space="preserve"> </w:t>
      </w:r>
      <w:r w:rsidRPr="00382DA8">
        <w:rPr>
          <w:rFonts w:ascii="Times New Roman" w:hAnsi="Times New Roman" w:cs="Times New Roman"/>
          <w:sz w:val="24"/>
        </w:rPr>
        <w:t>versões</w:t>
      </w:r>
      <w:r w:rsidR="009C2706" w:rsidRPr="00382DA8">
        <w:rPr>
          <w:rFonts w:ascii="Times New Roman" w:hAnsi="Times New Roman" w:cs="Times New Roman"/>
          <w:sz w:val="24"/>
        </w:rPr>
        <w:t xml:space="preserve"> </w:t>
      </w:r>
      <w:r w:rsidRPr="00382DA8">
        <w:rPr>
          <w:rFonts w:ascii="Times New Roman" w:hAnsi="Times New Roman" w:cs="Times New Roman"/>
          <w:sz w:val="24"/>
        </w:rPr>
        <w:t>e</w:t>
      </w:r>
      <w:r w:rsidR="009C2706" w:rsidRPr="00382DA8">
        <w:rPr>
          <w:rFonts w:ascii="Times New Roman" w:hAnsi="Times New Roman" w:cs="Times New Roman"/>
          <w:sz w:val="24"/>
        </w:rPr>
        <w:t xml:space="preserve"> </w:t>
      </w:r>
      <w:r w:rsidRPr="00382DA8">
        <w:rPr>
          <w:rFonts w:ascii="Times New Roman" w:hAnsi="Times New Roman" w:cs="Times New Roman"/>
          <w:sz w:val="24"/>
        </w:rPr>
        <w:t>os</w:t>
      </w:r>
      <w:r w:rsidR="009C2706" w:rsidRPr="00382DA8">
        <w:rPr>
          <w:rFonts w:ascii="Times New Roman" w:hAnsi="Times New Roman" w:cs="Times New Roman"/>
          <w:sz w:val="24"/>
        </w:rPr>
        <w:t xml:space="preserve"> </w:t>
      </w:r>
      <w:r w:rsidRPr="00382DA8">
        <w:rPr>
          <w:rFonts w:ascii="Times New Roman" w:hAnsi="Times New Roman" w:cs="Times New Roman"/>
          <w:sz w:val="24"/>
        </w:rPr>
        <w:t>aplicativos</w:t>
      </w:r>
      <w:r w:rsidR="009C2706" w:rsidRPr="00382DA8">
        <w:rPr>
          <w:rFonts w:ascii="Times New Roman" w:hAnsi="Times New Roman" w:cs="Times New Roman"/>
          <w:sz w:val="24"/>
        </w:rPr>
        <w:t xml:space="preserve"> </w:t>
      </w:r>
      <w:r w:rsidRPr="00382DA8">
        <w:rPr>
          <w:rFonts w:ascii="Times New Roman" w:hAnsi="Times New Roman" w:cs="Times New Roman"/>
          <w:sz w:val="24"/>
        </w:rPr>
        <w:t>tradicionais,</w:t>
      </w:r>
      <w:r w:rsidR="009C2706" w:rsidRPr="00382DA8">
        <w:rPr>
          <w:rFonts w:ascii="Times New Roman" w:hAnsi="Times New Roman" w:cs="Times New Roman"/>
          <w:sz w:val="24"/>
        </w:rPr>
        <w:t xml:space="preserve"> </w:t>
      </w:r>
      <w:r w:rsidRPr="00382DA8">
        <w:rPr>
          <w:rFonts w:ascii="Times New Roman" w:hAnsi="Times New Roman" w:cs="Times New Roman"/>
          <w:sz w:val="24"/>
        </w:rPr>
        <w:t>como</w:t>
      </w:r>
      <w:r w:rsidR="009C2706" w:rsidRPr="00382DA8">
        <w:rPr>
          <w:rFonts w:ascii="Times New Roman" w:hAnsi="Times New Roman" w:cs="Times New Roman"/>
          <w:sz w:val="24"/>
        </w:rPr>
        <w:t xml:space="preserve"> </w:t>
      </w:r>
      <w:r w:rsidRPr="00382DA8">
        <w:rPr>
          <w:rFonts w:ascii="Times New Roman" w:hAnsi="Times New Roman" w:cs="Times New Roman"/>
          <w:sz w:val="24"/>
        </w:rPr>
        <w:t>Word,</w:t>
      </w:r>
      <w:r w:rsidR="009C2706" w:rsidRPr="00382DA8">
        <w:rPr>
          <w:rFonts w:ascii="Times New Roman" w:hAnsi="Times New Roman" w:cs="Times New Roman"/>
          <w:sz w:val="24"/>
        </w:rPr>
        <w:t xml:space="preserve"> </w:t>
      </w:r>
      <w:r w:rsidRPr="00382DA8">
        <w:rPr>
          <w:rFonts w:ascii="Times New Roman" w:hAnsi="Times New Roman" w:cs="Times New Roman"/>
          <w:sz w:val="24"/>
        </w:rPr>
        <w:t>Excel,</w:t>
      </w:r>
      <w:r w:rsidR="009C2706" w:rsidRPr="00382DA8">
        <w:rPr>
          <w:rFonts w:ascii="Times New Roman" w:hAnsi="Times New Roman" w:cs="Times New Roman"/>
          <w:sz w:val="24"/>
        </w:rPr>
        <w:t xml:space="preserve"> </w:t>
      </w:r>
      <w:r w:rsidRPr="00382DA8">
        <w:rPr>
          <w:rFonts w:ascii="Times New Roman" w:hAnsi="Times New Roman" w:cs="Times New Roman"/>
          <w:sz w:val="24"/>
        </w:rPr>
        <w:t>Adobe</w:t>
      </w:r>
      <w:r w:rsidR="009C2706" w:rsidRPr="00382DA8">
        <w:rPr>
          <w:rFonts w:ascii="Times New Roman" w:hAnsi="Times New Roman" w:cs="Times New Roman"/>
          <w:sz w:val="24"/>
        </w:rPr>
        <w:t xml:space="preserve"> </w:t>
      </w:r>
      <w:r w:rsidRPr="00382DA8">
        <w:rPr>
          <w:rFonts w:ascii="Times New Roman" w:hAnsi="Times New Roman" w:cs="Times New Roman"/>
          <w:sz w:val="24"/>
        </w:rPr>
        <w:t>Reader,</w:t>
      </w:r>
      <w:r w:rsidR="009C2706" w:rsidRPr="00382DA8">
        <w:rPr>
          <w:rFonts w:ascii="Times New Roman" w:hAnsi="Times New Roman" w:cs="Times New Roman"/>
          <w:sz w:val="24"/>
        </w:rPr>
        <w:t xml:space="preserve"> </w:t>
      </w:r>
      <w:r w:rsidRPr="00382DA8">
        <w:rPr>
          <w:rFonts w:ascii="Times New Roman" w:hAnsi="Times New Roman" w:cs="Times New Roman"/>
          <w:sz w:val="24"/>
        </w:rPr>
        <w:t>ou</w:t>
      </w:r>
      <w:r w:rsidR="009C2706" w:rsidRPr="00382DA8">
        <w:rPr>
          <w:rFonts w:ascii="Times New Roman" w:hAnsi="Times New Roman" w:cs="Times New Roman"/>
          <w:sz w:val="24"/>
        </w:rPr>
        <w:t xml:space="preserve"> </w:t>
      </w:r>
      <w:r w:rsidRPr="00382DA8">
        <w:rPr>
          <w:rFonts w:ascii="Times New Roman" w:hAnsi="Times New Roman" w:cs="Times New Roman"/>
          <w:sz w:val="24"/>
        </w:rPr>
        <w:t>equivalentes,</w:t>
      </w:r>
      <w:r w:rsidR="009C2706" w:rsidRPr="00382DA8">
        <w:rPr>
          <w:rFonts w:ascii="Times New Roman" w:hAnsi="Times New Roman" w:cs="Times New Roman"/>
          <w:sz w:val="24"/>
        </w:rPr>
        <w:t xml:space="preserve"> </w:t>
      </w:r>
      <w:r w:rsidRPr="00382DA8">
        <w:rPr>
          <w:rFonts w:ascii="Times New Roman" w:hAnsi="Times New Roman" w:cs="Times New Roman"/>
          <w:sz w:val="24"/>
        </w:rPr>
        <w:t>além</w:t>
      </w:r>
      <w:r w:rsidR="009C2706" w:rsidRPr="00382DA8">
        <w:rPr>
          <w:rFonts w:ascii="Times New Roman" w:hAnsi="Times New Roman" w:cs="Times New Roman"/>
          <w:sz w:val="24"/>
        </w:rPr>
        <w:t xml:space="preserve"> </w:t>
      </w:r>
      <w:r w:rsidRPr="00382DA8">
        <w:rPr>
          <w:rFonts w:ascii="Times New Roman" w:hAnsi="Times New Roman" w:cs="Times New Roman"/>
          <w:sz w:val="24"/>
        </w:rPr>
        <w:t>de</w:t>
      </w:r>
      <w:r w:rsidR="009C2706" w:rsidRPr="00382DA8">
        <w:rPr>
          <w:rFonts w:ascii="Times New Roman" w:hAnsi="Times New Roman" w:cs="Times New Roman"/>
          <w:sz w:val="24"/>
        </w:rPr>
        <w:t xml:space="preserve"> </w:t>
      </w:r>
      <w:r w:rsidRPr="00382DA8">
        <w:rPr>
          <w:rFonts w:ascii="Times New Roman" w:hAnsi="Times New Roman" w:cs="Times New Roman"/>
          <w:sz w:val="24"/>
        </w:rPr>
        <w:t>editores</w:t>
      </w:r>
      <w:r w:rsidR="009C2706" w:rsidRPr="00382DA8">
        <w:rPr>
          <w:rFonts w:ascii="Times New Roman" w:hAnsi="Times New Roman" w:cs="Times New Roman"/>
          <w:sz w:val="24"/>
        </w:rPr>
        <w:t xml:space="preserve"> </w:t>
      </w:r>
      <w:r w:rsidRPr="00382DA8">
        <w:rPr>
          <w:rFonts w:ascii="Times New Roman" w:hAnsi="Times New Roman" w:cs="Times New Roman"/>
          <w:sz w:val="24"/>
        </w:rPr>
        <w:t>de</w:t>
      </w:r>
      <w:r w:rsidR="009C2706" w:rsidRPr="00382DA8">
        <w:rPr>
          <w:rFonts w:ascii="Times New Roman" w:hAnsi="Times New Roman" w:cs="Times New Roman"/>
          <w:sz w:val="24"/>
        </w:rPr>
        <w:t xml:space="preserve"> </w:t>
      </w:r>
      <w:r w:rsidRPr="00382DA8">
        <w:rPr>
          <w:rFonts w:ascii="Times New Roman" w:hAnsi="Times New Roman" w:cs="Times New Roman"/>
          <w:sz w:val="24"/>
        </w:rPr>
        <w:t>imagens</w:t>
      </w:r>
      <w:r w:rsidR="009C2706" w:rsidRPr="00382DA8">
        <w:rPr>
          <w:rFonts w:ascii="Times New Roman" w:hAnsi="Times New Roman" w:cs="Times New Roman"/>
          <w:sz w:val="24"/>
        </w:rPr>
        <w:t xml:space="preserve"> </w:t>
      </w:r>
      <w:r w:rsidRPr="00382DA8">
        <w:rPr>
          <w:rFonts w:ascii="Times New Roman" w:hAnsi="Times New Roman" w:cs="Times New Roman"/>
          <w:sz w:val="24"/>
        </w:rPr>
        <w:t>usuais.</w:t>
      </w:r>
      <w:r w:rsidR="009C2706" w:rsidRPr="00382DA8">
        <w:rPr>
          <w:rFonts w:ascii="Times New Roman" w:hAnsi="Times New Roman" w:cs="Times New Roman"/>
          <w:sz w:val="24"/>
        </w:rPr>
        <w:t xml:space="preserve"> </w:t>
      </w:r>
      <w:r w:rsidRPr="00382DA8">
        <w:rPr>
          <w:rFonts w:ascii="Times New Roman" w:hAnsi="Times New Roman" w:cs="Times New Roman"/>
          <w:sz w:val="24"/>
        </w:rPr>
        <w:t>As</w:t>
      </w:r>
      <w:r w:rsidR="009C2706" w:rsidRPr="00382DA8">
        <w:rPr>
          <w:rFonts w:ascii="Times New Roman" w:hAnsi="Times New Roman" w:cs="Times New Roman"/>
          <w:sz w:val="24"/>
        </w:rPr>
        <w:t xml:space="preserve"> </w:t>
      </w:r>
      <w:r w:rsidRPr="00382DA8">
        <w:rPr>
          <w:rFonts w:ascii="Times New Roman" w:hAnsi="Times New Roman" w:cs="Times New Roman"/>
          <w:sz w:val="24"/>
        </w:rPr>
        <w:t>extensões</w:t>
      </w:r>
      <w:r w:rsidR="009C2706" w:rsidRPr="00382DA8">
        <w:rPr>
          <w:rFonts w:ascii="Times New Roman" w:hAnsi="Times New Roman" w:cs="Times New Roman"/>
          <w:sz w:val="24"/>
        </w:rPr>
        <w:t xml:space="preserve"> </w:t>
      </w:r>
      <w:r w:rsidRPr="00382DA8">
        <w:rPr>
          <w:rFonts w:ascii="Times New Roman" w:hAnsi="Times New Roman" w:cs="Times New Roman"/>
          <w:sz w:val="24"/>
        </w:rPr>
        <w:t>comumente</w:t>
      </w:r>
      <w:r w:rsidR="009C2706" w:rsidRPr="00382DA8">
        <w:rPr>
          <w:rFonts w:ascii="Times New Roman" w:hAnsi="Times New Roman" w:cs="Times New Roman"/>
          <w:sz w:val="24"/>
        </w:rPr>
        <w:t xml:space="preserve"> </w:t>
      </w:r>
      <w:r w:rsidRPr="00382DA8">
        <w:rPr>
          <w:rFonts w:ascii="Times New Roman" w:hAnsi="Times New Roman" w:cs="Times New Roman"/>
          <w:sz w:val="24"/>
        </w:rPr>
        <w:t>aceitáveis</w:t>
      </w:r>
      <w:r w:rsidR="009C2706" w:rsidRPr="00382DA8">
        <w:rPr>
          <w:rFonts w:ascii="Times New Roman" w:hAnsi="Times New Roman" w:cs="Times New Roman"/>
          <w:sz w:val="24"/>
        </w:rPr>
        <w:t xml:space="preserve"> </w:t>
      </w:r>
      <w:r w:rsidRPr="00382DA8">
        <w:rPr>
          <w:rFonts w:ascii="Times New Roman" w:hAnsi="Times New Roman" w:cs="Times New Roman"/>
          <w:sz w:val="24"/>
        </w:rPr>
        <w:t>são</w:t>
      </w:r>
      <w:r w:rsidR="009C2706" w:rsidRPr="00382DA8">
        <w:rPr>
          <w:rFonts w:ascii="Times New Roman" w:hAnsi="Times New Roman" w:cs="Times New Roman"/>
          <w:sz w:val="24"/>
        </w:rPr>
        <w:t xml:space="preserve"> </w:t>
      </w:r>
      <w:r w:rsidRPr="00382DA8">
        <w:rPr>
          <w:rFonts w:ascii="Times New Roman" w:hAnsi="Times New Roman" w:cs="Times New Roman"/>
          <w:sz w:val="24"/>
        </w:rPr>
        <w:t>.</w:t>
      </w:r>
      <w:proofErr w:type="spellStart"/>
      <w:r w:rsidRPr="00382DA8">
        <w:rPr>
          <w:rFonts w:ascii="Times New Roman" w:hAnsi="Times New Roman" w:cs="Times New Roman"/>
          <w:sz w:val="24"/>
        </w:rPr>
        <w:t>xls</w:t>
      </w:r>
      <w:proofErr w:type="spellEnd"/>
      <w:r w:rsidRPr="00382DA8">
        <w:rPr>
          <w:rFonts w:ascii="Times New Roman" w:hAnsi="Times New Roman" w:cs="Times New Roman"/>
          <w:sz w:val="24"/>
        </w:rPr>
        <w:t>,</w:t>
      </w:r>
      <w:r w:rsidR="009C2706" w:rsidRPr="00382DA8">
        <w:rPr>
          <w:rFonts w:ascii="Times New Roman" w:hAnsi="Times New Roman" w:cs="Times New Roman"/>
          <w:sz w:val="24"/>
        </w:rPr>
        <w:t xml:space="preserve"> </w:t>
      </w:r>
      <w:r w:rsidRPr="00382DA8">
        <w:rPr>
          <w:rFonts w:ascii="Times New Roman" w:hAnsi="Times New Roman" w:cs="Times New Roman"/>
          <w:sz w:val="24"/>
        </w:rPr>
        <w:t>.</w:t>
      </w:r>
      <w:proofErr w:type="spellStart"/>
      <w:r w:rsidRPr="00382DA8">
        <w:rPr>
          <w:rFonts w:ascii="Times New Roman" w:hAnsi="Times New Roman" w:cs="Times New Roman"/>
          <w:sz w:val="24"/>
        </w:rPr>
        <w:t>doc</w:t>
      </w:r>
      <w:proofErr w:type="spellEnd"/>
      <w:r w:rsidRPr="00382DA8">
        <w:rPr>
          <w:rFonts w:ascii="Times New Roman" w:hAnsi="Times New Roman" w:cs="Times New Roman"/>
          <w:sz w:val="24"/>
        </w:rPr>
        <w:t>,</w:t>
      </w:r>
      <w:r w:rsidR="009C2706" w:rsidRPr="00382DA8">
        <w:rPr>
          <w:rFonts w:ascii="Times New Roman" w:hAnsi="Times New Roman" w:cs="Times New Roman"/>
          <w:sz w:val="24"/>
        </w:rPr>
        <w:t xml:space="preserve"> </w:t>
      </w:r>
      <w:r w:rsidRPr="00382DA8">
        <w:rPr>
          <w:rFonts w:ascii="Times New Roman" w:hAnsi="Times New Roman" w:cs="Times New Roman"/>
          <w:sz w:val="24"/>
        </w:rPr>
        <w:t>.</w:t>
      </w:r>
      <w:proofErr w:type="spellStart"/>
      <w:r w:rsidRPr="00382DA8">
        <w:rPr>
          <w:rFonts w:ascii="Times New Roman" w:hAnsi="Times New Roman" w:cs="Times New Roman"/>
          <w:sz w:val="24"/>
        </w:rPr>
        <w:t>jpg</w:t>
      </w:r>
      <w:proofErr w:type="spellEnd"/>
      <w:r w:rsidRPr="00382DA8">
        <w:rPr>
          <w:rFonts w:ascii="Times New Roman" w:hAnsi="Times New Roman" w:cs="Times New Roman"/>
          <w:sz w:val="24"/>
        </w:rPr>
        <w:t>,</w:t>
      </w:r>
      <w:r w:rsidR="009C2706" w:rsidRPr="00382DA8">
        <w:rPr>
          <w:rFonts w:ascii="Times New Roman" w:hAnsi="Times New Roman" w:cs="Times New Roman"/>
          <w:sz w:val="24"/>
        </w:rPr>
        <w:t xml:space="preserve"> </w:t>
      </w:r>
      <w:r w:rsidRPr="00382DA8">
        <w:rPr>
          <w:rFonts w:ascii="Times New Roman" w:hAnsi="Times New Roman" w:cs="Times New Roman"/>
          <w:sz w:val="24"/>
        </w:rPr>
        <w:t>e</w:t>
      </w:r>
      <w:r w:rsidR="009C2706" w:rsidRPr="00382DA8">
        <w:rPr>
          <w:rFonts w:ascii="Times New Roman" w:hAnsi="Times New Roman" w:cs="Times New Roman"/>
          <w:sz w:val="24"/>
        </w:rPr>
        <w:t xml:space="preserve"> </w:t>
      </w:r>
      <w:r w:rsidRPr="00382DA8">
        <w:rPr>
          <w:rFonts w:ascii="Times New Roman" w:hAnsi="Times New Roman" w:cs="Times New Roman"/>
          <w:sz w:val="24"/>
        </w:rPr>
        <w:t>.</w:t>
      </w:r>
      <w:proofErr w:type="spellStart"/>
      <w:r w:rsidRPr="00382DA8">
        <w:rPr>
          <w:rFonts w:ascii="Times New Roman" w:hAnsi="Times New Roman" w:cs="Times New Roman"/>
          <w:sz w:val="24"/>
        </w:rPr>
        <w:t>pdf</w:t>
      </w:r>
      <w:proofErr w:type="spellEnd"/>
      <w:r w:rsidRPr="00382DA8">
        <w:rPr>
          <w:rFonts w:ascii="Times New Roman" w:hAnsi="Times New Roman" w:cs="Times New Roman"/>
          <w:sz w:val="24"/>
        </w:rPr>
        <w:t>.</w:t>
      </w:r>
      <w:r w:rsidR="009C2706" w:rsidRPr="00382DA8">
        <w:rPr>
          <w:rFonts w:ascii="Times New Roman" w:hAnsi="Times New Roman" w:cs="Times New Roman"/>
          <w:sz w:val="24"/>
        </w:rPr>
        <w:t xml:space="preserve"> </w:t>
      </w:r>
      <w:proofErr w:type="gramStart"/>
      <w:r w:rsidRPr="00382DA8">
        <w:rPr>
          <w:rFonts w:ascii="Times New Roman" w:hAnsi="Times New Roman" w:cs="Times New Roman"/>
          <w:sz w:val="24"/>
        </w:rPr>
        <w:t>Caso</w:t>
      </w:r>
      <w:r w:rsidR="009C2706" w:rsidRPr="00382DA8">
        <w:rPr>
          <w:rFonts w:ascii="Times New Roman" w:hAnsi="Times New Roman" w:cs="Times New Roman"/>
          <w:sz w:val="24"/>
        </w:rPr>
        <w:t xml:space="preserve"> </w:t>
      </w:r>
      <w:r w:rsidRPr="00382DA8">
        <w:rPr>
          <w:rFonts w:ascii="Times New Roman" w:hAnsi="Times New Roman" w:cs="Times New Roman"/>
          <w:sz w:val="24"/>
        </w:rPr>
        <w:t>haja</w:t>
      </w:r>
      <w:r w:rsidR="009C2706" w:rsidRPr="00382DA8">
        <w:rPr>
          <w:rFonts w:ascii="Times New Roman" w:hAnsi="Times New Roman" w:cs="Times New Roman"/>
          <w:sz w:val="24"/>
        </w:rPr>
        <w:t xml:space="preserve"> </w:t>
      </w:r>
      <w:r w:rsidRPr="00382DA8">
        <w:rPr>
          <w:rFonts w:ascii="Times New Roman" w:hAnsi="Times New Roman" w:cs="Times New Roman"/>
          <w:sz w:val="24"/>
        </w:rPr>
        <w:t>necessidade</w:t>
      </w:r>
      <w:r w:rsidR="009C2706" w:rsidRPr="00382DA8">
        <w:rPr>
          <w:rFonts w:ascii="Times New Roman" w:hAnsi="Times New Roman" w:cs="Times New Roman"/>
          <w:sz w:val="24"/>
        </w:rPr>
        <w:t xml:space="preserve"> </w:t>
      </w:r>
      <w:r w:rsidRPr="00382DA8">
        <w:rPr>
          <w:rFonts w:ascii="Times New Roman" w:hAnsi="Times New Roman" w:cs="Times New Roman"/>
          <w:sz w:val="24"/>
        </w:rPr>
        <w:t>de</w:t>
      </w:r>
      <w:r w:rsidR="009C2706" w:rsidRPr="00382DA8">
        <w:rPr>
          <w:rFonts w:ascii="Times New Roman" w:hAnsi="Times New Roman" w:cs="Times New Roman"/>
          <w:sz w:val="24"/>
        </w:rPr>
        <w:t xml:space="preserve"> </w:t>
      </w:r>
      <w:r w:rsidRPr="00382DA8">
        <w:rPr>
          <w:rFonts w:ascii="Times New Roman" w:hAnsi="Times New Roman" w:cs="Times New Roman"/>
          <w:sz w:val="24"/>
        </w:rPr>
        <w:t>compactação</w:t>
      </w:r>
      <w:r w:rsidR="009C2706" w:rsidRPr="00382DA8">
        <w:rPr>
          <w:rFonts w:ascii="Times New Roman" w:hAnsi="Times New Roman" w:cs="Times New Roman"/>
          <w:sz w:val="24"/>
        </w:rPr>
        <w:t xml:space="preserve"> </w:t>
      </w:r>
      <w:r w:rsidRPr="00382DA8">
        <w:rPr>
          <w:rFonts w:ascii="Times New Roman" w:hAnsi="Times New Roman" w:cs="Times New Roman"/>
          <w:sz w:val="24"/>
        </w:rPr>
        <w:t>de</w:t>
      </w:r>
      <w:r w:rsidR="009C2706" w:rsidRPr="00382DA8">
        <w:rPr>
          <w:rFonts w:ascii="Times New Roman" w:hAnsi="Times New Roman" w:cs="Times New Roman"/>
          <w:sz w:val="24"/>
        </w:rPr>
        <w:t xml:space="preserve"> </w:t>
      </w:r>
      <w:r w:rsidRPr="00382DA8">
        <w:rPr>
          <w:rFonts w:ascii="Times New Roman" w:hAnsi="Times New Roman" w:cs="Times New Roman"/>
          <w:sz w:val="24"/>
        </w:rPr>
        <w:t>arquivos,</w:t>
      </w:r>
      <w:r w:rsidR="009C2706" w:rsidRPr="00382DA8">
        <w:rPr>
          <w:rFonts w:ascii="Times New Roman" w:hAnsi="Times New Roman" w:cs="Times New Roman"/>
          <w:sz w:val="24"/>
        </w:rPr>
        <w:t xml:space="preserve"> </w:t>
      </w:r>
      <w:r w:rsidRPr="00382DA8">
        <w:rPr>
          <w:rFonts w:ascii="Times New Roman" w:hAnsi="Times New Roman" w:cs="Times New Roman"/>
          <w:sz w:val="24"/>
        </w:rPr>
        <w:t>ou</w:t>
      </w:r>
      <w:r w:rsidR="009C2706" w:rsidRPr="00382DA8">
        <w:rPr>
          <w:rFonts w:ascii="Times New Roman" w:hAnsi="Times New Roman" w:cs="Times New Roman"/>
          <w:sz w:val="24"/>
        </w:rPr>
        <w:t xml:space="preserve"> </w:t>
      </w:r>
      <w:r w:rsidRPr="00382DA8">
        <w:rPr>
          <w:rFonts w:ascii="Times New Roman" w:hAnsi="Times New Roman" w:cs="Times New Roman"/>
          <w:sz w:val="24"/>
        </w:rPr>
        <w:t>conjunto</w:t>
      </w:r>
      <w:r w:rsidR="009C2706" w:rsidRPr="00382DA8">
        <w:rPr>
          <w:rFonts w:ascii="Times New Roman" w:hAnsi="Times New Roman" w:cs="Times New Roman"/>
          <w:sz w:val="24"/>
        </w:rPr>
        <w:t xml:space="preserve"> </w:t>
      </w:r>
      <w:r w:rsidRPr="00382DA8">
        <w:rPr>
          <w:rFonts w:ascii="Times New Roman" w:hAnsi="Times New Roman" w:cs="Times New Roman"/>
          <w:sz w:val="24"/>
        </w:rPr>
        <w:t>de</w:t>
      </w:r>
      <w:r w:rsidR="009C2706" w:rsidRPr="00382DA8">
        <w:rPr>
          <w:rFonts w:ascii="Times New Roman" w:hAnsi="Times New Roman" w:cs="Times New Roman"/>
          <w:sz w:val="24"/>
        </w:rPr>
        <w:t xml:space="preserve"> </w:t>
      </w:r>
      <w:r w:rsidRPr="00382DA8">
        <w:rPr>
          <w:rFonts w:ascii="Times New Roman" w:hAnsi="Times New Roman" w:cs="Times New Roman"/>
          <w:sz w:val="24"/>
        </w:rPr>
        <w:t>arquivos,</w:t>
      </w:r>
      <w:r w:rsidR="009C2706" w:rsidRPr="00382DA8">
        <w:rPr>
          <w:rFonts w:ascii="Times New Roman" w:hAnsi="Times New Roman" w:cs="Times New Roman"/>
          <w:sz w:val="24"/>
        </w:rPr>
        <w:t xml:space="preserve"> </w:t>
      </w:r>
      <w:r w:rsidRPr="00382DA8">
        <w:rPr>
          <w:rFonts w:ascii="Times New Roman" w:hAnsi="Times New Roman" w:cs="Times New Roman"/>
          <w:sz w:val="24"/>
        </w:rPr>
        <w:t>poderão</w:t>
      </w:r>
      <w:r w:rsidR="009C2706" w:rsidRPr="00382DA8">
        <w:rPr>
          <w:rFonts w:ascii="Times New Roman" w:hAnsi="Times New Roman" w:cs="Times New Roman"/>
          <w:sz w:val="24"/>
        </w:rPr>
        <w:t xml:space="preserve"> </w:t>
      </w:r>
      <w:r w:rsidRPr="00382DA8">
        <w:rPr>
          <w:rFonts w:ascii="Times New Roman" w:hAnsi="Times New Roman" w:cs="Times New Roman"/>
          <w:sz w:val="24"/>
        </w:rPr>
        <w:t>ser</w:t>
      </w:r>
      <w:r w:rsidR="009C2706" w:rsidRPr="00382DA8">
        <w:rPr>
          <w:rFonts w:ascii="Times New Roman" w:hAnsi="Times New Roman" w:cs="Times New Roman"/>
          <w:sz w:val="24"/>
        </w:rPr>
        <w:t xml:space="preserve"> </w:t>
      </w:r>
      <w:r w:rsidRPr="00382DA8">
        <w:rPr>
          <w:rFonts w:ascii="Times New Roman" w:hAnsi="Times New Roman" w:cs="Times New Roman"/>
          <w:sz w:val="24"/>
        </w:rPr>
        <w:t>usadas</w:t>
      </w:r>
      <w:r w:rsidR="009C2706" w:rsidRPr="00382DA8">
        <w:rPr>
          <w:rFonts w:ascii="Times New Roman" w:hAnsi="Times New Roman" w:cs="Times New Roman"/>
          <w:sz w:val="24"/>
        </w:rPr>
        <w:t xml:space="preserve"> </w:t>
      </w:r>
      <w:r w:rsidRPr="00382DA8">
        <w:rPr>
          <w:rFonts w:ascii="Times New Roman" w:hAnsi="Times New Roman" w:cs="Times New Roman"/>
          <w:sz w:val="24"/>
        </w:rPr>
        <w:t>extensões</w:t>
      </w:r>
      <w:r w:rsidR="009C2706" w:rsidRPr="00382DA8">
        <w:rPr>
          <w:rFonts w:ascii="Times New Roman" w:hAnsi="Times New Roman" w:cs="Times New Roman"/>
          <w:sz w:val="24"/>
        </w:rPr>
        <w:t xml:space="preserve"> </w:t>
      </w:r>
      <w:r w:rsidRPr="00382DA8">
        <w:rPr>
          <w:rFonts w:ascii="Times New Roman" w:hAnsi="Times New Roman" w:cs="Times New Roman"/>
          <w:sz w:val="24"/>
        </w:rPr>
        <w:t>"</w:t>
      </w:r>
      <w:proofErr w:type="gramEnd"/>
      <w:r w:rsidRPr="00382DA8">
        <w:rPr>
          <w:rFonts w:ascii="Times New Roman" w:hAnsi="Times New Roman" w:cs="Times New Roman"/>
          <w:sz w:val="24"/>
        </w:rPr>
        <w:t>.</w:t>
      </w:r>
      <w:proofErr w:type="spellStart"/>
      <w:r w:rsidRPr="00382DA8">
        <w:rPr>
          <w:rFonts w:ascii="Times New Roman" w:hAnsi="Times New Roman" w:cs="Times New Roman"/>
          <w:sz w:val="24"/>
        </w:rPr>
        <w:t>zip</w:t>
      </w:r>
      <w:proofErr w:type="spellEnd"/>
      <w:r w:rsidRPr="00382DA8">
        <w:rPr>
          <w:rFonts w:ascii="Times New Roman" w:hAnsi="Times New Roman" w:cs="Times New Roman"/>
          <w:sz w:val="24"/>
        </w:rPr>
        <w:t>"</w:t>
      </w:r>
      <w:r w:rsidR="009C2706" w:rsidRPr="00382DA8">
        <w:rPr>
          <w:rFonts w:ascii="Times New Roman" w:hAnsi="Times New Roman" w:cs="Times New Roman"/>
          <w:sz w:val="24"/>
        </w:rPr>
        <w:t xml:space="preserve"> </w:t>
      </w:r>
      <w:r w:rsidRPr="00382DA8">
        <w:rPr>
          <w:rFonts w:ascii="Times New Roman" w:hAnsi="Times New Roman" w:cs="Times New Roman"/>
          <w:sz w:val="24"/>
        </w:rPr>
        <w:t>e</w:t>
      </w:r>
      <w:r w:rsidR="009C2706" w:rsidRPr="00382DA8">
        <w:rPr>
          <w:rFonts w:ascii="Times New Roman" w:hAnsi="Times New Roman" w:cs="Times New Roman"/>
          <w:sz w:val="24"/>
        </w:rPr>
        <w:t xml:space="preserve"> </w:t>
      </w:r>
      <w:r w:rsidRPr="00382DA8">
        <w:rPr>
          <w:rFonts w:ascii="Times New Roman" w:hAnsi="Times New Roman" w:cs="Times New Roman"/>
          <w:sz w:val="24"/>
        </w:rPr>
        <w:t>".</w:t>
      </w:r>
      <w:proofErr w:type="spellStart"/>
      <w:r w:rsidRPr="00382DA8">
        <w:rPr>
          <w:rFonts w:ascii="Times New Roman" w:hAnsi="Times New Roman" w:cs="Times New Roman"/>
          <w:sz w:val="24"/>
        </w:rPr>
        <w:t>rar</w:t>
      </w:r>
      <w:proofErr w:type="spellEnd"/>
      <w:r w:rsidRPr="00382DA8">
        <w:rPr>
          <w:rFonts w:ascii="Times New Roman" w:hAnsi="Times New Roman" w:cs="Times New Roman"/>
          <w:sz w:val="24"/>
        </w:rPr>
        <w:t>",</w:t>
      </w:r>
      <w:r w:rsidR="009C2706" w:rsidRPr="00382DA8">
        <w:rPr>
          <w:rFonts w:ascii="Times New Roman" w:hAnsi="Times New Roman" w:cs="Times New Roman"/>
          <w:sz w:val="24"/>
        </w:rPr>
        <w:t xml:space="preserve"> </w:t>
      </w:r>
      <w:r w:rsidRPr="00382DA8">
        <w:rPr>
          <w:rFonts w:ascii="Times New Roman" w:hAnsi="Times New Roman" w:cs="Times New Roman"/>
          <w:sz w:val="24"/>
        </w:rPr>
        <w:t>não</w:t>
      </w:r>
      <w:r w:rsidR="009C2706" w:rsidRPr="00382DA8">
        <w:rPr>
          <w:rFonts w:ascii="Times New Roman" w:hAnsi="Times New Roman" w:cs="Times New Roman"/>
          <w:sz w:val="24"/>
        </w:rPr>
        <w:t xml:space="preserve"> </w:t>
      </w:r>
      <w:r w:rsidRPr="00382DA8">
        <w:rPr>
          <w:rFonts w:ascii="Times New Roman" w:hAnsi="Times New Roman" w:cs="Times New Roman"/>
          <w:sz w:val="24"/>
        </w:rPr>
        <w:t>sendo</w:t>
      </w:r>
      <w:r w:rsidR="009C2706" w:rsidRPr="00382DA8">
        <w:rPr>
          <w:rFonts w:ascii="Times New Roman" w:hAnsi="Times New Roman" w:cs="Times New Roman"/>
          <w:sz w:val="24"/>
        </w:rPr>
        <w:t xml:space="preserve"> </w:t>
      </w:r>
      <w:r w:rsidRPr="00382DA8">
        <w:rPr>
          <w:rFonts w:ascii="Times New Roman" w:hAnsi="Times New Roman" w:cs="Times New Roman"/>
          <w:sz w:val="24"/>
        </w:rPr>
        <w:t>estas</w:t>
      </w:r>
      <w:r w:rsidR="009C2706" w:rsidRPr="00382DA8">
        <w:rPr>
          <w:rFonts w:ascii="Times New Roman" w:hAnsi="Times New Roman" w:cs="Times New Roman"/>
          <w:sz w:val="24"/>
        </w:rPr>
        <w:t xml:space="preserve"> </w:t>
      </w:r>
      <w:r w:rsidRPr="00382DA8">
        <w:rPr>
          <w:rFonts w:ascii="Times New Roman" w:hAnsi="Times New Roman" w:cs="Times New Roman"/>
          <w:sz w:val="24"/>
        </w:rPr>
        <w:t>últimas,</w:t>
      </w:r>
      <w:r w:rsidR="009C2706" w:rsidRPr="00382DA8">
        <w:rPr>
          <w:rFonts w:ascii="Times New Roman" w:hAnsi="Times New Roman" w:cs="Times New Roman"/>
          <w:sz w:val="24"/>
        </w:rPr>
        <w:t xml:space="preserve"> </w:t>
      </w:r>
      <w:r w:rsidRPr="00382DA8">
        <w:rPr>
          <w:rFonts w:ascii="Times New Roman" w:hAnsi="Times New Roman" w:cs="Times New Roman"/>
          <w:sz w:val="24"/>
        </w:rPr>
        <w:t>extensões</w:t>
      </w:r>
      <w:r w:rsidR="009C2706" w:rsidRPr="00382DA8">
        <w:rPr>
          <w:rFonts w:ascii="Times New Roman" w:hAnsi="Times New Roman" w:cs="Times New Roman"/>
          <w:sz w:val="24"/>
        </w:rPr>
        <w:t xml:space="preserve"> </w:t>
      </w:r>
      <w:r w:rsidRPr="00382DA8">
        <w:rPr>
          <w:rFonts w:ascii="Times New Roman" w:hAnsi="Times New Roman" w:cs="Times New Roman"/>
          <w:sz w:val="24"/>
        </w:rPr>
        <w:t>de</w:t>
      </w:r>
      <w:r w:rsidR="009C2706" w:rsidRPr="00382DA8">
        <w:rPr>
          <w:rFonts w:ascii="Times New Roman" w:hAnsi="Times New Roman" w:cs="Times New Roman"/>
          <w:sz w:val="24"/>
        </w:rPr>
        <w:t xml:space="preserve"> </w:t>
      </w:r>
      <w:r w:rsidRPr="00382DA8">
        <w:rPr>
          <w:rFonts w:ascii="Times New Roman" w:hAnsi="Times New Roman" w:cs="Times New Roman"/>
          <w:sz w:val="24"/>
        </w:rPr>
        <w:t>aplicativos,</w:t>
      </w:r>
      <w:r w:rsidR="009C2706" w:rsidRPr="00382DA8">
        <w:rPr>
          <w:rFonts w:ascii="Times New Roman" w:hAnsi="Times New Roman" w:cs="Times New Roman"/>
          <w:sz w:val="24"/>
        </w:rPr>
        <w:t xml:space="preserve"> </w:t>
      </w:r>
      <w:r w:rsidRPr="00382DA8">
        <w:rPr>
          <w:rFonts w:ascii="Times New Roman" w:hAnsi="Times New Roman" w:cs="Times New Roman"/>
          <w:sz w:val="24"/>
        </w:rPr>
        <w:t>mas</w:t>
      </w:r>
      <w:r w:rsidR="009C2706" w:rsidRPr="00382DA8">
        <w:rPr>
          <w:rFonts w:ascii="Times New Roman" w:hAnsi="Times New Roman" w:cs="Times New Roman"/>
          <w:sz w:val="24"/>
        </w:rPr>
        <w:t xml:space="preserve"> </w:t>
      </w:r>
      <w:r w:rsidRPr="00382DA8">
        <w:rPr>
          <w:rFonts w:ascii="Times New Roman" w:hAnsi="Times New Roman" w:cs="Times New Roman"/>
          <w:sz w:val="24"/>
        </w:rPr>
        <w:t>de</w:t>
      </w:r>
      <w:r w:rsidR="009C2706" w:rsidRPr="00382DA8">
        <w:rPr>
          <w:rFonts w:ascii="Times New Roman" w:hAnsi="Times New Roman" w:cs="Times New Roman"/>
          <w:sz w:val="24"/>
        </w:rPr>
        <w:t xml:space="preserve"> </w:t>
      </w:r>
      <w:r w:rsidRPr="00382DA8">
        <w:rPr>
          <w:rFonts w:ascii="Times New Roman" w:hAnsi="Times New Roman" w:cs="Times New Roman"/>
          <w:sz w:val="24"/>
        </w:rPr>
        <w:t>compactadores</w:t>
      </w:r>
      <w:r w:rsidR="009C2706" w:rsidRPr="00382DA8">
        <w:rPr>
          <w:rFonts w:ascii="Times New Roman" w:hAnsi="Times New Roman" w:cs="Times New Roman"/>
          <w:sz w:val="24"/>
        </w:rPr>
        <w:t xml:space="preserve"> </w:t>
      </w:r>
      <w:r w:rsidRPr="00382DA8">
        <w:rPr>
          <w:rFonts w:ascii="Times New Roman" w:hAnsi="Times New Roman" w:cs="Times New Roman"/>
          <w:sz w:val="24"/>
        </w:rPr>
        <w:t>de</w:t>
      </w:r>
      <w:r w:rsidR="009C2706" w:rsidRPr="00382DA8">
        <w:rPr>
          <w:rFonts w:ascii="Times New Roman" w:hAnsi="Times New Roman" w:cs="Times New Roman"/>
          <w:sz w:val="24"/>
        </w:rPr>
        <w:t xml:space="preserve"> </w:t>
      </w:r>
      <w:r w:rsidRPr="00382DA8">
        <w:rPr>
          <w:rFonts w:ascii="Times New Roman" w:hAnsi="Times New Roman" w:cs="Times New Roman"/>
          <w:sz w:val="24"/>
        </w:rPr>
        <w:t>arquivos.</w:t>
      </w:r>
      <w:r w:rsidR="009C2706" w:rsidRPr="00382DA8">
        <w:rPr>
          <w:rFonts w:ascii="Times New Roman" w:hAnsi="Times New Roman" w:cs="Times New Roman"/>
          <w:sz w:val="24"/>
        </w:rPr>
        <w:t xml:space="preserve"> </w:t>
      </w:r>
      <w:r w:rsidRPr="00382DA8">
        <w:rPr>
          <w:rFonts w:ascii="Times New Roman" w:hAnsi="Times New Roman" w:cs="Times New Roman"/>
          <w:sz w:val="24"/>
        </w:rPr>
        <w:t>Anexos</w:t>
      </w:r>
      <w:r w:rsidR="009C2706" w:rsidRPr="00382DA8">
        <w:rPr>
          <w:rFonts w:ascii="Times New Roman" w:hAnsi="Times New Roman" w:cs="Times New Roman"/>
          <w:sz w:val="24"/>
        </w:rPr>
        <w:t xml:space="preserve"> </w:t>
      </w:r>
      <w:r w:rsidRPr="00382DA8">
        <w:rPr>
          <w:rFonts w:ascii="Times New Roman" w:hAnsi="Times New Roman" w:cs="Times New Roman"/>
          <w:sz w:val="24"/>
        </w:rPr>
        <w:t>enviados</w:t>
      </w:r>
      <w:r w:rsidR="009C2706" w:rsidRPr="00382DA8">
        <w:rPr>
          <w:rFonts w:ascii="Times New Roman" w:hAnsi="Times New Roman" w:cs="Times New Roman"/>
          <w:sz w:val="24"/>
        </w:rPr>
        <w:t xml:space="preserve"> </w:t>
      </w:r>
      <w:r w:rsidRPr="00382DA8">
        <w:rPr>
          <w:rFonts w:ascii="Times New Roman" w:hAnsi="Times New Roman" w:cs="Times New Roman"/>
          <w:sz w:val="24"/>
        </w:rPr>
        <w:t>com</w:t>
      </w:r>
      <w:r w:rsidR="009C2706" w:rsidRPr="00382DA8">
        <w:rPr>
          <w:rFonts w:ascii="Times New Roman" w:hAnsi="Times New Roman" w:cs="Times New Roman"/>
          <w:sz w:val="24"/>
        </w:rPr>
        <w:t xml:space="preserve"> </w:t>
      </w:r>
      <w:r w:rsidRPr="00382DA8">
        <w:rPr>
          <w:rFonts w:ascii="Times New Roman" w:hAnsi="Times New Roman" w:cs="Times New Roman"/>
          <w:sz w:val="24"/>
        </w:rPr>
        <w:t>arquivos</w:t>
      </w:r>
      <w:r w:rsidR="009C2706" w:rsidRPr="00382DA8">
        <w:rPr>
          <w:rFonts w:ascii="Times New Roman" w:hAnsi="Times New Roman" w:cs="Times New Roman"/>
          <w:sz w:val="24"/>
        </w:rPr>
        <w:t xml:space="preserve"> </w:t>
      </w:r>
      <w:r w:rsidRPr="00382DA8">
        <w:rPr>
          <w:rFonts w:ascii="Times New Roman" w:hAnsi="Times New Roman" w:cs="Times New Roman"/>
          <w:sz w:val="24"/>
        </w:rPr>
        <w:t>incompatíveis</w:t>
      </w:r>
      <w:r w:rsidR="009C2706" w:rsidRPr="00382DA8">
        <w:rPr>
          <w:rFonts w:ascii="Times New Roman" w:hAnsi="Times New Roman" w:cs="Times New Roman"/>
          <w:sz w:val="24"/>
        </w:rPr>
        <w:t xml:space="preserve"> </w:t>
      </w:r>
      <w:r w:rsidRPr="00382DA8">
        <w:rPr>
          <w:rFonts w:ascii="Times New Roman" w:hAnsi="Times New Roman" w:cs="Times New Roman"/>
          <w:sz w:val="24"/>
        </w:rPr>
        <w:t>com</w:t>
      </w:r>
      <w:r w:rsidR="009C2706" w:rsidRPr="00382DA8">
        <w:rPr>
          <w:rFonts w:ascii="Times New Roman" w:hAnsi="Times New Roman" w:cs="Times New Roman"/>
          <w:sz w:val="24"/>
        </w:rPr>
        <w:t xml:space="preserve"> </w:t>
      </w:r>
      <w:r w:rsidRPr="00382DA8">
        <w:rPr>
          <w:rFonts w:ascii="Times New Roman" w:hAnsi="Times New Roman" w:cs="Times New Roman"/>
          <w:sz w:val="24"/>
        </w:rPr>
        <w:t>o</w:t>
      </w:r>
      <w:r w:rsidR="009C2706" w:rsidRPr="00382DA8">
        <w:rPr>
          <w:rFonts w:ascii="Times New Roman" w:hAnsi="Times New Roman" w:cs="Times New Roman"/>
          <w:sz w:val="24"/>
        </w:rPr>
        <w:t xml:space="preserve"> </w:t>
      </w:r>
      <w:r w:rsidRPr="00382DA8">
        <w:rPr>
          <w:rFonts w:ascii="Times New Roman" w:hAnsi="Times New Roman" w:cs="Times New Roman"/>
          <w:sz w:val="24"/>
        </w:rPr>
        <w:t>nosso</w:t>
      </w:r>
      <w:r w:rsidR="009C2706" w:rsidRPr="00382DA8">
        <w:rPr>
          <w:rFonts w:ascii="Times New Roman" w:hAnsi="Times New Roman" w:cs="Times New Roman"/>
          <w:sz w:val="24"/>
        </w:rPr>
        <w:t xml:space="preserve"> </w:t>
      </w:r>
      <w:r w:rsidRPr="00382DA8">
        <w:rPr>
          <w:rFonts w:ascii="Times New Roman" w:hAnsi="Times New Roman" w:cs="Times New Roman"/>
          <w:sz w:val="24"/>
        </w:rPr>
        <w:t>sistema</w:t>
      </w:r>
      <w:r w:rsidR="009C2706" w:rsidRPr="00382DA8">
        <w:rPr>
          <w:rFonts w:ascii="Times New Roman" w:hAnsi="Times New Roman" w:cs="Times New Roman"/>
          <w:sz w:val="24"/>
        </w:rPr>
        <w:t xml:space="preserve"> </w:t>
      </w:r>
      <w:r w:rsidRPr="00382DA8">
        <w:rPr>
          <w:rFonts w:ascii="Times New Roman" w:hAnsi="Times New Roman" w:cs="Times New Roman"/>
          <w:sz w:val="24"/>
        </w:rPr>
        <w:t>não</w:t>
      </w:r>
      <w:r w:rsidR="009C2706" w:rsidRPr="00382DA8">
        <w:rPr>
          <w:rFonts w:ascii="Times New Roman" w:hAnsi="Times New Roman" w:cs="Times New Roman"/>
          <w:sz w:val="24"/>
        </w:rPr>
        <w:t xml:space="preserve"> </w:t>
      </w:r>
      <w:r w:rsidRPr="00382DA8">
        <w:rPr>
          <w:rFonts w:ascii="Times New Roman" w:hAnsi="Times New Roman" w:cs="Times New Roman"/>
          <w:sz w:val="24"/>
        </w:rPr>
        <w:t>serão</w:t>
      </w:r>
      <w:r w:rsidR="009C2706" w:rsidRPr="00382DA8">
        <w:rPr>
          <w:rFonts w:ascii="Times New Roman" w:hAnsi="Times New Roman" w:cs="Times New Roman"/>
          <w:sz w:val="24"/>
        </w:rPr>
        <w:t xml:space="preserve"> </w:t>
      </w:r>
      <w:r w:rsidRPr="00382DA8">
        <w:rPr>
          <w:rFonts w:ascii="Times New Roman" w:hAnsi="Times New Roman" w:cs="Times New Roman"/>
          <w:sz w:val="24"/>
        </w:rPr>
        <w:t>aceitos</w:t>
      </w:r>
      <w:r w:rsidR="00382DA8" w:rsidRPr="00382DA8">
        <w:rPr>
          <w:rStyle w:val="Refdenotaderodap"/>
          <w:rFonts w:ascii="Times New Roman" w:hAnsi="Times New Roman" w:cs="Times New Roman"/>
          <w:b/>
          <w:sz w:val="24"/>
        </w:rPr>
        <w:footnoteReference w:id="29"/>
      </w:r>
      <w:r w:rsidRPr="00382DA8">
        <w:rPr>
          <w:rFonts w:ascii="Times New Roman" w:hAnsi="Times New Roman" w:cs="Times New Roman"/>
          <w:b/>
          <w:sz w:val="24"/>
        </w:rPr>
        <w:t>.</w:t>
      </w:r>
    </w:p>
    <w:p w:rsidR="00523A3E" w:rsidRPr="00E706F9" w:rsidRDefault="00523A3E" w:rsidP="00523A3E">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523A3E">
        <w:rPr>
          <w:rFonts w:ascii="Times New Roman" w:hAnsi="Times New Roman" w:cs="Times New Roman"/>
          <w:sz w:val="24"/>
        </w:rPr>
        <w:t xml:space="preserve">Caso a compatibilidade com as especificações demandadas, sobretudo quanto a padrões de qualidade e desempenho, não possa ser aferida pelos meios previstos nos subitens acima, o Pregoeiro exigirá que o licitante classificado em primeiro lugar apresente amostra, </w:t>
      </w:r>
      <w:proofErr w:type="gramStart"/>
      <w:r w:rsidRPr="00523A3E">
        <w:rPr>
          <w:rFonts w:ascii="Times New Roman" w:hAnsi="Times New Roman" w:cs="Times New Roman"/>
          <w:sz w:val="24"/>
        </w:rPr>
        <w:t>sob pena</w:t>
      </w:r>
      <w:proofErr w:type="gramEnd"/>
      <w:r w:rsidRPr="00523A3E">
        <w:rPr>
          <w:rFonts w:ascii="Times New Roman" w:hAnsi="Times New Roman" w:cs="Times New Roman"/>
          <w:sz w:val="24"/>
        </w:rPr>
        <w:t xml:space="preserve"> de não aceitação da proposta, </w:t>
      </w:r>
      <w:r w:rsidRPr="00E706F9">
        <w:rPr>
          <w:rFonts w:ascii="Times New Roman" w:hAnsi="Times New Roman" w:cs="Times New Roman"/>
          <w:sz w:val="24"/>
        </w:rPr>
        <w:t xml:space="preserve">no local a ser indicado e dentro de </w:t>
      </w:r>
      <w:r w:rsidR="00E706F9" w:rsidRPr="00E706F9">
        <w:rPr>
          <w:rFonts w:ascii="Times New Roman" w:hAnsi="Times New Roman" w:cs="Times New Roman"/>
          <w:sz w:val="24"/>
        </w:rPr>
        <w:t xml:space="preserve">05 (cinco) </w:t>
      </w:r>
      <w:r w:rsidRPr="00E706F9">
        <w:rPr>
          <w:rFonts w:ascii="Times New Roman" w:hAnsi="Times New Roman" w:cs="Times New Roman"/>
          <w:sz w:val="24"/>
        </w:rPr>
        <w:t>dias úteis contados da solicitação.</w:t>
      </w:r>
    </w:p>
    <w:p w:rsidR="00523A3E" w:rsidRPr="00523A3E" w:rsidRDefault="00523A3E" w:rsidP="00523A3E">
      <w:pPr>
        <w:numPr>
          <w:ilvl w:val="3"/>
          <w:numId w:val="2"/>
        </w:numPr>
        <w:tabs>
          <w:tab w:val="left" w:pos="1440"/>
          <w:tab w:val="left" w:pos="1701"/>
        </w:tabs>
        <w:spacing w:line="360" w:lineRule="auto"/>
        <w:ind w:left="0" w:firstLine="0"/>
        <w:jc w:val="both"/>
        <w:rPr>
          <w:rFonts w:ascii="Times New Roman" w:hAnsi="Times New Roman" w:cs="Times New Roman"/>
          <w:sz w:val="24"/>
        </w:rPr>
      </w:pPr>
      <w:r w:rsidRPr="00523A3E">
        <w:rPr>
          <w:rFonts w:ascii="Times New Roman" w:hAnsi="Times New Roman" w:cs="Times New Roman"/>
          <w:sz w:val="24"/>
        </w:rPr>
        <w:t>Por meio de mensagem no sistema, será divulgado o local e horário de realização do procedimento para a avaliação das amostras, cuja presença será facultada a todos os interessados, incluindo os demais licitantes.</w:t>
      </w:r>
    </w:p>
    <w:p w:rsidR="00523A3E" w:rsidRPr="00523A3E" w:rsidRDefault="00523A3E" w:rsidP="00523A3E">
      <w:pPr>
        <w:numPr>
          <w:ilvl w:val="3"/>
          <w:numId w:val="2"/>
        </w:numPr>
        <w:tabs>
          <w:tab w:val="left" w:pos="1440"/>
          <w:tab w:val="left" w:pos="1701"/>
        </w:tabs>
        <w:spacing w:line="360" w:lineRule="auto"/>
        <w:ind w:left="0" w:firstLine="0"/>
        <w:jc w:val="both"/>
        <w:rPr>
          <w:rFonts w:ascii="Times New Roman" w:hAnsi="Times New Roman" w:cs="Times New Roman"/>
          <w:sz w:val="24"/>
        </w:rPr>
      </w:pPr>
      <w:r w:rsidRPr="00523A3E">
        <w:rPr>
          <w:rFonts w:ascii="Times New Roman" w:hAnsi="Times New Roman" w:cs="Times New Roman"/>
          <w:sz w:val="24"/>
        </w:rPr>
        <w:t>Os resultados das avaliações serão divulgados por meio de mensagem no sistema.</w:t>
      </w:r>
    </w:p>
    <w:p w:rsidR="00523A3E" w:rsidRPr="00523A3E" w:rsidRDefault="00523A3E" w:rsidP="00523A3E">
      <w:pPr>
        <w:numPr>
          <w:ilvl w:val="3"/>
          <w:numId w:val="2"/>
        </w:numPr>
        <w:tabs>
          <w:tab w:val="left" w:pos="1440"/>
          <w:tab w:val="left" w:pos="1701"/>
        </w:tabs>
        <w:spacing w:line="360" w:lineRule="auto"/>
        <w:ind w:left="0" w:firstLine="0"/>
        <w:jc w:val="both"/>
        <w:rPr>
          <w:rFonts w:ascii="Times New Roman" w:hAnsi="Times New Roman" w:cs="Times New Roman"/>
          <w:sz w:val="24"/>
        </w:rPr>
      </w:pPr>
      <w:r w:rsidRPr="00523A3E">
        <w:rPr>
          <w:rFonts w:ascii="Times New Roman" w:hAnsi="Times New Roman" w:cs="Times New Roman"/>
          <w:sz w:val="24"/>
        </w:rPr>
        <w:t>Serão avaliados os seguintes aspectos e padrões mínimos de aceitabilidade:</w:t>
      </w:r>
    </w:p>
    <w:p w:rsidR="00382DA8" w:rsidRPr="0006598D" w:rsidRDefault="0006598D" w:rsidP="000050D2">
      <w:pPr>
        <w:pStyle w:val="PargrafodaLista"/>
        <w:numPr>
          <w:ilvl w:val="4"/>
          <w:numId w:val="2"/>
        </w:numPr>
        <w:tabs>
          <w:tab w:val="left" w:pos="1418"/>
        </w:tabs>
        <w:spacing w:line="360" w:lineRule="auto"/>
        <w:ind w:left="0" w:firstLine="0"/>
        <w:jc w:val="both"/>
        <w:rPr>
          <w:rFonts w:ascii="Times New Roman" w:hAnsi="Times New Roman" w:cs="Times New Roman"/>
          <w:b/>
          <w:sz w:val="24"/>
        </w:rPr>
      </w:pPr>
      <w:r w:rsidRPr="0006598D">
        <w:rPr>
          <w:rFonts w:ascii="Times New Roman" w:hAnsi="Times New Roman" w:cs="Times New Roman"/>
          <w:i/>
          <w:sz w:val="24"/>
        </w:rPr>
        <w:lastRenderedPageBreak/>
        <w:t xml:space="preserve">Vide </w:t>
      </w:r>
      <w:proofErr w:type="spellStart"/>
      <w:r w:rsidRPr="0006598D">
        <w:rPr>
          <w:rFonts w:ascii="Times New Roman" w:hAnsi="Times New Roman" w:cs="Times New Roman"/>
          <w:sz w:val="24"/>
        </w:rPr>
        <w:t>claúsula</w:t>
      </w:r>
      <w:proofErr w:type="spellEnd"/>
      <w:r w:rsidRPr="0006598D">
        <w:rPr>
          <w:rFonts w:ascii="Times New Roman" w:hAnsi="Times New Roman" w:cs="Times New Roman"/>
          <w:sz w:val="24"/>
        </w:rPr>
        <w:t xml:space="preserve"> 9.6.2 deste Edital e cláusula 5.7 do Termo de Referência (Anexo I deste Edital).</w:t>
      </w:r>
    </w:p>
    <w:p w:rsidR="00382DA8" w:rsidRPr="0006598D" w:rsidRDefault="0006598D" w:rsidP="000050D2">
      <w:pPr>
        <w:pStyle w:val="PargrafodaLista"/>
        <w:numPr>
          <w:ilvl w:val="4"/>
          <w:numId w:val="2"/>
        </w:numPr>
        <w:tabs>
          <w:tab w:val="left" w:pos="1418"/>
        </w:tabs>
        <w:spacing w:line="360" w:lineRule="auto"/>
        <w:ind w:left="0" w:firstLine="0"/>
        <w:jc w:val="both"/>
        <w:rPr>
          <w:rFonts w:ascii="Times New Roman" w:hAnsi="Times New Roman" w:cs="Times New Roman"/>
          <w:b/>
          <w:i/>
          <w:sz w:val="24"/>
        </w:rPr>
      </w:pPr>
      <w:r w:rsidRPr="0006598D">
        <w:rPr>
          <w:rFonts w:ascii="Times New Roman" w:hAnsi="Times New Roman" w:cs="Times New Roman"/>
          <w:i/>
          <w:sz w:val="24"/>
        </w:rPr>
        <w:t>Omissis</w:t>
      </w:r>
      <w:r w:rsidRPr="002F5081">
        <w:rPr>
          <w:rStyle w:val="Refdenotaderodap"/>
          <w:rFonts w:ascii="Times New Roman" w:hAnsi="Times New Roman" w:cs="Times New Roman"/>
          <w:b/>
          <w:i/>
          <w:sz w:val="24"/>
        </w:rPr>
        <w:footnoteReference w:id="30"/>
      </w:r>
      <w:r w:rsidRPr="002F5081">
        <w:rPr>
          <w:rFonts w:ascii="Times New Roman" w:hAnsi="Times New Roman" w:cs="Times New Roman"/>
          <w:b/>
          <w:i/>
          <w:sz w:val="24"/>
        </w:rPr>
        <w:t>.</w:t>
      </w:r>
    </w:p>
    <w:p w:rsidR="00523A3E" w:rsidRPr="002F5081" w:rsidRDefault="002F5081" w:rsidP="00523A3E">
      <w:pPr>
        <w:numPr>
          <w:ilvl w:val="3"/>
          <w:numId w:val="2"/>
        </w:numPr>
        <w:tabs>
          <w:tab w:val="left" w:pos="1440"/>
          <w:tab w:val="left" w:pos="1701"/>
        </w:tabs>
        <w:spacing w:line="360" w:lineRule="auto"/>
        <w:ind w:left="0" w:firstLine="0"/>
        <w:jc w:val="both"/>
        <w:rPr>
          <w:rFonts w:ascii="Times New Roman" w:hAnsi="Times New Roman" w:cs="Times New Roman"/>
          <w:i/>
          <w:sz w:val="24"/>
        </w:rPr>
      </w:pPr>
      <w:r w:rsidRPr="002F5081">
        <w:rPr>
          <w:rFonts w:ascii="Times New Roman" w:hAnsi="Times New Roman" w:cs="Times New Roman"/>
          <w:i/>
          <w:sz w:val="24"/>
        </w:rPr>
        <w:t>Omissis</w:t>
      </w:r>
      <w:r w:rsidRPr="002F5081">
        <w:rPr>
          <w:rStyle w:val="Refdenotaderodap"/>
          <w:rFonts w:ascii="Times New Roman" w:hAnsi="Times New Roman" w:cs="Times New Roman"/>
          <w:b/>
          <w:i/>
          <w:sz w:val="24"/>
        </w:rPr>
        <w:footnoteReference w:id="31"/>
      </w:r>
      <w:r w:rsidR="00523A3E" w:rsidRPr="002F5081">
        <w:rPr>
          <w:rFonts w:ascii="Times New Roman" w:hAnsi="Times New Roman" w:cs="Times New Roman"/>
          <w:b/>
          <w:i/>
          <w:sz w:val="24"/>
        </w:rPr>
        <w:t>.</w:t>
      </w:r>
    </w:p>
    <w:p w:rsidR="00523A3E" w:rsidRPr="002F5081" w:rsidRDefault="002F5081" w:rsidP="00523A3E">
      <w:pPr>
        <w:numPr>
          <w:ilvl w:val="3"/>
          <w:numId w:val="2"/>
        </w:numPr>
        <w:tabs>
          <w:tab w:val="left" w:pos="1440"/>
          <w:tab w:val="left" w:pos="1701"/>
        </w:tabs>
        <w:spacing w:line="360" w:lineRule="auto"/>
        <w:ind w:left="0" w:firstLine="0"/>
        <w:jc w:val="both"/>
        <w:rPr>
          <w:rFonts w:ascii="Times New Roman" w:hAnsi="Times New Roman" w:cs="Times New Roman"/>
          <w:i/>
          <w:sz w:val="24"/>
        </w:rPr>
      </w:pPr>
      <w:r w:rsidRPr="002F5081">
        <w:rPr>
          <w:rFonts w:ascii="Times New Roman" w:hAnsi="Times New Roman" w:cs="Times New Roman"/>
          <w:i/>
          <w:sz w:val="24"/>
        </w:rPr>
        <w:t>Omissis</w:t>
      </w:r>
      <w:r w:rsidRPr="002F5081">
        <w:rPr>
          <w:rStyle w:val="Refdenotaderodap"/>
          <w:rFonts w:ascii="Times New Roman" w:hAnsi="Times New Roman" w:cs="Times New Roman"/>
          <w:b/>
          <w:i/>
          <w:sz w:val="24"/>
        </w:rPr>
        <w:footnoteReference w:id="32"/>
      </w:r>
      <w:r w:rsidR="00523A3E" w:rsidRPr="002F5081">
        <w:rPr>
          <w:rFonts w:ascii="Times New Roman" w:hAnsi="Times New Roman" w:cs="Times New Roman"/>
          <w:b/>
          <w:i/>
          <w:sz w:val="24"/>
        </w:rPr>
        <w:t>.</w:t>
      </w:r>
    </w:p>
    <w:p w:rsidR="00523A3E" w:rsidRPr="002F5081" w:rsidRDefault="002F5081" w:rsidP="00523A3E">
      <w:pPr>
        <w:numPr>
          <w:ilvl w:val="3"/>
          <w:numId w:val="2"/>
        </w:numPr>
        <w:tabs>
          <w:tab w:val="left" w:pos="1440"/>
          <w:tab w:val="left" w:pos="1701"/>
        </w:tabs>
        <w:spacing w:line="360" w:lineRule="auto"/>
        <w:ind w:left="0" w:firstLine="0"/>
        <w:jc w:val="both"/>
        <w:rPr>
          <w:rFonts w:ascii="Times New Roman" w:hAnsi="Times New Roman" w:cs="Times New Roman"/>
          <w:i/>
          <w:sz w:val="24"/>
        </w:rPr>
      </w:pPr>
      <w:r w:rsidRPr="002F5081">
        <w:rPr>
          <w:rFonts w:ascii="Times New Roman" w:hAnsi="Times New Roman" w:cs="Times New Roman"/>
          <w:i/>
          <w:sz w:val="24"/>
        </w:rPr>
        <w:t>Omissis</w:t>
      </w:r>
      <w:r w:rsidRPr="002F5081">
        <w:rPr>
          <w:rStyle w:val="Refdenotaderodap"/>
          <w:rFonts w:ascii="Times New Roman" w:hAnsi="Times New Roman" w:cs="Times New Roman"/>
          <w:b/>
          <w:i/>
          <w:sz w:val="24"/>
        </w:rPr>
        <w:footnoteReference w:id="33"/>
      </w:r>
      <w:r w:rsidR="00523A3E" w:rsidRPr="002F5081">
        <w:rPr>
          <w:rFonts w:ascii="Times New Roman" w:hAnsi="Times New Roman" w:cs="Times New Roman"/>
          <w:b/>
          <w:i/>
          <w:sz w:val="24"/>
        </w:rPr>
        <w:t>.</w:t>
      </w:r>
    </w:p>
    <w:p w:rsidR="00523A3E" w:rsidRPr="002F5081" w:rsidRDefault="002F5081" w:rsidP="00523A3E">
      <w:pPr>
        <w:numPr>
          <w:ilvl w:val="3"/>
          <w:numId w:val="2"/>
        </w:numPr>
        <w:tabs>
          <w:tab w:val="left" w:pos="1440"/>
          <w:tab w:val="left" w:pos="1701"/>
        </w:tabs>
        <w:spacing w:line="360" w:lineRule="auto"/>
        <w:ind w:left="0" w:firstLine="0"/>
        <w:jc w:val="both"/>
        <w:rPr>
          <w:rFonts w:ascii="Times New Roman" w:hAnsi="Times New Roman" w:cs="Times New Roman"/>
          <w:i/>
          <w:sz w:val="24"/>
        </w:rPr>
      </w:pPr>
      <w:r w:rsidRPr="002F5081">
        <w:rPr>
          <w:rFonts w:ascii="Times New Roman" w:hAnsi="Times New Roman" w:cs="Times New Roman"/>
          <w:i/>
          <w:sz w:val="24"/>
        </w:rPr>
        <w:t>Omissis</w:t>
      </w:r>
      <w:r w:rsidRPr="002F5081">
        <w:rPr>
          <w:rStyle w:val="Refdenotaderodap"/>
          <w:rFonts w:ascii="Times New Roman" w:hAnsi="Times New Roman" w:cs="Times New Roman"/>
          <w:b/>
          <w:i/>
          <w:sz w:val="24"/>
        </w:rPr>
        <w:footnoteReference w:id="34"/>
      </w:r>
      <w:r w:rsidR="00523A3E" w:rsidRPr="002F5081">
        <w:rPr>
          <w:rFonts w:ascii="Times New Roman" w:hAnsi="Times New Roman" w:cs="Times New Roman"/>
          <w:b/>
          <w:i/>
          <w:sz w:val="24"/>
        </w:rPr>
        <w:t>.</w:t>
      </w:r>
    </w:p>
    <w:p w:rsidR="00523A3E" w:rsidRPr="00523A3E" w:rsidRDefault="00523A3E" w:rsidP="00523A3E">
      <w:pPr>
        <w:numPr>
          <w:ilvl w:val="3"/>
          <w:numId w:val="2"/>
        </w:numPr>
        <w:tabs>
          <w:tab w:val="left" w:pos="1440"/>
          <w:tab w:val="left" w:pos="1701"/>
        </w:tabs>
        <w:spacing w:line="360" w:lineRule="auto"/>
        <w:ind w:left="0" w:firstLine="0"/>
        <w:jc w:val="both"/>
        <w:rPr>
          <w:rFonts w:ascii="Times New Roman" w:hAnsi="Times New Roman" w:cs="Times New Roman"/>
          <w:sz w:val="24"/>
        </w:rPr>
      </w:pPr>
      <w:r w:rsidRPr="00523A3E">
        <w:rPr>
          <w:rFonts w:ascii="Times New Roman" w:hAnsi="Times New Roman" w:cs="Times New Roman"/>
          <w:sz w:val="24"/>
        </w:rPr>
        <w:t>Os licitantes deverão colocar à disposição da Administração todas as condições indispensáveis à realização de testes e fornecer, sem ônus, os manuais impressos em língua portuguesa, necessários ao seu perfeito manuseio, quando for o caso.</w:t>
      </w:r>
    </w:p>
    <w:p w:rsidR="000F104D" w:rsidRPr="00092224" w:rsidRDefault="00214A48"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
          <w:bCs/>
          <w:i/>
          <w:iCs/>
          <w:sz w:val="24"/>
        </w:rPr>
      </w:pPr>
      <w:r w:rsidRPr="00214A48">
        <w:rPr>
          <w:rFonts w:ascii="Times New Roman" w:hAnsi="Times New Roman" w:cs="Times New Roman"/>
          <w:bCs/>
          <w:i/>
          <w:iCs/>
          <w:sz w:val="24"/>
        </w:rPr>
        <w:t>Omissis</w:t>
      </w:r>
      <w:r w:rsidRPr="00092224">
        <w:rPr>
          <w:rStyle w:val="Refdenotaderodap"/>
          <w:rFonts w:ascii="Times New Roman" w:hAnsi="Times New Roman" w:cs="Times New Roman"/>
          <w:b/>
          <w:bCs/>
          <w:i/>
          <w:iCs/>
          <w:sz w:val="24"/>
        </w:rPr>
        <w:footnoteReference w:id="35"/>
      </w:r>
      <w:r w:rsidRPr="00092224">
        <w:rPr>
          <w:rFonts w:ascii="Times New Roman" w:hAnsi="Times New Roman" w:cs="Times New Roman"/>
          <w:b/>
          <w:bCs/>
          <w:i/>
          <w:iCs/>
          <w:sz w:val="24"/>
        </w:rPr>
        <w:t>.</w:t>
      </w:r>
    </w:p>
    <w:p w:rsidR="000F104D" w:rsidRPr="00092224" w:rsidRDefault="00214A48"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
          <w:i/>
          <w:sz w:val="24"/>
        </w:rPr>
      </w:pPr>
      <w:r w:rsidRPr="00214A48">
        <w:rPr>
          <w:rFonts w:ascii="Times New Roman" w:hAnsi="Times New Roman" w:cs="Times New Roman"/>
          <w:i/>
          <w:sz w:val="24"/>
          <w:lang w:eastAsia="en-US"/>
        </w:rPr>
        <w:t>Omissis</w:t>
      </w:r>
      <w:r w:rsidRPr="00092224">
        <w:rPr>
          <w:rStyle w:val="Refdenotaderodap"/>
          <w:rFonts w:ascii="Times New Roman" w:hAnsi="Times New Roman" w:cs="Times New Roman"/>
          <w:b/>
          <w:i/>
          <w:sz w:val="24"/>
          <w:lang w:eastAsia="en-US"/>
        </w:rPr>
        <w:footnoteReference w:id="36"/>
      </w:r>
      <w:r w:rsidRPr="00092224">
        <w:rPr>
          <w:rFonts w:ascii="Times New Roman" w:hAnsi="Times New Roman" w:cs="Times New Roman"/>
          <w:b/>
          <w:i/>
          <w:sz w:val="24"/>
          <w:lang w:eastAsia="en-US"/>
        </w:rPr>
        <w:t>.</w:t>
      </w:r>
    </w:p>
    <w:p w:rsidR="00214A48" w:rsidRPr="00092224" w:rsidRDefault="00214A48" w:rsidP="000050D2">
      <w:pPr>
        <w:numPr>
          <w:ilvl w:val="2"/>
          <w:numId w:val="2"/>
        </w:numPr>
        <w:tabs>
          <w:tab w:val="left" w:pos="1418"/>
          <w:tab w:val="left" w:pos="1701"/>
        </w:tabs>
        <w:spacing w:line="360" w:lineRule="auto"/>
        <w:ind w:left="0" w:firstLine="0"/>
        <w:jc w:val="both"/>
        <w:rPr>
          <w:rFonts w:ascii="Times New Roman" w:hAnsi="Times New Roman" w:cs="Times New Roman"/>
          <w:b/>
          <w:i/>
          <w:sz w:val="24"/>
        </w:rPr>
      </w:pPr>
      <w:r w:rsidRPr="00214A48">
        <w:rPr>
          <w:rFonts w:ascii="Times New Roman" w:hAnsi="Times New Roman" w:cs="Times New Roman"/>
          <w:i/>
          <w:sz w:val="24"/>
        </w:rPr>
        <w:t>Omissis</w:t>
      </w:r>
      <w:r w:rsidRPr="00092224">
        <w:rPr>
          <w:rStyle w:val="Refdenotaderodap"/>
          <w:rFonts w:ascii="Times New Roman" w:hAnsi="Times New Roman" w:cs="Times New Roman"/>
          <w:b/>
          <w:i/>
          <w:sz w:val="24"/>
        </w:rPr>
        <w:footnoteReference w:id="37"/>
      </w:r>
      <w:r w:rsidRPr="00092224">
        <w:rPr>
          <w:rFonts w:ascii="Times New Roman" w:hAnsi="Times New Roman" w:cs="Times New Roman"/>
          <w:b/>
          <w:i/>
          <w:sz w:val="24"/>
        </w:rPr>
        <w:t>.</w:t>
      </w:r>
    </w:p>
    <w:p w:rsidR="00092224" w:rsidRPr="00092224" w:rsidRDefault="00092224" w:rsidP="000050D2">
      <w:pPr>
        <w:numPr>
          <w:ilvl w:val="1"/>
          <w:numId w:val="2"/>
        </w:numPr>
        <w:tabs>
          <w:tab w:val="left" w:pos="1418"/>
          <w:tab w:val="left" w:pos="1701"/>
        </w:tabs>
        <w:spacing w:line="360" w:lineRule="auto"/>
        <w:ind w:left="0" w:firstLine="0"/>
        <w:jc w:val="both"/>
        <w:rPr>
          <w:rFonts w:ascii="Times New Roman" w:hAnsi="Times New Roman" w:cs="Times New Roman"/>
          <w:bCs/>
          <w:sz w:val="24"/>
        </w:rPr>
      </w:pPr>
      <w:r w:rsidRPr="00092224">
        <w:rPr>
          <w:rFonts w:ascii="Times New Roman" w:hAnsi="Times New Roman" w:cs="Times New Roman"/>
          <w:bCs/>
          <w:sz w:val="24"/>
        </w:rPr>
        <w:t>Se a proposta ou lance vencedor for desclassificado, o Pregoeiro examinará a proposta ou lance subsequente, e, assim sucessivamente, na ordem de classificação.</w:t>
      </w:r>
    </w:p>
    <w:p w:rsidR="00092224" w:rsidRPr="00092224" w:rsidRDefault="00092224" w:rsidP="000050D2">
      <w:pPr>
        <w:numPr>
          <w:ilvl w:val="1"/>
          <w:numId w:val="2"/>
        </w:numPr>
        <w:tabs>
          <w:tab w:val="left" w:pos="1418"/>
          <w:tab w:val="left" w:pos="1701"/>
        </w:tabs>
        <w:spacing w:line="360" w:lineRule="auto"/>
        <w:ind w:left="0" w:firstLine="0"/>
        <w:jc w:val="both"/>
        <w:rPr>
          <w:rFonts w:ascii="Times New Roman" w:hAnsi="Times New Roman" w:cs="Times New Roman"/>
          <w:bCs/>
          <w:sz w:val="24"/>
        </w:rPr>
      </w:pPr>
      <w:r w:rsidRPr="00092224">
        <w:rPr>
          <w:rFonts w:ascii="Times New Roman" w:hAnsi="Times New Roman" w:cs="Times New Roman"/>
          <w:bCs/>
          <w:sz w:val="24"/>
        </w:rPr>
        <w:t>Havendo necessidade, o Pregoeiro suspenderá a sessão, informando no “chat” a nova data e horário para a continuidade da mesma.</w:t>
      </w:r>
    </w:p>
    <w:p w:rsidR="00092224" w:rsidRPr="00092224" w:rsidRDefault="00092224" w:rsidP="000050D2">
      <w:pPr>
        <w:numPr>
          <w:ilvl w:val="1"/>
          <w:numId w:val="2"/>
        </w:numPr>
        <w:tabs>
          <w:tab w:val="left" w:pos="1418"/>
          <w:tab w:val="left" w:pos="1701"/>
        </w:tabs>
        <w:spacing w:line="360" w:lineRule="auto"/>
        <w:ind w:left="0" w:firstLine="0"/>
        <w:jc w:val="both"/>
        <w:rPr>
          <w:rFonts w:ascii="Times New Roman" w:hAnsi="Times New Roman" w:cs="Times New Roman"/>
          <w:bCs/>
          <w:sz w:val="24"/>
        </w:rPr>
      </w:pPr>
      <w:r w:rsidRPr="00092224">
        <w:rPr>
          <w:rFonts w:ascii="Times New Roman" w:hAnsi="Times New Roman" w:cs="Times New Roman"/>
          <w:bCs/>
          <w:sz w:val="24"/>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092224" w:rsidRPr="00092224" w:rsidRDefault="00092224" w:rsidP="000050D2">
      <w:pPr>
        <w:numPr>
          <w:ilvl w:val="2"/>
          <w:numId w:val="2"/>
        </w:numPr>
        <w:tabs>
          <w:tab w:val="left" w:pos="1418"/>
          <w:tab w:val="left" w:pos="1701"/>
        </w:tabs>
        <w:spacing w:line="360" w:lineRule="auto"/>
        <w:ind w:left="0" w:firstLine="0"/>
        <w:jc w:val="both"/>
        <w:rPr>
          <w:rFonts w:ascii="Times New Roman" w:hAnsi="Times New Roman" w:cs="Times New Roman"/>
          <w:sz w:val="24"/>
        </w:rPr>
      </w:pPr>
      <w:r w:rsidRPr="00092224">
        <w:rPr>
          <w:rFonts w:ascii="Times New Roman" w:hAnsi="Times New Roman" w:cs="Times New Roman"/>
          <w:sz w:val="24"/>
        </w:rPr>
        <w:t>Também nas hipóteses em que o Pregoeiro não aceitar a proposta e passar à subsequente, poderá negociar com o licitante para que seja obtido preço melhor.</w:t>
      </w:r>
    </w:p>
    <w:p w:rsidR="00092224" w:rsidRPr="00092224" w:rsidRDefault="00092224" w:rsidP="000050D2">
      <w:pPr>
        <w:numPr>
          <w:ilvl w:val="2"/>
          <w:numId w:val="2"/>
        </w:numPr>
        <w:tabs>
          <w:tab w:val="left" w:pos="1418"/>
          <w:tab w:val="left" w:pos="1701"/>
        </w:tabs>
        <w:spacing w:line="360" w:lineRule="auto"/>
        <w:ind w:left="0" w:firstLine="0"/>
        <w:jc w:val="both"/>
        <w:rPr>
          <w:rFonts w:ascii="Times New Roman" w:hAnsi="Times New Roman" w:cs="Times New Roman"/>
          <w:sz w:val="24"/>
        </w:rPr>
      </w:pPr>
      <w:r w:rsidRPr="00092224">
        <w:rPr>
          <w:rFonts w:ascii="Times New Roman" w:hAnsi="Times New Roman" w:cs="Times New Roman"/>
          <w:sz w:val="24"/>
        </w:rPr>
        <w:t>A negociação será realizada por meio do sistema, podendo ser acompanhada pelos demais licitantes.</w:t>
      </w:r>
    </w:p>
    <w:p w:rsidR="00092224" w:rsidRPr="00092224" w:rsidRDefault="00092224" w:rsidP="000050D2">
      <w:pPr>
        <w:numPr>
          <w:ilvl w:val="1"/>
          <w:numId w:val="2"/>
        </w:numPr>
        <w:tabs>
          <w:tab w:val="left" w:pos="1418"/>
          <w:tab w:val="left" w:pos="1701"/>
        </w:tabs>
        <w:spacing w:line="360" w:lineRule="auto"/>
        <w:ind w:left="0" w:firstLine="0"/>
        <w:jc w:val="both"/>
        <w:rPr>
          <w:rFonts w:ascii="Times New Roman" w:hAnsi="Times New Roman" w:cs="Times New Roman"/>
          <w:bCs/>
          <w:sz w:val="24"/>
        </w:rPr>
      </w:pPr>
      <w:r w:rsidRPr="00092224">
        <w:rPr>
          <w:rFonts w:ascii="Times New Roman" w:hAnsi="Times New Roman" w:cs="Times New Roman"/>
          <w:bCs/>
          <w:sz w:val="24"/>
        </w:rPr>
        <w:t xml:space="preserve">Sempre que a proposta não for aceita, e antes de o pregoeiro passar à subsequente, haverá nova verificação, pelo sistema, da eventual ocorrência do empate ficto, </w:t>
      </w:r>
      <w:r w:rsidRPr="00092224">
        <w:rPr>
          <w:rFonts w:ascii="Times New Roman" w:hAnsi="Times New Roman" w:cs="Times New Roman"/>
          <w:bCs/>
          <w:sz w:val="24"/>
        </w:rPr>
        <w:lastRenderedPageBreak/>
        <w:t xml:space="preserve">previsto nos artigos 44 e 45 da </w:t>
      </w:r>
      <w:proofErr w:type="spellStart"/>
      <w:r w:rsidRPr="00092224">
        <w:rPr>
          <w:rFonts w:ascii="Times New Roman" w:hAnsi="Times New Roman" w:cs="Times New Roman"/>
          <w:bCs/>
          <w:sz w:val="24"/>
        </w:rPr>
        <w:t>LC</w:t>
      </w:r>
      <w:proofErr w:type="spellEnd"/>
      <w:r w:rsidRPr="00092224">
        <w:rPr>
          <w:rFonts w:ascii="Times New Roman" w:hAnsi="Times New Roman" w:cs="Times New Roman"/>
          <w:bCs/>
          <w:sz w:val="24"/>
        </w:rPr>
        <w:t xml:space="preserve"> nº 123, de 2006, seguindo-se a disciplina antes estabelecida, se for o caso.</w:t>
      </w:r>
    </w:p>
    <w:p w:rsidR="009C2706" w:rsidRPr="00092224" w:rsidRDefault="00092224" w:rsidP="000050D2">
      <w:pPr>
        <w:numPr>
          <w:ilvl w:val="2"/>
          <w:numId w:val="2"/>
        </w:numPr>
        <w:tabs>
          <w:tab w:val="left" w:pos="1418"/>
          <w:tab w:val="left" w:pos="1701"/>
        </w:tabs>
        <w:spacing w:line="360" w:lineRule="auto"/>
        <w:ind w:left="0" w:firstLine="0"/>
        <w:jc w:val="both"/>
        <w:rPr>
          <w:rFonts w:ascii="Times New Roman" w:hAnsi="Times New Roman" w:cs="Times New Roman"/>
          <w:b/>
          <w:sz w:val="24"/>
        </w:rPr>
      </w:pPr>
      <w:r w:rsidRPr="00350724">
        <w:rPr>
          <w:rFonts w:ascii="Times New Roman" w:hAnsi="Times New Roman" w:cs="Times New Roman"/>
          <w:bCs/>
          <w:sz w:val="24"/>
        </w:rPr>
        <w:t>O Pregoeiro encaminhará à Autoridade Competente a relação daqueles Fornecedores cujas condutas estejam tipificadas pelo art. 7º da Lei nº 10.520/2002, para que seja iniciado procedimento administrativo visando aplicação das penalidades previstas do citado artigo</w:t>
      </w:r>
      <w:r w:rsidRPr="00092224">
        <w:rPr>
          <w:rStyle w:val="Refdenotaderodap"/>
          <w:rFonts w:ascii="Times New Roman" w:hAnsi="Times New Roman" w:cs="Times New Roman"/>
          <w:b/>
          <w:sz w:val="24"/>
        </w:rPr>
        <w:footnoteReference w:id="38"/>
      </w:r>
      <w:r w:rsidR="009C2706" w:rsidRPr="00092224">
        <w:rPr>
          <w:rFonts w:ascii="Times New Roman" w:hAnsi="Times New Roman" w:cs="Times New Roman"/>
          <w:b/>
          <w:sz w:val="24"/>
        </w:rPr>
        <w:t>.</w:t>
      </w:r>
    </w:p>
    <w:p w:rsidR="009756B3" w:rsidRPr="00D265BD" w:rsidRDefault="009756B3" w:rsidP="009756B3">
      <w:pPr>
        <w:tabs>
          <w:tab w:val="left" w:pos="1418"/>
          <w:tab w:val="left" w:pos="1701"/>
        </w:tabs>
        <w:spacing w:line="360" w:lineRule="auto"/>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lang w:eastAsia="en-US"/>
        </w:rPr>
        <w:t>DA</w:t>
      </w:r>
      <w:r w:rsidR="009C2706">
        <w:rPr>
          <w:rFonts w:ascii="Times New Roman" w:hAnsi="Times New Roman" w:cs="Times New Roman"/>
          <w:color w:val="auto"/>
          <w:sz w:val="24"/>
          <w:szCs w:val="24"/>
          <w:lang w:eastAsia="en-US"/>
        </w:rPr>
        <w:t xml:space="preserve"> </w:t>
      </w:r>
      <w:r w:rsidRPr="00D265BD">
        <w:rPr>
          <w:rFonts w:ascii="Times New Roman" w:hAnsi="Times New Roman" w:cs="Times New Roman"/>
          <w:color w:val="auto"/>
          <w:sz w:val="24"/>
          <w:szCs w:val="24"/>
          <w:lang w:eastAsia="en-US"/>
        </w:rPr>
        <w:t>HABILITAÇÃO</w:t>
      </w:r>
    </w:p>
    <w:p w:rsidR="006A1FD6" w:rsidRPr="00D265BD" w:rsidRDefault="006A1FD6" w:rsidP="000050D2">
      <w:pPr>
        <w:pStyle w:val="PargrafodaLista"/>
        <w:numPr>
          <w:ilvl w:val="1"/>
          <w:numId w:val="2"/>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lang w:eastAsia="ar-SA"/>
        </w:rPr>
        <w:t>Como</w:t>
      </w:r>
      <w:r w:rsidR="009C2706">
        <w:rPr>
          <w:rFonts w:ascii="Times New Roman" w:hAnsi="Times New Roman" w:cs="Times New Roman"/>
          <w:sz w:val="24"/>
          <w:lang w:eastAsia="ar-SA"/>
        </w:rPr>
        <w:t xml:space="preserve"> </w:t>
      </w:r>
      <w:r w:rsidRPr="00D265BD">
        <w:rPr>
          <w:rFonts w:ascii="Times New Roman" w:hAnsi="Times New Roman" w:cs="Times New Roman"/>
          <w:sz w:val="24"/>
          <w:lang w:eastAsia="ar-SA"/>
        </w:rPr>
        <w:t>condição</w:t>
      </w:r>
      <w:r w:rsidR="009C2706">
        <w:rPr>
          <w:rFonts w:ascii="Times New Roman" w:hAnsi="Times New Roman" w:cs="Times New Roman"/>
          <w:sz w:val="24"/>
          <w:lang w:eastAsia="ar-SA"/>
        </w:rPr>
        <w:t xml:space="preserve"> </w:t>
      </w:r>
      <w:r w:rsidRPr="00D265BD">
        <w:rPr>
          <w:rFonts w:ascii="Times New Roman" w:hAnsi="Times New Roman" w:cs="Times New Roman"/>
          <w:sz w:val="24"/>
          <w:lang w:eastAsia="ar-SA"/>
        </w:rPr>
        <w:t>prévia</w:t>
      </w:r>
      <w:r w:rsidR="009C2706">
        <w:rPr>
          <w:rFonts w:ascii="Times New Roman" w:hAnsi="Times New Roman" w:cs="Times New Roman"/>
          <w:sz w:val="24"/>
          <w:lang w:eastAsia="ar-SA"/>
        </w:rPr>
        <w:t xml:space="preserve"> </w:t>
      </w:r>
      <w:r w:rsidRPr="00D265BD">
        <w:rPr>
          <w:rFonts w:ascii="Times New Roman" w:hAnsi="Times New Roman" w:cs="Times New Roman"/>
          <w:sz w:val="24"/>
          <w:lang w:eastAsia="ar-SA"/>
        </w:rPr>
        <w:t>ao</w:t>
      </w:r>
      <w:r w:rsidR="009C2706">
        <w:rPr>
          <w:rFonts w:ascii="Times New Roman" w:hAnsi="Times New Roman" w:cs="Times New Roman"/>
          <w:sz w:val="24"/>
          <w:lang w:eastAsia="ar-SA"/>
        </w:rPr>
        <w:t xml:space="preserve"> </w:t>
      </w:r>
      <w:r w:rsidRPr="00D265BD">
        <w:rPr>
          <w:rFonts w:ascii="Times New Roman" w:hAnsi="Times New Roman" w:cs="Times New Roman"/>
          <w:sz w:val="24"/>
          <w:lang w:eastAsia="ar-SA"/>
        </w:rPr>
        <w:t>exame</w:t>
      </w:r>
      <w:r w:rsidR="009C2706">
        <w:rPr>
          <w:rFonts w:ascii="Times New Roman" w:hAnsi="Times New Roman" w:cs="Times New Roman"/>
          <w:sz w:val="24"/>
          <w:lang w:eastAsia="ar-SA"/>
        </w:rPr>
        <w:t xml:space="preserve"> </w:t>
      </w:r>
      <w:r w:rsidRPr="00D265BD">
        <w:rPr>
          <w:rFonts w:ascii="Times New Roman" w:hAnsi="Times New Roman" w:cs="Times New Roman"/>
          <w:sz w:val="24"/>
          <w:lang w:eastAsia="ar-SA"/>
        </w:rPr>
        <w:t>da</w:t>
      </w:r>
      <w:r w:rsidR="009C2706">
        <w:rPr>
          <w:rFonts w:ascii="Times New Roman" w:hAnsi="Times New Roman" w:cs="Times New Roman"/>
          <w:sz w:val="24"/>
          <w:lang w:eastAsia="ar-SA"/>
        </w:rPr>
        <w:t xml:space="preserve"> </w:t>
      </w:r>
      <w:r w:rsidRPr="00D265BD">
        <w:rPr>
          <w:rFonts w:ascii="Times New Roman" w:hAnsi="Times New Roman" w:cs="Times New Roman"/>
          <w:sz w:val="24"/>
          <w:lang w:eastAsia="ar-SA"/>
        </w:rPr>
        <w:t>documentação</w:t>
      </w:r>
      <w:r w:rsidR="009C2706">
        <w:rPr>
          <w:rFonts w:ascii="Times New Roman" w:hAnsi="Times New Roman" w:cs="Times New Roman"/>
          <w:sz w:val="24"/>
          <w:lang w:eastAsia="ar-SA"/>
        </w:rPr>
        <w:t xml:space="preserve"> </w:t>
      </w:r>
      <w:r w:rsidRPr="00D265BD">
        <w:rPr>
          <w:rFonts w:ascii="Times New Roman" w:hAnsi="Times New Roman" w:cs="Times New Roman"/>
          <w:sz w:val="24"/>
          <w:lang w:eastAsia="ar-SA"/>
        </w:rPr>
        <w:t>de</w:t>
      </w:r>
      <w:r w:rsidR="009C2706">
        <w:rPr>
          <w:rFonts w:ascii="Times New Roman" w:hAnsi="Times New Roman" w:cs="Times New Roman"/>
          <w:sz w:val="24"/>
          <w:lang w:eastAsia="ar-SA"/>
        </w:rPr>
        <w:t xml:space="preserve"> </w:t>
      </w:r>
      <w:r w:rsidRPr="00D265BD">
        <w:rPr>
          <w:rFonts w:ascii="Times New Roman" w:hAnsi="Times New Roman" w:cs="Times New Roman"/>
          <w:sz w:val="24"/>
          <w:lang w:eastAsia="ar-SA"/>
        </w:rPr>
        <w:t>habilitação</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licitante</w:t>
      </w:r>
      <w:r w:rsidR="009C2706">
        <w:rPr>
          <w:rFonts w:ascii="Times New Roman" w:hAnsi="Times New Roman" w:cs="Times New Roman"/>
          <w:sz w:val="24"/>
        </w:rPr>
        <w:t xml:space="preserve"> </w:t>
      </w:r>
      <w:r w:rsidRPr="00D265BD">
        <w:rPr>
          <w:rFonts w:ascii="Times New Roman" w:hAnsi="Times New Roman" w:cs="Times New Roman"/>
          <w:sz w:val="24"/>
        </w:rPr>
        <w:t>detentor</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proposta</w:t>
      </w:r>
      <w:r w:rsidR="009C2706">
        <w:rPr>
          <w:rFonts w:ascii="Times New Roman" w:hAnsi="Times New Roman" w:cs="Times New Roman"/>
          <w:sz w:val="24"/>
        </w:rPr>
        <w:t xml:space="preserve"> </w:t>
      </w:r>
      <w:r w:rsidRPr="00D265BD">
        <w:rPr>
          <w:rFonts w:ascii="Times New Roman" w:hAnsi="Times New Roman" w:cs="Times New Roman"/>
          <w:sz w:val="24"/>
        </w:rPr>
        <w:t>classificada</w:t>
      </w:r>
      <w:r w:rsidR="009C2706">
        <w:rPr>
          <w:rFonts w:ascii="Times New Roman" w:hAnsi="Times New Roman" w:cs="Times New Roman"/>
          <w:sz w:val="24"/>
        </w:rPr>
        <w:t xml:space="preserve"> </w:t>
      </w:r>
      <w:r w:rsidRPr="00D265BD">
        <w:rPr>
          <w:rFonts w:ascii="Times New Roman" w:hAnsi="Times New Roman" w:cs="Times New Roman"/>
          <w:sz w:val="24"/>
        </w:rPr>
        <w:t>em</w:t>
      </w:r>
      <w:r w:rsidR="009C2706">
        <w:rPr>
          <w:rFonts w:ascii="Times New Roman" w:hAnsi="Times New Roman" w:cs="Times New Roman"/>
          <w:sz w:val="24"/>
        </w:rPr>
        <w:t xml:space="preserve"> </w:t>
      </w:r>
      <w:r w:rsidRPr="00D265BD">
        <w:rPr>
          <w:rFonts w:ascii="Times New Roman" w:hAnsi="Times New Roman" w:cs="Times New Roman"/>
          <w:sz w:val="24"/>
        </w:rPr>
        <w:t>primeiro</w:t>
      </w:r>
      <w:r w:rsidR="009C2706">
        <w:rPr>
          <w:rFonts w:ascii="Times New Roman" w:hAnsi="Times New Roman" w:cs="Times New Roman"/>
          <w:sz w:val="24"/>
        </w:rPr>
        <w:t xml:space="preserve"> </w:t>
      </w:r>
      <w:r w:rsidRPr="00D265BD">
        <w:rPr>
          <w:rFonts w:ascii="Times New Roman" w:hAnsi="Times New Roman" w:cs="Times New Roman"/>
          <w:sz w:val="24"/>
        </w:rPr>
        <w:t>lugar</w:t>
      </w:r>
      <w:r w:rsidRPr="00D265BD">
        <w:rPr>
          <w:rFonts w:ascii="Times New Roman" w:hAnsi="Times New Roman" w:cs="Times New Roman"/>
          <w:sz w:val="24"/>
          <w:lang w:eastAsia="ar-SA"/>
        </w:rPr>
        <w:t>,</w:t>
      </w:r>
      <w:r w:rsidR="009C2706">
        <w:rPr>
          <w:rFonts w:ascii="Times New Roman" w:hAnsi="Times New Roman" w:cs="Times New Roman"/>
          <w:sz w:val="24"/>
          <w:lang w:eastAsia="ar-SA"/>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Pregoeiro</w:t>
      </w:r>
      <w:r w:rsidR="009C2706">
        <w:rPr>
          <w:rFonts w:ascii="Times New Roman" w:hAnsi="Times New Roman" w:cs="Times New Roman"/>
          <w:sz w:val="24"/>
        </w:rPr>
        <w:t xml:space="preserve"> </w:t>
      </w:r>
      <w:r w:rsidRPr="00D265BD">
        <w:rPr>
          <w:rFonts w:ascii="Times New Roman" w:hAnsi="Times New Roman" w:cs="Times New Roman"/>
          <w:sz w:val="24"/>
          <w:lang w:eastAsia="ar-SA"/>
        </w:rPr>
        <w:t>verificará</w:t>
      </w:r>
      <w:r w:rsidR="009C2706">
        <w:rPr>
          <w:rFonts w:ascii="Times New Roman" w:hAnsi="Times New Roman" w:cs="Times New Roman"/>
          <w:sz w:val="24"/>
          <w:lang w:eastAsia="ar-SA"/>
        </w:rPr>
        <w:t xml:space="preserve"> </w:t>
      </w:r>
      <w:r w:rsidRPr="00D265BD">
        <w:rPr>
          <w:rFonts w:ascii="Times New Roman" w:hAnsi="Times New Roman" w:cs="Times New Roman"/>
          <w:sz w:val="24"/>
          <w:lang w:eastAsia="ar-SA"/>
        </w:rPr>
        <w:t>o</w:t>
      </w:r>
      <w:r w:rsidR="009C2706">
        <w:rPr>
          <w:rFonts w:ascii="Times New Roman" w:hAnsi="Times New Roman" w:cs="Times New Roman"/>
          <w:sz w:val="24"/>
          <w:lang w:eastAsia="ar-SA"/>
        </w:rPr>
        <w:t xml:space="preserve"> </w:t>
      </w:r>
      <w:r w:rsidRPr="00D265BD">
        <w:rPr>
          <w:rFonts w:ascii="Times New Roman" w:hAnsi="Times New Roman" w:cs="Times New Roman"/>
          <w:sz w:val="24"/>
          <w:lang w:eastAsia="ar-SA"/>
        </w:rPr>
        <w:t>eventual</w:t>
      </w:r>
      <w:r w:rsidR="009C2706">
        <w:rPr>
          <w:rFonts w:ascii="Times New Roman" w:hAnsi="Times New Roman" w:cs="Times New Roman"/>
          <w:sz w:val="24"/>
          <w:lang w:eastAsia="ar-SA"/>
        </w:rPr>
        <w:t xml:space="preserve"> </w:t>
      </w:r>
      <w:r w:rsidRPr="00D265BD">
        <w:rPr>
          <w:rFonts w:ascii="Times New Roman" w:hAnsi="Times New Roman" w:cs="Times New Roman"/>
          <w:sz w:val="24"/>
          <w:lang w:eastAsia="ar-SA"/>
        </w:rPr>
        <w:t>descumprimento</w:t>
      </w:r>
      <w:r w:rsidR="009C2706">
        <w:rPr>
          <w:rFonts w:ascii="Times New Roman" w:hAnsi="Times New Roman" w:cs="Times New Roman"/>
          <w:sz w:val="24"/>
          <w:lang w:eastAsia="ar-SA"/>
        </w:rPr>
        <w:t xml:space="preserve"> </w:t>
      </w:r>
      <w:r w:rsidRPr="00D265BD">
        <w:rPr>
          <w:rFonts w:ascii="Times New Roman" w:hAnsi="Times New Roman" w:cs="Times New Roman"/>
          <w:sz w:val="24"/>
          <w:lang w:eastAsia="ar-SA"/>
        </w:rPr>
        <w:t>das</w:t>
      </w:r>
      <w:r w:rsidR="009C2706">
        <w:rPr>
          <w:rFonts w:ascii="Times New Roman" w:hAnsi="Times New Roman" w:cs="Times New Roman"/>
          <w:sz w:val="24"/>
          <w:lang w:eastAsia="ar-SA"/>
        </w:rPr>
        <w:t xml:space="preserve"> </w:t>
      </w:r>
      <w:r w:rsidRPr="00D265BD">
        <w:rPr>
          <w:rFonts w:ascii="Times New Roman" w:hAnsi="Times New Roman" w:cs="Times New Roman"/>
          <w:sz w:val="24"/>
          <w:lang w:eastAsia="ar-SA"/>
        </w:rPr>
        <w:t>condições</w:t>
      </w:r>
      <w:r w:rsidR="009C2706">
        <w:rPr>
          <w:rFonts w:ascii="Times New Roman" w:hAnsi="Times New Roman" w:cs="Times New Roman"/>
          <w:sz w:val="24"/>
          <w:lang w:eastAsia="ar-SA"/>
        </w:rPr>
        <w:t xml:space="preserve"> </w:t>
      </w:r>
      <w:r w:rsidRPr="00D265BD">
        <w:rPr>
          <w:rFonts w:ascii="Times New Roman" w:hAnsi="Times New Roman" w:cs="Times New Roman"/>
          <w:sz w:val="24"/>
          <w:lang w:eastAsia="ar-SA"/>
        </w:rPr>
        <w:t>de</w:t>
      </w:r>
      <w:r w:rsidR="009C2706">
        <w:rPr>
          <w:rFonts w:ascii="Times New Roman" w:hAnsi="Times New Roman" w:cs="Times New Roman"/>
          <w:sz w:val="24"/>
          <w:lang w:eastAsia="ar-SA"/>
        </w:rPr>
        <w:t xml:space="preserve"> </w:t>
      </w:r>
      <w:r w:rsidRPr="00D265BD">
        <w:rPr>
          <w:rFonts w:ascii="Times New Roman" w:hAnsi="Times New Roman" w:cs="Times New Roman"/>
          <w:sz w:val="24"/>
          <w:lang w:eastAsia="ar-SA"/>
        </w:rPr>
        <w:t>participação,</w:t>
      </w:r>
      <w:r w:rsidR="009C2706">
        <w:rPr>
          <w:rFonts w:ascii="Times New Roman" w:hAnsi="Times New Roman" w:cs="Times New Roman"/>
          <w:sz w:val="24"/>
          <w:lang w:eastAsia="ar-SA"/>
        </w:rPr>
        <w:t xml:space="preserve"> </w:t>
      </w:r>
      <w:r w:rsidRPr="00D265BD">
        <w:rPr>
          <w:rFonts w:ascii="Times New Roman" w:hAnsi="Times New Roman" w:cs="Times New Roman"/>
          <w:sz w:val="24"/>
          <w:lang w:eastAsia="ar-SA"/>
        </w:rPr>
        <w:t>especialmente</w:t>
      </w:r>
      <w:r w:rsidR="009C2706">
        <w:rPr>
          <w:rFonts w:ascii="Times New Roman" w:hAnsi="Times New Roman" w:cs="Times New Roman"/>
          <w:sz w:val="24"/>
          <w:lang w:eastAsia="ar-SA"/>
        </w:rPr>
        <w:t xml:space="preserve"> </w:t>
      </w:r>
      <w:r w:rsidRPr="00D265BD">
        <w:rPr>
          <w:rFonts w:ascii="Times New Roman" w:hAnsi="Times New Roman" w:cs="Times New Roman"/>
          <w:sz w:val="24"/>
          <w:lang w:eastAsia="ar-SA"/>
        </w:rPr>
        <w:t>quanto</w:t>
      </w:r>
      <w:r w:rsidR="009C2706">
        <w:rPr>
          <w:rFonts w:ascii="Times New Roman" w:hAnsi="Times New Roman" w:cs="Times New Roman"/>
          <w:sz w:val="24"/>
          <w:lang w:eastAsia="ar-SA"/>
        </w:rPr>
        <w:t xml:space="preserve"> </w:t>
      </w:r>
      <w:r w:rsidRPr="00D265BD">
        <w:rPr>
          <w:rFonts w:ascii="Times New Roman" w:hAnsi="Times New Roman" w:cs="Times New Roman"/>
          <w:sz w:val="24"/>
          <w:lang w:eastAsia="ar-SA"/>
        </w:rPr>
        <w:t>à</w:t>
      </w:r>
      <w:r w:rsidR="009C2706">
        <w:rPr>
          <w:rFonts w:ascii="Times New Roman" w:hAnsi="Times New Roman" w:cs="Times New Roman"/>
          <w:sz w:val="24"/>
        </w:rPr>
        <w:t xml:space="preserve"> </w:t>
      </w:r>
      <w:r w:rsidRPr="00D265BD">
        <w:rPr>
          <w:rFonts w:ascii="Times New Roman" w:hAnsi="Times New Roman" w:cs="Times New Roman"/>
          <w:sz w:val="24"/>
        </w:rPr>
        <w:t>existência</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sanção</w:t>
      </w:r>
      <w:r w:rsidR="009C2706">
        <w:rPr>
          <w:rFonts w:ascii="Times New Roman" w:hAnsi="Times New Roman" w:cs="Times New Roman"/>
          <w:sz w:val="24"/>
        </w:rPr>
        <w:t xml:space="preserve"> </w:t>
      </w:r>
      <w:r w:rsidRPr="00D265BD">
        <w:rPr>
          <w:rFonts w:ascii="Times New Roman" w:hAnsi="Times New Roman" w:cs="Times New Roman"/>
          <w:sz w:val="24"/>
        </w:rPr>
        <w:t>que</w:t>
      </w:r>
      <w:r w:rsidR="009C2706">
        <w:rPr>
          <w:rFonts w:ascii="Times New Roman" w:hAnsi="Times New Roman" w:cs="Times New Roman"/>
          <w:sz w:val="24"/>
        </w:rPr>
        <w:t xml:space="preserve"> </w:t>
      </w:r>
      <w:r w:rsidRPr="00D265BD">
        <w:rPr>
          <w:rFonts w:ascii="Times New Roman" w:hAnsi="Times New Roman" w:cs="Times New Roman"/>
          <w:sz w:val="24"/>
        </w:rPr>
        <w:t>impeça</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participação</w:t>
      </w:r>
      <w:r w:rsidR="009C2706">
        <w:rPr>
          <w:rFonts w:ascii="Times New Roman" w:hAnsi="Times New Roman" w:cs="Times New Roman"/>
          <w:sz w:val="24"/>
        </w:rPr>
        <w:t xml:space="preserve"> </w:t>
      </w:r>
      <w:r w:rsidRPr="00D265BD">
        <w:rPr>
          <w:rFonts w:ascii="Times New Roman" w:hAnsi="Times New Roman" w:cs="Times New Roman"/>
          <w:sz w:val="24"/>
        </w:rPr>
        <w:t>no</w:t>
      </w:r>
      <w:r w:rsidR="009C2706">
        <w:rPr>
          <w:rFonts w:ascii="Times New Roman" w:hAnsi="Times New Roman" w:cs="Times New Roman"/>
          <w:sz w:val="24"/>
        </w:rPr>
        <w:t xml:space="preserve"> </w:t>
      </w:r>
      <w:r w:rsidRPr="00D265BD">
        <w:rPr>
          <w:rFonts w:ascii="Times New Roman" w:hAnsi="Times New Roman" w:cs="Times New Roman"/>
          <w:sz w:val="24"/>
        </w:rPr>
        <w:t>certame</w:t>
      </w:r>
      <w:r w:rsidR="009C2706">
        <w:rPr>
          <w:rFonts w:ascii="Times New Roman" w:hAnsi="Times New Roman" w:cs="Times New Roman"/>
          <w:sz w:val="24"/>
        </w:rPr>
        <w:t xml:space="preserve"> </w:t>
      </w:r>
      <w:r w:rsidRPr="00D265BD">
        <w:rPr>
          <w:rFonts w:ascii="Times New Roman" w:hAnsi="Times New Roman" w:cs="Times New Roman"/>
          <w:sz w:val="24"/>
        </w:rPr>
        <w:t>ou</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futura</w:t>
      </w:r>
      <w:r w:rsidR="009C2706">
        <w:rPr>
          <w:rFonts w:ascii="Times New Roman" w:hAnsi="Times New Roman" w:cs="Times New Roman"/>
          <w:sz w:val="24"/>
        </w:rPr>
        <w:t xml:space="preserve"> </w:t>
      </w:r>
      <w:r w:rsidRPr="00D265BD">
        <w:rPr>
          <w:rFonts w:ascii="Times New Roman" w:hAnsi="Times New Roman" w:cs="Times New Roman"/>
          <w:sz w:val="24"/>
        </w:rPr>
        <w:t>contratação,</w:t>
      </w:r>
      <w:r w:rsidR="009C2706">
        <w:rPr>
          <w:rFonts w:ascii="Times New Roman" w:hAnsi="Times New Roman" w:cs="Times New Roman"/>
          <w:sz w:val="24"/>
        </w:rPr>
        <w:t xml:space="preserve"> </w:t>
      </w:r>
      <w:r w:rsidRPr="00D265BD">
        <w:rPr>
          <w:rFonts w:ascii="Times New Roman" w:hAnsi="Times New Roman" w:cs="Times New Roman"/>
          <w:sz w:val="24"/>
        </w:rPr>
        <w:t>mediante</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consulta</w:t>
      </w:r>
      <w:r w:rsidR="009C2706">
        <w:rPr>
          <w:rFonts w:ascii="Times New Roman" w:hAnsi="Times New Roman" w:cs="Times New Roman"/>
          <w:sz w:val="24"/>
        </w:rPr>
        <w:t xml:space="preserve"> </w:t>
      </w:r>
      <w:r w:rsidRPr="00D265BD">
        <w:rPr>
          <w:rFonts w:ascii="Times New Roman" w:hAnsi="Times New Roman" w:cs="Times New Roman"/>
          <w:sz w:val="24"/>
        </w:rPr>
        <w:t>aos</w:t>
      </w:r>
      <w:r w:rsidR="009C2706">
        <w:rPr>
          <w:rFonts w:ascii="Times New Roman" w:hAnsi="Times New Roman" w:cs="Times New Roman"/>
          <w:sz w:val="24"/>
        </w:rPr>
        <w:t xml:space="preserve"> </w:t>
      </w:r>
      <w:r w:rsidRPr="00D265BD">
        <w:rPr>
          <w:rFonts w:ascii="Times New Roman" w:hAnsi="Times New Roman" w:cs="Times New Roman"/>
          <w:sz w:val="24"/>
        </w:rPr>
        <w:t>seguintes</w:t>
      </w:r>
      <w:r w:rsidR="009C2706">
        <w:rPr>
          <w:rFonts w:ascii="Times New Roman" w:hAnsi="Times New Roman" w:cs="Times New Roman"/>
          <w:sz w:val="24"/>
        </w:rPr>
        <w:t xml:space="preserve"> </w:t>
      </w:r>
      <w:r w:rsidRPr="00D265BD">
        <w:rPr>
          <w:rFonts w:ascii="Times New Roman" w:hAnsi="Times New Roman" w:cs="Times New Roman"/>
          <w:sz w:val="24"/>
        </w:rPr>
        <w:t>cadastros:</w:t>
      </w:r>
    </w:p>
    <w:p w:rsidR="006A1FD6" w:rsidRPr="00D265BD" w:rsidRDefault="006A1FD6" w:rsidP="000050D2">
      <w:pPr>
        <w:pStyle w:val="PargrafodaLista"/>
        <w:numPr>
          <w:ilvl w:val="2"/>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SICAF;</w:t>
      </w:r>
    </w:p>
    <w:p w:rsidR="006A1FD6" w:rsidRPr="00D265BD" w:rsidRDefault="006A1FD6" w:rsidP="000050D2">
      <w:pPr>
        <w:pStyle w:val="PargrafodaLista"/>
        <w:numPr>
          <w:ilvl w:val="2"/>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Cadastro</w:t>
      </w:r>
      <w:r w:rsidR="009C2706">
        <w:rPr>
          <w:rFonts w:ascii="Times New Roman" w:hAnsi="Times New Roman" w:cs="Times New Roman"/>
          <w:sz w:val="24"/>
        </w:rPr>
        <w:t xml:space="preserve"> </w:t>
      </w:r>
      <w:r w:rsidRPr="00D265BD">
        <w:rPr>
          <w:rFonts w:ascii="Times New Roman" w:hAnsi="Times New Roman" w:cs="Times New Roman"/>
          <w:sz w:val="24"/>
        </w:rPr>
        <w:t>Nacional</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Empresas</w:t>
      </w:r>
      <w:r w:rsidR="009C2706">
        <w:rPr>
          <w:rFonts w:ascii="Times New Roman" w:hAnsi="Times New Roman" w:cs="Times New Roman"/>
          <w:sz w:val="24"/>
        </w:rPr>
        <w:t xml:space="preserve"> </w:t>
      </w:r>
      <w:r w:rsidRPr="00D265BD">
        <w:rPr>
          <w:rFonts w:ascii="Times New Roman" w:hAnsi="Times New Roman" w:cs="Times New Roman"/>
          <w:sz w:val="24"/>
        </w:rPr>
        <w:t>Inidôneas</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Suspensas</w:t>
      </w:r>
      <w:r w:rsidR="009C2706">
        <w:rPr>
          <w:rFonts w:ascii="Times New Roman" w:hAnsi="Times New Roman" w:cs="Times New Roman"/>
          <w:sz w:val="24"/>
        </w:rPr>
        <w:t xml:space="preserve"> </w:t>
      </w:r>
      <w:r w:rsidRPr="00D265BD">
        <w:rPr>
          <w:rFonts w:ascii="Times New Roman" w:hAnsi="Times New Roman" w:cs="Times New Roman"/>
          <w:sz w:val="24"/>
        </w:rPr>
        <w:t>–</w:t>
      </w:r>
      <w:r w:rsidR="009C2706">
        <w:rPr>
          <w:rFonts w:ascii="Times New Roman" w:hAnsi="Times New Roman" w:cs="Times New Roman"/>
          <w:sz w:val="24"/>
        </w:rPr>
        <w:t xml:space="preserve"> </w:t>
      </w:r>
      <w:proofErr w:type="spellStart"/>
      <w:r w:rsidRPr="00D265BD">
        <w:rPr>
          <w:rFonts w:ascii="Times New Roman" w:hAnsi="Times New Roman" w:cs="Times New Roman"/>
          <w:sz w:val="24"/>
        </w:rPr>
        <w:t>CEIS</w:t>
      </w:r>
      <w:proofErr w:type="spellEnd"/>
      <w:r w:rsidRPr="00D265BD">
        <w:rPr>
          <w:rFonts w:ascii="Times New Roman" w:hAnsi="Times New Roman" w:cs="Times New Roman"/>
          <w:sz w:val="24"/>
        </w:rPr>
        <w:t>,</w:t>
      </w:r>
      <w:r w:rsidR="009C2706">
        <w:rPr>
          <w:rFonts w:ascii="Times New Roman" w:hAnsi="Times New Roman" w:cs="Times New Roman"/>
          <w:sz w:val="24"/>
        </w:rPr>
        <w:t xml:space="preserve"> </w:t>
      </w:r>
      <w:r w:rsidRPr="00D265BD">
        <w:rPr>
          <w:rFonts w:ascii="Times New Roman" w:hAnsi="Times New Roman" w:cs="Times New Roman"/>
          <w:sz w:val="24"/>
        </w:rPr>
        <w:t>mantido</w:t>
      </w:r>
      <w:r w:rsidR="009C2706">
        <w:rPr>
          <w:rFonts w:ascii="Times New Roman" w:hAnsi="Times New Roman" w:cs="Times New Roman"/>
          <w:sz w:val="24"/>
        </w:rPr>
        <w:t xml:space="preserve"> </w:t>
      </w:r>
      <w:r w:rsidRPr="00D265BD">
        <w:rPr>
          <w:rFonts w:ascii="Times New Roman" w:hAnsi="Times New Roman" w:cs="Times New Roman"/>
          <w:sz w:val="24"/>
        </w:rPr>
        <w:t>pela</w:t>
      </w:r>
      <w:r w:rsidR="009C2706">
        <w:rPr>
          <w:rFonts w:ascii="Times New Roman" w:hAnsi="Times New Roman" w:cs="Times New Roman"/>
          <w:sz w:val="24"/>
        </w:rPr>
        <w:t xml:space="preserve"> </w:t>
      </w:r>
      <w:proofErr w:type="spellStart"/>
      <w:r w:rsidRPr="00D265BD">
        <w:rPr>
          <w:rFonts w:ascii="Times New Roman" w:hAnsi="Times New Roman" w:cs="Times New Roman"/>
          <w:sz w:val="24"/>
        </w:rPr>
        <w:t>Controladoria-Geral</w:t>
      </w:r>
      <w:proofErr w:type="spellEnd"/>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União</w:t>
      </w:r>
      <w:r w:rsidR="009C2706">
        <w:rPr>
          <w:rFonts w:ascii="Times New Roman" w:hAnsi="Times New Roman" w:cs="Times New Roman"/>
          <w:sz w:val="24"/>
        </w:rPr>
        <w:t xml:space="preserve"> </w:t>
      </w:r>
      <w:r w:rsidRPr="00D265BD">
        <w:rPr>
          <w:rFonts w:ascii="Times New Roman" w:hAnsi="Times New Roman" w:cs="Times New Roman"/>
          <w:sz w:val="24"/>
        </w:rPr>
        <w:t>(</w:t>
      </w:r>
      <w:hyperlink r:id="rId14" w:history="1">
        <w:r w:rsidRPr="00D265BD">
          <w:rPr>
            <w:rFonts w:ascii="Times New Roman" w:hAnsi="Times New Roman" w:cs="Times New Roman"/>
            <w:sz w:val="24"/>
            <w:u w:val="single"/>
          </w:rPr>
          <w:t>www.portaldatransparencia.gov.br/ceis</w:t>
        </w:r>
      </w:hyperlink>
      <w:r w:rsidRPr="00D265BD">
        <w:rPr>
          <w:rFonts w:ascii="Times New Roman" w:hAnsi="Times New Roman" w:cs="Times New Roman"/>
          <w:sz w:val="24"/>
        </w:rPr>
        <w:t>);</w:t>
      </w:r>
    </w:p>
    <w:p w:rsidR="006A1FD6" w:rsidRPr="00D265BD" w:rsidRDefault="006A1FD6" w:rsidP="000050D2">
      <w:pPr>
        <w:pStyle w:val="PargrafodaLista"/>
        <w:numPr>
          <w:ilvl w:val="2"/>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bCs/>
          <w:sz w:val="24"/>
        </w:rPr>
        <w:t>Cadastro</w:t>
      </w:r>
      <w:r w:rsidR="009C2706">
        <w:rPr>
          <w:rFonts w:ascii="Times New Roman" w:hAnsi="Times New Roman" w:cs="Times New Roman"/>
          <w:bCs/>
          <w:sz w:val="24"/>
        </w:rPr>
        <w:t xml:space="preserve"> </w:t>
      </w:r>
      <w:r w:rsidRPr="00D265BD">
        <w:rPr>
          <w:rFonts w:ascii="Times New Roman" w:hAnsi="Times New Roman" w:cs="Times New Roman"/>
          <w:bCs/>
          <w:sz w:val="24"/>
        </w:rPr>
        <w:t>Nacional</w:t>
      </w:r>
      <w:r w:rsidR="009C2706">
        <w:rPr>
          <w:rFonts w:ascii="Times New Roman" w:hAnsi="Times New Roman" w:cs="Times New Roman"/>
          <w:bCs/>
          <w:sz w:val="24"/>
        </w:rPr>
        <w:t xml:space="preserve"> </w:t>
      </w:r>
      <w:r w:rsidRPr="00D265BD">
        <w:rPr>
          <w:rFonts w:ascii="Times New Roman" w:hAnsi="Times New Roman" w:cs="Times New Roman"/>
          <w:bCs/>
          <w:sz w:val="24"/>
        </w:rPr>
        <w:t>de</w:t>
      </w:r>
      <w:r w:rsidR="009C2706">
        <w:rPr>
          <w:rFonts w:ascii="Times New Roman" w:hAnsi="Times New Roman" w:cs="Times New Roman"/>
          <w:bCs/>
          <w:sz w:val="24"/>
        </w:rPr>
        <w:t xml:space="preserve"> </w:t>
      </w:r>
      <w:r w:rsidRPr="00D265BD">
        <w:rPr>
          <w:rFonts w:ascii="Times New Roman" w:hAnsi="Times New Roman" w:cs="Times New Roman"/>
          <w:bCs/>
          <w:sz w:val="24"/>
        </w:rPr>
        <w:t>Condenações</w:t>
      </w:r>
      <w:r w:rsidR="009C2706">
        <w:rPr>
          <w:rFonts w:ascii="Times New Roman" w:hAnsi="Times New Roman" w:cs="Times New Roman"/>
          <w:bCs/>
          <w:sz w:val="24"/>
        </w:rPr>
        <w:t xml:space="preserve"> </w:t>
      </w:r>
      <w:r w:rsidRPr="00D265BD">
        <w:rPr>
          <w:rFonts w:ascii="Times New Roman" w:hAnsi="Times New Roman" w:cs="Times New Roman"/>
          <w:bCs/>
          <w:sz w:val="24"/>
        </w:rPr>
        <w:t>Cíveis</w:t>
      </w:r>
      <w:r w:rsidR="009C2706">
        <w:rPr>
          <w:rFonts w:ascii="Times New Roman" w:hAnsi="Times New Roman" w:cs="Times New Roman"/>
          <w:bCs/>
          <w:sz w:val="24"/>
        </w:rPr>
        <w:t xml:space="preserve"> </w:t>
      </w:r>
      <w:r w:rsidRPr="00D265BD">
        <w:rPr>
          <w:rFonts w:ascii="Times New Roman" w:hAnsi="Times New Roman" w:cs="Times New Roman"/>
          <w:bCs/>
          <w:sz w:val="24"/>
        </w:rPr>
        <w:t>por</w:t>
      </w:r>
      <w:r w:rsidR="009C2706">
        <w:rPr>
          <w:rFonts w:ascii="Times New Roman" w:hAnsi="Times New Roman" w:cs="Times New Roman"/>
          <w:bCs/>
          <w:sz w:val="24"/>
        </w:rPr>
        <w:t xml:space="preserve"> </w:t>
      </w:r>
      <w:r w:rsidRPr="00D265BD">
        <w:rPr>
          <w:rFonts w:ascii="Times New Roman" w:hAnsi="Times New Roman" w:cs="Times New Roman"/>
          <w:bCs/>
          <w:sz w:val="24"/>
        </w:rPr>
        <w:t>Atos</w:t>
      </w:r>
      <w:r w:rsidR="009C2706">
        <w:rPr>
          <w:rFonts w:ascii="Times New Roman" w:hAnsi="Times New Roman" w:cs="Times New Roman"/>
          <w:bCs/>
          <w:sz w:val="24"/>
        </w:rPr>
        <w:t xml:space="preserve"> </w:t>
      </w:r>
      <w:r w:rsidRPr="00D265BD">
        <w:rPr>
          <w:rFonts w:ascii="Times New Roman" w:hAnsi="Times New Roman" w:cs="Times New Roman"/>
          <w:bCs/>
          <w:sz w:val="24"/>
        </w:rPr>
        <w:t>de</w:t>
      </w:r>
      <w:r w:rsidR="009C2706">
        <w:rPr>
          <w:rFonts w:ascii="Times New Roman" w:hAnsi="Times New Roman" w:cs="Times New Roman"/>
          <w:bCs/>
          <w:sz w:val="24"/>
        </w:rPr>
        <w:t xml:space="preserve"> </w:t>
      </w:r>
      <w:r w:rsidRPr="00D265BD">
        <w:rPr>
          <w:rFonts w:ascii="Times New Roman" w:hAnsi="Times New Roman" w:cs="Times New Roman"/>
          <w:bCs/>
          <w:sz w:val="24"/>
        </w:rPr>
        <w:t>Improbidade</w:t>
      </w:r>
      <w:r w:rsidR="009C2706">
        <w:rPr>
          <w:rFonts w:ascii="Times New Roman" w:hAnsi="Times New Roman" w:cs="Times New Roman"/>
          <w:bCs/>
          <w:sz w:val="24"/>
        </w:rPr>
        <w:t xml:space="preserve"> </w:t>
      </w:r>
      <w:r w:rsidRPr="00D265BD">
        <w:rPr>
          <w:rFonts w:ascii="Times New Roman" w:hAnsi="Times New Roman" w:cs="Times New Roman"/>
          <w:bCs/>
          <w:sz w:val="24"/>
        </w:rPr>
        <w:t>Administrativa,</w:t>
      </w:r>
      <w:r w:rsidR="009C2706">
        <w:rPr>
          <w:rFonts w:ascii="Times New Roman" w:hAnsi="Times New Roman" w:cs="Times New Roman"/>
          <w:bCs/>
          <w:sz w:val="24"/>
        </w:rPr>
        <w:t xml:space="preserve"> </w:t>
      </w:r>
      <w:r w:rsidRPr="00D265BD">
        <w:rPr>
          <w:rFonts w:ascii="Times New Roman" w:hAnsi="Times New Roman" w:cs="Times New Roman"/>
          <w:bCs/>
          <w:sz w:val="24"/>
        </w:rPr>
        <w:t>mantido</w:t>
      </w:r>
      <w:r w:rsidR="009C2706">
        <w:rPr>
          <w:rFonts w:ascii="Times New Roman" w:hAnsi="Times New Roman" w:cs="Times New Roman"/>
          <w:bCs/>
          <w:sz w:val="24"/>
        </w:rPr>
        <w:t xml:space="preserve"> </w:t>
      </w:r>
      <w:r w:rsidRPr="00D265BD">
        <w:rPr>
          <w:rFonts w:ascii="Times New Roman" w:hAnsi="Times New Roman" w:cs="Times New Roman"/>
          <w:bCs/>
          <w:sz w:val="24"/>
        </w:rPr>
        <w:t>pelo</w:t>
      </w:r>
      <w:r w:rsidR="009C2706">
        <w:rPr>
          <w:rFonts w:ascii="Times New Roman" w:hAnsi="Times New Roman" w:cs="Times New Roman"/>
          <w:bCs/>
          <w:sz w:val="24"/>
        </w:rPr>
        <w:t xml:space="preserve"> </w:t>
      </w:r>
      <w:r w:rsidRPr="00D265BD">
        <w:rPr>
          <w:rFonts w:ascii="Times New Roman" w:hAnsi="Times New Roman" w:cs="Times New Roman"/>
          <w:bCs/>
          <w:sz w:val="24"/>
        </w:rPr>
        <w:t>Conselho</w:t>
      </w:r>
      <w:r w:rsidR="009C2706">
        <w:rPr>
          <w:rFonts w:ascii="Times New Roman" w:hAnsi="Times New Roman" w:cs="Times New Roman"/>
          <w:bCs/>
          <w:sz w:val="24"/>
        </w:rPr>
        <w:t xml:space="preserve"> </w:t>
      </w:r>
      <w:r w:rsidRPr="00D265BD">
        <w:rPr>
          <w:rFonts w:ascii="Times New Roman" w:hAnsi="Times New Roman" w:cs="Times New Roman"/>
          <w:bCs/>
          <w:sz w:val="24"/>
        </w:rPr>
        <w:t>Nacional</w:t>
      </w:r>
      <w:r w:rsidR="009C2706">
        <w:rPr>
          <w:rFonts w:ascii="Times New Roman" w:hAnsi="Times New Roman" w:cs="Times New Roman"/>
          <w:bCs/>
          <w:sz w:val="24"/>
        </w:rPr>
        <w:t xml:space="preserve"> </w:t>
      </w:r>
      <w:r w:rsidRPr="00D265BD">
        <w:rPr>
          <w:rFonts w:ascii="Times New Roman" w:hAnsi="Times New Roman" w:cs="Times New Roman"/>
          <w:bCs/>
          <w:sz w:val="24"/>
        </w:rPr>
        <w:t>de</w:t>
      </w:r>
      <w:r w:rsidR="009C2706">
        <w:rPr>
          <w:rFonts w:ascii="Times New Roman" w:hAnsi="Times New Roman" w:cs="Times New Roman"/>
          <w:bCs/>
          <w:sz w:val="24"/>
        </w:rPr>
        <w:t xml:space="preserve"> </w:t>
      </w:r>
      <w:r w:rsidRPr="00D265BD">
        <w:rPr>
          <w:rFonts w:ascii="Times New Roman" w:hAnsi="Times New Roman" w:cs="Times New Roman"/>
          <w:bCs/>
          <w:sz w:val="24"/>
        </w:rPr>
        <w:t>Justiça</w:t>
      </w:r>
      <w:r w:rsidR="009C2706">
        <w:rPr>
          <w:rFonts w:ascii="Times New Roman" w:hAnsi="Times New Roman" w:cs="Times New Roman"/>
          <w:sz w:val="24"/>
        </w:rPr>
        <w:t xml:space="preserve"> </w:t>
      </w:r>
      <w:r w:rsidRPr="00D265BD">
        <w:rPr>
          <w:rFonts w:ascii="Times New Roman" w:hAnsi="Times New Roman" w:cs="Times New Roman"/>
          <w:sz w:val="24"/>
        </w:rPr>
        <w:t>(</w:t>
      </w:r>
      <w:hyperlink r:id="rId15" w:history="1">
        <w:r w:rsidRPr="00D265BD">
          <w:rPr>
            <w:rFonts w:ascii="Times New Roman" w:hAnsi="Times New Roman" w:cs="Times New Roman"/>
            <w:sz w:val="24"/>
            <w:u w:val="single"/>
          </w:rPr>
          <w:t>www.</w:t>
        </w:r>
        <w:r w:rsidRPr="00D265BD">
          <w:rPr>
            <w:rFonts w:ascii="Times New Roman" w:hAnsi="Times New Roman" w:cs="Times New Roman"/>
            <w:bCs/>
            <w:sz w:val="24"/>
            <w:u w:val="single"/>
          </w:rPr>
          <w:t>cnj</w:t>
        </w:r>
        <w:r w:rsidRPr="00D265BD">
          <w:rPr>
            <w:rFonts w:ascii="Times New Roman" w:hAnsi="Times New Roman" w:cs="Times New Roman"/>
            <w:sz w:val="24"/>
            <w:u w:val="single"/>
          </w:rPr>
          <w:t>.jus.br/</w:t>
        </w:r>
        <w:r w:rsidRPr="00D265BD">
          <w:rPr>
            <w:rFonts w:ascii="Times New Roman" w:hAnsi="Times New Roman" w:cs="Times New Roman"/>
            <w:bCs/>
            <w:sz w:val="24"/>
            <w:u w:val="single"/>
          </w:rPr>
          <w:t>improbidade</w:t>
        </w:r>
        <w:r w:rsidRPr="00D265BD">
          <w:rPr>
            <w:rFonts w:ascii="Times New Roman" w:hAnsi="Times New Roman" w:cs="Times New Roman"/>
            <w:sz w:val="24"/>
            <w:u w:val="single"/>
          </w:rPr>
          <w:t>_adm/consultar_requerido.php</w:t>
        </w:r>
      </w:hyperlink>
      <w:r w:rsidRPr="00D265BD">
        <w:rPr>
          <w:rFonts w:ascii="Times New Roman" w:hAnsi="Times New Roman" w:cs="Times New Roman"/>
          <w:sz w:val="24"/>
        </w:rPr>
        <w:t>).</w:t>
      </w:r>
    </w:p>
    <w:p w:rsidR="006A1FD6" w:rsidRPr="00D265BD" w:rsidRDefault="006A1FD6" w:rsidP="000050D2">
      <w:pPr>
        <w:pStyle w:val="PargrafodaLista"/>
        <w:numPr>
          <w:ilvl w:val="2"/>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Lista</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Inidôneos,</w:t>
      </w:r>
      <w:r w:rsidR="009C2706">
        <w:rPr>
          <w:rFonts w:ascii="Times New Roman" w:hAnsi="Times New Roman" w:cs="Times New Roman"/>
          <w:sz w:val="24"/>
        </w:rPr>
        <w:t xml:space="preserve"> </w:t>
      </w:r>
      <w:r w:rsidRPr="00D265BD">
        <w:rPr>
          <w:rFonts w:ascii="Times New Roman" w:hAnsi="Times New Roman" w:cs="Times New Roman"/>
          <w:sz w:val="24"/>
        </w:rPr>
        <w:t>mantida</w:t>
      </w:r>
      <w:r w:rsidR="009C2706">
        <w:rPr>
          <w:rFonts w:ascii="Times New Roman" w:hAnsi="Times New Roman" w:cs="Times New Roman"/>
          <w:sz w:val="24"/>
        </w:rPr>
        <w:t xml:space="preserve"> </w:t>
      </w:r>
      <w:r w:rsidRPr="00D265BD">
        <w:rPr>
          <w:rFonts w:ascii="Times New Roman" w:hAnsi="Times New Roman" w:cs="Times New Roman"/>
          <w:sz w:val="24"/>
        </w:rPr>
        <w:t>pelo</w:t>
      </w:r>
      <w:r w:rsidR="009C2706">
        <w:rPr>
          <w:rFonts w:ascii="Times New Roman" w:hAnsi="Times New Roman" w:cs="Times New Roman"/>
          <w:sz w:val="24"/>
        </w:rPr>
        <w:t xml:space="preserve"> </w:t>
      </w:r>
      <w:r w:rsidRPr="00D265BD">
        <w:rPr>
          <w:rFonts w:ascii="Times New Roman" w:hAnsi="Times New Roman" w:cs="Times New Roman"/>
          <w:sz w:val="24"/>
        </w:rPr>
        <w:t>Tribunal</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Contas</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União</w:t>
      </w:r>
      <w:r w:rsidR="009C2706">
        <w:rPr>
          <w:rFonts w:ascii="Times New Roman" w:hAnsi="Times New Roman" w:cs="Times New Roman"/>
          <w:sz w:val="24"/>
        </w:rPr>
        <w:t xml:space="preserve"> </w:t>
      </w:r>
      <w:r w:rsidRPr="00D265BD">
        <w:rPr>
          <w:rFonts w:ascii="Times New Roman" w:hAnsi="Times New Roman" w:cs="Times New Roman"/>
          <w:sz w:val="24"/>
        </w:rPr>
        <w:t>–</w:t>
      </w:r>
      <w:r w:rsidR="009C2706">
        <w:rPr>
          <w:rFonts w:ascii="Times New Roman" w:hAnsi="Times New Roman" w:cs="Times New Roman"/>
          <w:sz w:val="24"/>
        </w:rPr>
        <w:t xml:space="preserve"> </w:t>
      </w:r>
      <w:r w:rsidRPr="00D265BD">
        <w:rPr>
          <w:rFonts w:ascii="Times New Roman" w:hAnsi="Times New Roman" w:cs="Times New Roman"/>
          <w:sz w:val="24"/>
        </w:rPr>
        <w:t>TCU;</w:t>
      </w:r>
    </w:p>
    <w:p w:rsidR="006A1FD6" w:rsidRPr="00D265BD" w:rsidRDefault="006A1FD6" w:rsidP="000050D2">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A</w:t>
      </w:r>
      <w:r w:rsidR="009C2706">
        <w:rPr>
          <w:rFonts w:ascii="Times New Roman" w:hAnsi="Times New Roman" w:cs="Times New Roman"/>
          <w:bCs/>
          <w:sz w:val="24"/>
        </w:rPr>
        <w:t xml:space="preserve"> </w:t>
      </w:r>
      <w:r w:rsidRPr="00D265BD">
        <w:rPr>
          <w:rFonts w:ascii="Times New Roman" w:hAnsi="Times New Roman" w:cs="Times New Roman"/>
          <w:bCs/>
          <w:sz w:val="24"/>
        </w:rPr>
        <w:t>consulta</w:t>
      </w:r>
      <w:r w:rsidR="009C2706">
        <w:rPr>
          <w:rFonts w:ascii="Times New Roman" w:hAnsi="Times New Roman" w:cs="Times New Roman"/>
          <w:bCs/>
          <w:sz w:val="24"/>
        </w:rPr>
        <w:t xml:space="preserve"> </w:t>
      </w:r>
      <w:r w:rsidRPr="00D265BD">
        <w:rPr>
          <w:rFonts w:ascii="Times New Roman" w:hAnsi="Times New Roman" w:cs="Times New Roman"/>
          <w:bCs/>
          <w:sz w:val="24"/>
        </w:rPr>
        <w:t>aos</w:t>
      </w:r>
      <w:r w:rsidR="009C2706">
        <w:rPr>
          <w:rFonts w:ascii="Times New Roman" w:hAnsi="Times New Roman" w:cs="Times New Roman"/>
          <w:bCs/>
          <w:sz w:val="24"/>
        </w:rPr>
        <w:t xml:space="preserve"> </w:t>
      </w:r>
      <w:r w:rsidRPr="00D265BD">
        <w:rPr>
          <w:rFonts w:ascii="Times New Roman" w:hAnsi="Times New Roman" w:cs="Times New Roman"/>
          <w:bCs/>
          <w:sz w:val="24"/>
        </w:rPr>
        <w:t>cadastros</w:t>
      </w:r>
      <w:r w:rsidR="009C2706">
        <w:rPr>
          <w:rFonts w:ascii="Times New Roman" w:hAnsi="Times New Roman" w:cs="Times New Roman"/>
          <w:bCs/>
          <w:sz w:val="24"/>
        </w:rPr>
        <w:t xml:space="preserve"> </w:t>
      </w:r>
      <w:r w:rsidRPr="00D265BD">
        <w:rPr>
          <w:rFonts w:ascii="Times New Roman" w:hAnsi="Times New Roman" w:cs="Times New Roman"/>
          <w:bCs/>
          <w:sz w:val="24"/>
        </w:rPr>
        <w:t>será</w:t>
      </w:r>
      <w:r w:rsidR="009C2706">
        <w:rPr>
          <w:rFonts w:ascii="Times New Roman" w:hAnsi="Times New Roman" w:cs="Times New Roman"/>
          <w:bCs/>
          <w:sz w:val="24"/>
        </w:rPr>
        <w:t xml:space="preserve"> </w:t>
      </w:r>
      <w:r w:rsidRPr="00D265BD">
        <w:rPr>
          <w:rFonts w:ascii="Times New Roman" w:hAnsi="Times New Roman" w:cs="Times New Roman"/>
          <w:bCs/>
          <w:sz w:val="24"/>
        </w:rPr>
        <w:t>realizada</w:t>
      </w:r>
      <w:r w:rsidR="009C2706">
        <w:rPr>
          <w:rFonts w:ascii="Times New Roman" w:hAnsi="Times New Roman" w:cs="Times New Roman"/>
          <w:bCs/>
          <w:sz w:val="24"/>
        </w:rPr>
        <w:t xml:space="preserve"> </w:t>
      </w:r>
      <w:r w:rsidRPr="00D265BD">
        <w:rPr>
          <w:rFonts w:ascii="Times New Roman" w:hAnsi="Times New Roman" w:cs="Times New Roman"/>
          <w:bCs/>
          <w:sz w:val="24"/>
        </w:rPr>
        <w:t>em</w:t>
      </w:r>
      <w:r w:rsidR="009C2706">
        <w:rPr>
          <w:rFonts w:ascii="Times New Roman" w:hAnsi="Times New Roman" w:cs="Times New Roman"/>
          <w:bCs/>
          <w:sz w:val="24"/>
        </w:rPr>
        <w:t xml:space="preserve"> </w:t>
      </w:r>
      <w:r w:rsidRPr="00D265BD">
        <w:rPr>
          <w:rFonts w:ascii="Times New Roman" w:hAnsi="Times New Roman" w:cs="Times New Roman"/>
          <w:bCs/>
          <w:sz w:val="24"/>
        </w:rPr>
        <w:t>nome</w:t>
      </w:r>
      <w:r w:rsidR="009C2706">
        <w:rPr>
          <w:rFonts w:ascii="Times New Roman" w:hAnsi="Times New Roman" w:cs="Times New Roman"/>
          <w:bCs/>
          <w:sz w:val="24"/>
        </w:rPr>
        <w:t xml:space="preserve"> </w:t>
      </w:r>
      <w:r w:rsidRPr="00D265BD">
        <w:rPr>
          <w:rFonts w:ascii="Times New Roman" w:hAnsi="Times New Roman" w:cs="Times New Roman"/>
          <w:bCs/>
          <w:sz w:val="24"/>
        </w:rPr>
        <w:t>da</w:t>
      </w:r>
      <w:r w:rsidR="009C2706">
        <w:rPr>
          <w:rFonts w:ascii="Times New Roman" w:hAnsi="Times New Roman" w:cs="Times New Roman"/>
          <w:bCs/>
          <w:sz w:val="24"/>
        </w:rPr>
        <w:t xml:space="preserve"> </w:t>
      </w:r>
      <w:r w:rsidRPr="00D265BD">
        <w:rPr>
          <w:rFonts w:ascii="Times New Roman" w:hAnsi="Times New Roman" w:cs="Times New Roman"/>
          <w:bCs/>
          <w:sz w:val="24"/>
        </w:rPr>
        <w:t>empresa</w:t>
      </w:r>
      <w:r w:rsidR="009C2706">
        <w:rPr>
          <w:rFonts w:ascii="Times New Roman" w:hAnsi="Times New Roman" w:cs="Times New Roman"/>
          <w:bCs/>
          <w:sz w:val="24"/>
        </w:rPr>
        <w:t xml:space="preserve"> </w:t>
      </w:r>
      <w:r w:rsidRPr="00D265BD">
        <w:rPr>
          <w:rFonts w:ascii="Times New Roman" w:hAnsi="Times New Roman" w:cs="Times New Roman"/>
          <w:bCs/>
          <w:sz w:val="24"/>
        </w:rPr>
        <w:t>licitante</w:t>
      </w:r>
      <w:r w:rsidR="009C2706">
        <w:rPr>
          <w:rFonts w:ascii="Times New Roman" w:hAnsi="Times New Roman" w:cs="Times New Roman"/>
          <w:bCs/>
          <w:sz w:val="24"/>
        </w:rPr>
        <w:t xml:space="preserve"> </w:t>
      </w:r>
      <w:r w:rsidRPr="00D265BD">
        <w:rPr>
          <w:rFonts w:ascii="Times New Roman" w:hAnsi="Times New Roman" w:cs="Times New Roman"/>
          <w:bCs/>
          <w:sz w:val="24"/>
        </w:rPr>
        <w:t>e</w:t>
      </w:r>
      <w:r w:rsidR="009C2706">
        <w:rPr>
          <w:rFonts w:ascii="Times New Roman" w:hAnsi="Times New Roman" w:cs="Times New Roman"/>
          <w:bCs/>
          <w:sz w:val="24"/>
        </w:rPr>
        <w:t xml:space="preserve"> </w:t>
      </w:r>
      <w:r w:rsidRPr="00D265BD">
        <w:rPr>
          <w:rFonts w:ascii="Times New Roman" w:hAnsi="Times New Roman" w:cs="Times New Roman"/>
          <w:bCs/>
          <w:sz w:val="24"/>
        </w:rPr>
        <w:t>também</w:t>
      </w:r>
      <w:r w:rsidR="009C2706">
        <w:rPr>
          <w:rFonts w:ascii="Times New Roman" w:hAnsi="Times New Roman" w:cs="Times New Roman"/>
          <w:bCs/>
          <w:sz w:val="24"/>
        </w:rPr>
        <w:t xml:space="preserve"> </w:t>
      </w:r>
      <w:r w:rsidRPr="00D265BD">
        <w:rPr>
          <w:rFonts w:ascii="Times New Roman" w:hAnsi="Times New Roman" w:cs="Times New Roman"/>
          <w:bCs/>
          <w:sz w:val="24"/>
        </w:rPr>
        <w:t>de</w:t>
      </w:r>
      <w:r w:rsidR="009C2706">
        <w:rPr>
          <w:rFonts w:ascii="Times New Roman" w:hAnsi="Times New Roman" w:cs="Times New Roman"/>
          <w:bCs/>
          <w:sz w:val="24"/>
        </w:rPr>
        <w:t xml:space="preserve"> </w:t>
      </w:r>
      <w:r w:rsidRPr="00D265BD">
        <w:rPr>
          <w:rFonts w:ascii="Times New Roman" w:hAnsi="Times New Roman" w:cs="Times New Roman"/>
          <w:bCs/>
          <w:sz w:val="24"/>
        </w:rPr>
        <w:t>seu</w:t>
      </w:r>
      <w:r w:rsidR="009C2706">
        <w:rPr>
          <w:rFonts w:ascii="Times New Roman" w:hAnsi="Times New Roman" w:cs="Times New Roman"/>
          <w:bCs/>
          <w:sz w:val="24"/>
        </w:rPr>
        <w:t xml:space="preserve"> </w:t>
      </w:r>
      <w:r w:rsidRPr="00D265BD">
        <w:rPr>
          <w:rFonts w:ascii="Times New Roman" w:hAnsi="Times New Roman" w:cs="Times New Roman"/>
          <w:bCs/>
          <w:sz w:val="24"/>
        </w:rPr>
        <w:t>sócio</w:t>
      </w:r>
      <w:r w:rsidR="009C2706">
        <w:rPr>
          <w:rFonts w:ascii="Times New Roman" w:hAnsi="Times New Roman" w:cs="Times New Roman"/>
          <w:bCs/>
          <w:sz w:val="24"/>
        </w:rPr>
        <w:t xml:space="preserve"> </w:t>
      </w:r>
      <w:r w:rsidRPr="00D265BD">
        <w:rPr>
          <w:rFonts w:ascii="Times New Roman" w:hAnsi="Times New Roman" w:cs="Times New Roman"/>
          <w:bCs/>
          <w:sz w:val="24"/>
        </w:rPr>
        <w:t>majoritário,</w:t>
      </w:r>
      <w:r w:rsidR="009C2706">
        <w:rPr>
          <w:rFonts w:ascii="Times New Roman" w:hAnsi="Times New Roman" w:cs="Times New Roman"/>
          <w:bCs/>
          <w:sz w:val="24"/>
        </w:rPr>
        <w:t xml:space="preserve"> </w:t>
      </w:r>
      <w:r w:rsidRPr="00D265BD">
        <w:rPr>
          <w:rFonts w:ascii="Times New Roman" w:hAnsi="Times New Roman" w:cs="Times New Roman"/>
          <w:bCs/>
          <w:sz w:val="24"/>
        </w:rPr>
        <w:t>por</w:t>
      </w:r>
      <w:r w:rsidR="009C2706">
        <w:rPr>
          <w:rFonts w:ascii="Times New Roman" w:hAnsi="Times New Roman" w:cs="Times New Roman"/>
          <w:bCs/>
          <w:sz w:val="24"/>
        </w:rPr>
        <w:t xml:space="preserve"> </w:t>
      </w:r>
      <w:r w:rsidRPr="00D265BD">
        <w:rPr>
          <w:rFonts w:ascii="Times New Roman" w:hAnsi="Times New Roman" w:cs="Times New Roman"/>
          <w:bCs/>
          <w:sz w:val="24"/>
        </w:rPr>
        <w:t>força</w:t>
      </w:r>
      <w:r w:rsidR="009C2706">
        <w:rPr>
          <w:rFonts w:ascii="Times New Roman" w:hAnsi="Times New Roman" w:cs="Times New Roman"/>
          <w:bCs/>
          <w:sz w:val="24"/>
        </w:rPr>
        <w:t xml:space="preserve"> </w:t>
      </w:r>
      <w:r w:rsidRPr="00D265BD">
        <w:rPr>
          <w:rFonts w:ascii="Times New Roman" w:hAnsi="Times New Roman" w:cs="Times New Roman"/>
          <w:bCs/>
          <w:sz w:val="24"/>
        </w:rPr>
        <w:t>do</w:t>
      </w:r>
      <w:r w:rsidR="009C2706">
        <w:rPr>
          <w:rFonts w:ascii="Times New Roman" w:hAnsi="Times New Roman" w:cs="Times New Roman"/>
          <w:bCs/>
          <w:sz w:val="24"/>
        </w:rPr>
        <w:t xml:space="preserve"> </w:t>
      </w:r>
      <w:r w:rsidRPr="00D265BD">
        <w:rPr>
          <w:rFonts w:ascii="Times New Roman" w:hAnsi="Times New Roman" w:cs="Times New Roman"/>
          <w:bCs/>
          <w:sz w:val="24"/>
        </w:rPr>
        <w:t>artigo</w:t>
      </w:r>
      <w:r w:rsidR="009C2706">
        <w:rPr>
          <w:rFonts w:ascii="Times New Roman" w:hAnsi="Times New Roman" w:cs="Times New Roman"/>
          <w:bCs/>
          <w:sz w:val="24"/>
        </w:rPr>
        <w:t xml:space="preserve"> </w:t>
      </w:r>
      <w:r w:rsidRPr="00D265BD">
        <w:rPr>
          <w:rFonts w:ascii="Times New Roman" w:hAnsi="Times New Roman" w:cs="Times New Roman"/>
          <w:bCs/>
          <w:sz w:val="24"/>
        </w:rPr>
        <w:t>12</w:t>
      </w:r>
      <w:r w:rsidR="009C2706">
        <w:rPr>
          <w:rFonts w:ascii="Times New Roman" w:hAnsi="Times New Roman" w:cs="Times New Roman"/>
          <w:bCs/>
          <w:sz w:val="24"/>
        </w:rPr>
        <w:t xml:space="preserve"> </w:t>
      </w:r>
      <w:r w:rsidRPr="00D265BD">
        <w:rPr>
          <w:rFonts w:ascii="Times New Roman" w:hAnsi="Times New Roman" w:cs="Times New Roman"/>
          <w:bCs/>
          <w:sz w:val="24"/>
        </w:rPr>
        <w:t>da</w:t>
      </w:r>
      <w:r w:rsidR="009C2706">
        <w:rPr>
          <w:rFonts w:ascii="Times New Roman" w:hAnsi="Times New Roman" w:cs="Times New Roman"/>
          <w:bCs/>
          <w:sz w:val="24"/>
        </w:rPr>
        <w:t xml:space="preserve"> </w:t>
      </w:r>
      <w:r w:rsidRPr="00D265BD">
        <w:rPr>
          <w:rFonts w:ascii="Times New Roman" w:hAnsi="Times New Roman" w:cs="Times New Roman"/>
          <w:bCs/>
          <w:sz w:val="24"/>
        </w:rPr>
        <w:t>Lei</w:t>
      </w:r>
      <w:r w:rsidR="009C2706">
        <w:rPr>
          <w:rFonts w:ascii="Times New Roman" w:hAnsi="Times New Roman" w:cs="Times New Roman"/>
          <w:bCs/>
          <w:sz w:val="24"/>
        </w:rPr>
        <w:t xml:space="preserve"> </w:t>
      </w:r>
      <w:r w:rsidRPr="00D265BD">
        <w:rPr>
          <w:rFonts w:ascii="Times New Roman" w:hAnsi="Times New Roman" w:cs="Times New Roman"/>
          <w:bCs/>
          <w:sz w:val="24"/>
        </w:rPr>
        <w:t>n°</w:t>
      </w:r>
      <w:r w:rsidR="009C2706">
        <w:rPr>
          <w:rFonts w:ascii="Times New Roman" w:hAnsi="Times New Roman" w:cs="Times New Roman"/>
          <w:bCs/>
          <w:sz w:val="24"/>
        </w:rPr>
        <w:t xml:space="preserve"> </w:t>
      </w:r>
      <w:r w:rsidRPr="00D265BD">
        <w:rPr>
          <w:rFonts w:ascii="Times New Roman" w:hAnsi="Times New Roman" w:cs="Times New Roman"/>
          <w:bCs/>
          <w:sz w:val="24"/>
        </w:rPr>
        <w:t>8.429,</w:t>
      </w:r>
      <w:r w:rsidR="009C2706">
        <w:rPr>
          <w:rFonts w:ascii="Times New Roman" w:hAnsi="Times New Roman" w:cs="Times New Roman"/>
          <w:bCs/>
          <w:sz w:val="24"/>
        </w:rPr>
        <w:t xml:space="preserve"> </w:t>
      </w:r>
      <w:r w:rsidRPr="00D265BD">
        <w:rPr>
          <w:rFonts w:ascii="Times New Roman" w:hAnsi="Times New Roman" w:cs="Times New Roman"/>
          <w:bCs/>
          <w:sz w:val="24"/>
        </w:rPr>
        <w:t>de</w:t>
      </w:r>
      <w:r w:rsidR="009C2706">
        <w:rPr>
          <w:rFonts w:ascii="Times New Roman" w:hAnsi="Times New Roman" w:cs="Times New Roman"/>
          <w:bCs/>
          <w:sz w:val="24"/>
        </w:rPr>
        <w:t xml:space="preserve"> </w:t>
      </w:r>
      <w:r w:rsidRPr="00D265BD">
        <w:rPr>
          <w:rFonts w:ascii="Times New Roman" w:hAnsi="Times New Roman" w:cs="Times New Roman"/>
          <w:bCs/>
          <w:sz w:val="24"/>
        </w:rPr>
        <w:t>1992,</w:t>
      </w:r>
      <w:r w:rsidR="009C2706">
        <w:rPr>
          <w:rFonts w:ascii="Times New Roman" w:hAnsi="Times New Roman" w:cs="Times New Roman"/>
          <w:bCs/>
          <w:sz w:val="24"/>
        </w:rPr>
        <w:t xml:space="preserve"> </w:t>
      </w:r>
      <w:r w:rsidRPr="00D265BD">
        <w:rPr>
          <w:rFonts w:ascii="Times New Roman" w:hAnsi="Times New Roman" w:cs="Times New Roman"/>
          <w:bCs/>
          <w:sz w:val="24"/>
        </w:rPr>
        <w:t>que</w:t>
      </w:r>
      <w:r w:rsidR="009C2706">
        <w:rPr>
          <w:rFonts w:ascii="Times New Roman" w:hAnsi="Times New Roman" w:cs="Times New Roman"/>
          <w:bCs/>
          <w:sz w:val="24"/>
        </w:rPr>
        <w:t xml:space="preserve"> </w:t>
      </w:r>
      <w:r w:rsidRPr="00D265BD">
        <w:rPr>
          <w:rFonts w:ascii="Times New Roman" w:hAnsi="Times New Roman" w:cs="Times New Roman"/>
          <w:bCs/>
          <w:sz w:val="24"/>
        </w:rPr>
        <w:t>prevê,</w:t>
      </w:r>
      <w:r w:rsidR="009C2706">
        <w:rPr>
          <w:rFonts w:ascii="Times New Roman" w:hAnsi="Times New Roman" w:cs="Times New Roman"/>
          <w:bCs/>
          <w:sz w:val="24"/>
        </w:rPr>
        <w:t xml:space="preserve"> </w:t>
      </w:r>
      <w:r w:rsidRPr="00D265BD">
        <w:rPr>
          <w:rFonts w:ascii="Times New Roman" w:hAnsi="Times New Roman" w:cs="Times New Roman"/>
          <w:bCs/>
          <w:sz w:val="24"/>
        </w:rPr>
        <w:t>dentre</w:t>
      </w:r>
      <w:r w:rsidR="009C2706">
        <w:rPr>
          <w:rFonts w:ascii="Times New Roman" w:hAnsi="Times New Roman" w:cs="Times New Roman"/>
          <w:bCs/>
          <w:sz w:val="24"/>
        </w:rPr>
        <w:t xml:space="preserve"> </w:t>
      </w:r>
      <w:r w:rsidRPr="00D265BD">
        <w:rPr>
          <w:rFonts w:ascii="Times New Roman" w:hAnsi="Times New Roman" w:cs="Times New Roman"/>
          <w:bCs/>
          <w:sz w:val="24"/>
        </w:rPr>
        <w:t>as</w:t>
      </w:r>
      <w:r w:rsidR="009C2706">
        <w:rPr>
          <w:rFonts w:ascii="Times New Roman" w:hAnsi="Times New Roman" w:cs="Times New Roman"/>
          <w:bCs/>
          <w:sz w:val="24"/>
        </w:rPr>
        <w:t xml:space="preserve"> </w:t>
      </w:r>
      <w:r w:rsidRPr="00D265BD">
        <w:rPr>
          <w:rFonts w:ascii="Times New Roman" w:hAnsi="Times New Roman" w:cs="Times New Roman"/>
          <w:bCs/>
          <w:sz w:val="24"/>
        </w:rPr>
        <w:t>sanções</w:t>
      </w:r>
      <w:r w:rsidR="009C2706">
        <w:rPr>
          <w:rFonts w:ascii="Times New Roman" w:hAnsi="Times New Roman" w:cs="Times New Roman"/>
          <w:bCs/>
          <w:sz w:val="24"/>
        </w:rPr>
        <w:t xml:space="preserve"> </w:t>
      </w:r>
      <w:r w:rsidRPr="00D265BD">
        <w:rPr>
          <w:rFonts w:ascii="Times New Roman" w:hAnsi="Times New Roman" w:cs="Times New Roman"/>
          <w:bCs/>
          <w:sz w:val="24"/>
        </w:rPr>
        <w:t>impostas</w:t>
      </w:r>
      <w:r w:rsidR="009C2706">
        <w:rPr>
          <w:rFonts w:ascii="Times New Roman" w:hAnsi="Times New Roman" w:cs="Times New Roman"/>
          <w:bCs/>
          <w:sz w:val="24"/>
        </w:rPr>
        <w:t xml:space="preserve"> </w:t>
      </w:r>
      <w:r w:rsidRPr="00D265BD">
        <w:rPr>
          <w:rFonts w:ascii="Times New Roman" w:hAnsi="Times New Roman" w:cs="Times New Roman"/>
          <w:bCs/>
          <w:sz w:val="24"/>
        </w:rPr>
        <w:t>ao</w:t>
      </w:r>
      <w:r w:rsidR="009C2706">
        <w:rPr>
          <w:rFonts w:ascii="Times New Roman" w:hAnsi="Times New Roman" w:cs="Times New Roman"/>
          <w:bCs/>
          <w:sz w:val="24"/>
        </w:rPr>
        <w:t xml:space="preserve"> </w:t>
      </w:r>
      <w:r w:rsidRPr="00D265BD">
        <w:rPr>
          <w:rFonts w:ascii="Times New Roman" w:hAnsi="Times New Roman" w:cs="Times New Roman"/>
          <w:bCs/>
          <w:sz w:val="24"/>
        </w:rPr>
        <w:t>responsável</w:t>
      </w:r>
      <w:r w:rsidR="009C2706">
        <w:rPr>
          <w:rFonts w:ascii="Times New Roman" w:hAnsi="Times New Roman" w:cs="Times New Roman"/>
          <w:bCs/>
          <w:sz w:val="24"/>
        </w:rPr>
        <w:t xml:space="preserve"> </w:t>
      </w:r>
      <w:r w:rsidRPr="00D265BD">
        <w:rPr>
          <w:rFonts w:ascii="Times New Roman" w:hAnsi="Times New Roman" w:cs="Times New Roman"/>
          <w:bCs/>
          <w:sz w:val="24"/>
        </w:rPr>
        <w:t>pela</w:t>
      </w:r>
      <w:r w:rsidR="009C2706">
        <w:rPr>
          <w:rFonts w:ascii="Times New Roman" w:hAnsi="Times New Roman" w:cs="Times New Roman"/>
          <w:bCs/>
          <w:sz w:val="24"/>
        </w:rPr>
        <w:t xml:space="preserve"> </w:t>
      </w:r>
      <w:r w:rsidRPr="00D265BD">
        <w:rPr>
          <w:rFonts w:ascii="Times New Roman" w:hAnsi="Times New Roman" w:cs="Times New Roman"/>
          <w:bCs/>
          <w:sz w:val="24"/>
        </w:rPr>
        <w:t>prática</w:t>
      </w:r>
      <w:r w:rsidR="009C2706">
        <w:rPr>
          <w:rFonts w:ascii="Times New Roman" w:hAnsi="Times New Roman" w:cs="Times New Roman"/>
          <w:bCs/>
          <w:sz w:val="24"/>
        </w:rPr>
        <w:t xml:space="preserve"> </w:t>
      </w:r>
      <w:r w:rsidRPr="00D265BD">
        <w:rPr>
          <w:rFonts w:ascii="Times New Roman" w:hAnsi="Times New Roman" w:cs="Times New Roman"/>
          <w:bCs/>
          <w:sz w:val="24"/>
        </w:rPr>
        <w:t>de</w:t>
      </w:r>
      <w:r w:rsidR="009C2706">
        <w:rPr>
          <w:rFonts w:ascii="Times New Roman" w:hAnsi="Times New Roman" w:cs="Times New Roman"/>
          <w:bCs/>
          <w:sz w:val="24"/>
        </w:rPr>
        <w:t xml:space="preserve"> </w:t>
      </w:r>
      <w:r w:rsidRPr="00D265BD">
        <w:rPr>
          <w:rFonts w:ascii="Times New Roman" w:hAnsi="Times New Roman" w:cs="Times New Roman"/>
          <w:bCs/>
          <w:sz w:val="24"/>
        </w:rPr>
        <w:t>ato</w:t>
      </w:r>
      <w:r w:rsidR="009C2706">
        <w:rPr>
          <w:rFonts w:ascii="Times New Roman" w:hAnsi="Times New Roman" w:cs="Times New Roman"/>
          <w:bCs/>
          <w:sz w:val="24"/>
        </w:rPr>
        <w:t xml:space="preserve"> </w:t>
      </w:r>
      <w:r w:rsidRPr="00D265BD">
        <w:rPr>
          <w:rFonts w:ascii="Times New Roman" w:hAnsi="Times New Roman" w:cs="Times New Roman"/>
          <w:bCs/>
          <w:sz w:val="24"/>
        </w:rPr>
        <w:t>de</w:t>
      </w:r>
      <w:r w:rsidR="009C2706">
        <w:rPr>
          <w:rFonts w:ascii="Times New Roman" w:hAnsi="Times New Roman" w:cs="Times New Roman"/>
          <w:bCs/>
          <w:sz w:val="24"/>
        </w:rPr>
        <w:t xml:space="preserve"> </w:t>
      </w:r>
      <w:r w:rsidRPr="00D265BD">
        <w:rPr>
          <w:rFonts w:ascii="Times New Roman" w:hAnsi="Times New Roman" w:cs="Times New Roman"/>
          <w:bCs/>
          <w:sz w:val="24"/>
        </w:rPr>
        <w:t>improbidade</w:t>
      </w:r>
      <w:r w:rsidR="009C2706">
        <w:rPr>
          <w:rFonts w:ascii="Times New Roman" w:hAnsi="Times New Roman" w:cs="Times New Roman"/>
          <w:bCs/>
          <w:sz w:val="24"/>
        </w:rPr>
        <w:t xml:space="preserve"> </w:t>
      </w:r>
      <w:r w:rsidRPr="00D265BD">
        <w:rPr>
          <w:rFonts w:ascii="Times New Roman" w:hAnsi="Times New Roman" w:cs="Times New Roman"/>
          <w:bCs/>
          <w:sz w:val="24"/>
        </w:rPr>
        <w:t>administrativa,</w:t>
      </w:r>
      <w:r w:rsidR="009C2706">
        <w:rPr>
          <w:rFonts w:ascii="Times New Roman" w:hAnsi="Times New Roman" w:cs="Times New Roman"/>
          <w:bCs/>
          <w:sz w:val="24"/>
        </w:rPr>
        <w:t xml:space="preserve"> </w:t>
      </w:r>
      <w:r w:rsidRPr="00D265BD">
        <w:rPr>
          <w:rFonts w:ascii="Times New Roman" w:hAnsi="Times New Roman" w:cs="Times New Roman"/>
          <w:bCs/>
          <w:sz w:val="24"/>
        </w:rPr>
        <w:t>a</w:t>
      </w:r>
      <w:r w:rsidR="009C2706">
        <w:rPr>
          <w:rFonts w:ascii="Times New Roman" w:hAnsi="Times New Roman" w:cs="Times New Roman"/>
          <w:bCs/>
          <w:sz w:val="24"/>
        </w:rPr>
        <w:t xml:space="preserve"> </w:t>
      </w:r>
      <w:r w:rsidRPr="00D265BD">
        <w:rPr>
          <w:rFonts w:ascii="Times New Roman" w:hAnsi="Times New Roman" w:cs="Times New Roman"/>
          <w:bCs/>
          <w:sz w:val="24"/>
        </w:rPr>
        <w:t>proibição</w:t>
      </w:r>
      <w:r w:rsidR="009C2706">
        <w:rPr>
          <w:rFonts w:ascii="Times New Roman" w:hAnsi="Times New Roman" w:cs="Times New Roman"/>
          <w:bCs/>
          <w:sz w:val="24"/>
        </w:rPr>
        <w:t xml:space="preserve"> </w:t>
      </w:r>
      <w:r w:rsidRPr="00D265BD">
        <w:rPr>
          <w:rFonts w:ascii="Times New Roman" w:hAnsi="Times New Roman" w:cs="Times New Roman"/>
          <w:bCs/>
          <w:sz w:val="24"/>
        </w:rPr>
        <w:t>de</w:t>
      </w:r>
      <w:r w:rsidR="009C2706">
        <w:rPr>
          <w:rFonts w:ascii="Times New Roman" w:hAnsi="Times New Roman" w:cs="Times New Roman"/>
          <w:bCs/>
          <w:sz w:val="24"/>
        </w:rPr>
        <w:t xml:space="preserve"> </w:t>
      </w:r>
      <w:r w:rsidRPr="00D265BD">
        <w:rPr>
          <w:rFonts w:ascii="Times New Roman" w:hAnsi="Times New Roman" w:cs="Times New Roman"/>
          <w:bCs/>
          <w:sz w:val="24"/>
        </w:rPr>
        <w:t>contratar</w:t>
      </w:r>
      <w:r w:rsidR="009C2706">
        <w:rPr>
          <w:rFonts w:ascii="Times New Roman" w:hAnsi="Times New Roman" w:cs="Times New Roman"/>
          <w:bCs/>
          <w:sz w:val="24"/>
        </w:rPr>
        <w:t xml:space="preserve"> </w:t>
      </w:r>
      <w:r w:rsidRPr="00D265BD">
        <w:rPr>
          <w:rFonts w:ascii="Times New Roman" w:hAnsi="Times New Roman" w:cs="Times New Roman"/>
          <w:bCs/>
          <w:sz w:val="24"/>
        </w:rPr>
        <w:t>com</w:t>
      </w:r>
      <w:r w:rsidR="009C2706">
        <w:rPr>
          <w:rFonts w:ascii="Times New Roman" w:hAnsi="Times New Roman" w:cs="Times New Roman"/>
          <w:bCs/>
          <w:sz w:val="24"/>
        </w:rPr>
        <w:t xml:space="preserve"> </w:t>
      </w:r>
      <w:r w:rsidRPr="00D265BD">
        <w:rPr>
          <w:rFonts w:ascii="Times New Roman" w:hAnsi="Times New Roman" w:cs="Times New Roman"/>
          <w:bCs/>
          <w:sz w:val="24"/>
        </w:rPr>
        <w:t>o</w:t>
      </w:r>
      <w:r w:rsidR="009C2706">
        <w:rPr>
          <w:rFonts w:ascii="Times New Roman" w:hAnsi="Times New Roman" w:cs="Times New Roman"/>
          <w:bCs/>
          <w:sz w:val="24"/>
        </w:rPr>
        <w:t xml:space="preserve"> </w:t>
      </w:r>
      <w:r w:rsidRPr="00D265BD">
        <w:rPr>
          <w:rFonts w:ascii="Times New Roman" w:hAnsi="Times New Roman" w:cs="Times New Roman"/>
          <w:bCs/>
          <w:sz w:val="24"/>
        </w:rPr>
        <w:t>Poder</w:t>
      </w:r>
      <w:r w:rsidR="009C2706">
        <w:rPr>
          <w:rFonts w:ascii="Times New Roman" w:hAnsi="Times New Roman" w:cs="Times New Roman"/>
          <w:bCs/>
          <w:sz w:val="24"/>
        </w:rPr>
        <w:t xml:space="preserve"> </w:t>
      </w:r>
      <w:r w:rsidRPr="00D265BD">
        <w:rPr>
          <w:rFonts w:ascii="Times New Roman" w:hAnsi="Times New Roman" w:cs="Times New Roman"/>
          <w:bCs/>
          <w:sz w:val="24"/>
        </w:rPr>
        <w:t>Público,</w:t>
      </w:r>
      <w:r w:rsidR="009C2706">
        <w:rPr>
          <w:rFonts w:ascii="Times New Roman" w:hAnsi="Times New Roman" w:cs="Times New Roman"/>
          <w:bCs/>
          <w:sz w:val="24"/>
        </w:rPr>
        <w:t xml:space="preserve"> </w:t>
      </w:r>
      <w:r w:rsidRPr="00D265BD">
        <w:rPr>
          <w:rFonts w:ascii="Times New Roman" w:hAnsi="Times New Roman" w:cs="Times New Roman"/>
          <w:bCs/>
          <w:sz w:val="24"/>
        </w:rPr>
        <w:t>inclusive</w:t>
      </w:r>
      <w:r w:rsidR="009C2706">
        <w:rPr>
          <w:rFonts w:ascii="Times New Roman" w:hAnsi="Times New Roman" w:cs="Times New Roman"/>
          <w:bCs/>
          <w:sz w:val="24"/>
        </w:rPr>
        <w:t xml:space="preserve"> </w:t>
      </w:r>
      <w:r w:rsidRPr="00D265BD">
        <w:rPr>
          <w:rFonts w:ascii="Times New Roman" w:hAnsi="Times New Roman" w:cs="Times New Roman"/>
          <w:bCs/>
          <w:sz w:val="24"/>
        </w:rPr>
        <w:t>por</w:t>
      </w:r>
      <w:r w:rsidR="009C2706">
        <w:rPr>
          <w:rFonts w:ascii="Times New Roman" w:hAnsi="Times New Roman" w:cs="Times New Roman"/>
          <w:bCs/>
          <w:sz w:val="24"/>
        </w:rPr>
        <w:t xml:space="preserve"> </w:t>
      </w:r>
      <w:r w:rsidRPr="00D265BD">
        <w:rPr>
          <w:rFonts w:ascii="Times New Roman" w:hAnsi="Times New Roman" w:cs="Times New Roman"/>
          <w:bCs/>
          <w:sz w:val="24"/>
        </w:rPr>
        <w:t>intermédio</w:t>
      </w:r>
      <w:r w:rsidR="009C2706">
        <w:rPr>
          <w:rFonts w:ascii="Times New Roman" w:hAnsi="Times New Roman" w:cs="Times New Roman"/>
          <w:bCs/>
          <w:sz w:val="24"/>
        </w:rPr>
        <w:t xml:space="preserve"> </w:t>
      </w:r>
      <w:r w:rsidRPr="00D265BD">
        <w:rPr>
          <w:rFonts w:ascii="Times New Roman" w:hAnsi="Times New Roman" w:cs="Times New Roman"/>
          <w:bCs/>
          <w:sz w:val="24"/>
        </w:rPr>
        <w:t>de</w:t>
      </w:r>
      <w:r w:rsidR="009C2706">
        <w:rPr>
          <w:rFonts w:ascii="Times New Roman" w:hAnsi="Times New Roman" w:cs="Times New Roman"/>
          <w:bCs/>
          <w:sz w:val="24"/>
        </w:rPr>
        <w:t xml:space="preserve"> </w:t>
      </w:r>
      <w:r w:rsidRPr="00D265BD">
        <w:rPr>
          <w:rFonts w:ascii="Times New Roman" w:hAnsi="Times New Roman" w:cs="Times New Roman"/>
          <w:bCs/>
          <w:sz w:val="24"/>
        </w:rPr>
        <w:t>pessoa</w:t>
      </w:r>
      <w:r w:rsidR="009C2706">
        <w:rPr>
          <w:rFonts w:ascii="Times New Roman" w:hAnsi="Times New Roman" w:cs="Times New Roman"/>
          <w:bCs/>
          <w:sz w:val="24"/>
        </w:rPr>
        <w:t xml:space="preserve"> </w:t>
      </w:r>
      <w:r w:rsidRPr="00D265BD">
        <w:rPr>
          <w:rFonts w:ascii="Times New Roman" w:hAnsi="Times New Roman" w:cs="Times New Roman"/>
          <w:bCs/>
          <w:sz w:val="24"/>
        </w:rPr>
        <w:t>jurídica</w:t>
      </w:r>
      <w:r w:rsidR="009C2706">
        <w:rPr>
          <w:rFonts w:ascii="Times New Roman" w:hAnsi="Times New Roman" w:cs="Times New Roman"/>
          <w:bCs/>
          <w:sz w:val="24"/>
        </w:rPr>
        <w:t xml:space="preserve"> </w:t>
      </w:r>
      <w:r w:rsidRPr="00D265BD">
        <w:rPr>
          <w:rFonts w:ascii="Times New Roman" w:hAnsi="Times New Roman" w:cs="Times New Roman"/>
          <w:bCs/>
          <w:sz w:val="24"/>
        </w:rPr>
        <w:t>da</w:t>
      </w:r>
      <w:r w:rsidR="009C2706">
        <w:rPr>
          <w:rFonts w:ascii="Times New Roman" w:hAnsi="Times New Roman" w:cs="Times New Roman"/>
          <w:bCs/>
          <w:sz w:val="24"/>
        </w:rPr>
        <w:t xml:space="preserve"> </w:t>
      </w:r>
      <w:r w:rsidRPr="00D265BD">
        <w:rPr>
          <w:rFonts w:ascii="Times New Roman" w:hAnsi="Times New Roman" w:cs="Times New Roman"/>
          <w:bCs/>
          <w:sz w:val="24"/>
        </w:rPr>
        <w:t>qual</w:t>
      </w:r>
      <w:r w:rsidR="009C2706">
        <w:rPr>
          <w:rFonts w:ascii="Times New Roman" w:hAnsi="Times New Roman" w:cs="Times New Roman"/>
          <w:bCs/>
          <w:sz w:val="24"/>
        </w:rPr>
        <w:t xml:space="preserve"> </w:t>
      </w:r>
      <w:r w:rsidRPr="00D265BD">
        <w:rPr>
          <w:rFonts w:ascii="Times New Roman" w:hAnsi="Times New Roman" w:cs="Times New Roman"/>
          <w:bCs/>
          <w:sz w:val="24"/>
        </w:rPr>
        <w:t>seja</w:t>
      </w:r>
      <w:r w:rsidR="009C2706">
        <w:rPr>
          <w:rFonts w:ascii="Times New Roman" w:hAnsi="Times New Roman" w:cs="Times New Roman"/>
          <w:bCs/>
          <w:sz w:val="24"/>
        </w:rPr>
        <w:t xml:space="preserve"> </w:t>
      </w:r>
      <w:r w:rsidRPr="00D265BD">
        <w:rPr>
          <w:rFonts w:ascii="Times New Roman" w:hAnsi="Times New Roman" w:cs="Times New Roman"/>
          <w:bCs/>
          <w:sz w:val="24"/>
        </w:rPr>
        <w:t>sócio</w:t>
      </w:r>
      <w:r w:rsidR="009C2706">
        <w:rPr>
          <w:rFonts w:ascii="Times New Roman" w:hAnsi="Times New Roman" w:cs="Times New Roman"/>
          <w:bCs/>
          <w:sz w:val="24"/>
        </w:rPr>
        <w:t xml:space="preserve"> </w:t>
      </w:r>
      <w:r w:rsidRPr="00D265BD">
        <w:rPr>
          <w:rFonts w:ascii="Times New Roman" w:hAnsi="Times New Roman" w:cs="Times New Roman"/>
          <w:bCs/>
          <w:sz w:val="24"/>
        </w:rPr>
        <w:t>majoritário.</w:t>
      </w:r>
    </w:p>
    <w:p w:rsidR="006A1FD6" w:rsidRDefault="006A1FD6" w:rsidP="000050D2">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Constatada</w:t>
      </w:r>
      <w:r w:rsidR="009C2706">
        <w:rPr>
          <w:rFonts w:ascii="Times New Roman" w:hAnsi="Times New Roman" w:cs="Times New Roman"/>
          <w:bCs/>
          <w:sz w:val="24"/>
        </w:rPr>
        <w:t xml:space="preserve"> </w:t>
      </w:r>
      <w:r w:rsidRPr="00D265BD">
        <w:rPr>
          <w:rFonts w:ascii="Times New Roman" w:hAnsi="Times New Roman" w:cs="Times New Roman"/>
          <w:bCs/>
          <w:sz w:val="24"/>
        </w:rPr>
        <w:t>a</w:t>
      </w:r>
      <w:r w:rsidR="009C2706">
        <w:rPr>
          <w:rFonts w:ascii="Times New Roman" w:hAnsi="Times New Roman" w:cs="Times New Roman"/>
          <w:bCs/>
          <w:sz w:val="24"/>
        </w:rPr>
        <w:t xml:space="preserve"> </w:t>
      </w:r>
      <w:r w:rsidRPr="00D265BD">
        <w:rPr>
          <w:rFonts w:ascii="Times New Roman" w:hAnsi="Times New Roman" w:cs="Times New Roman"/>
          <w:bCs/>
          <w:sz w:val="24"/>
        </w:rPr>
        <w:t>existência</w:t>
      </w:r>
      <w:r w:rsidR="009C2706">
        <w:rPr>
          <w:rFonts w:ascii="Times New Roman" w:hAnsi="Times New Roman" w:cs="Times New Roman"/>
          <w:bCs/>
          <w:sz w:val="24"/>
        </w:rPr>
        <w:t xml:space="preserve"> </w:t>
      </w:r>
      <w:r w:rsidRPr="00D265BD">
        <w:rPr>
          <w:rFonts w:ascii="Times New Roman" w:hAnsi="Times New Roman" w:cs="Times New Roman"/>
          <w:bCs/>
          <w:sz w:val="24"/>
        </w:rPr>
        <w:t>de</w:t>
      </w:r>
      <w:r w:rsidR="009C2706">
        <w:rPr>
          <w:rFonts w:ascii="Times New Roman" w:hAnsi="Times New Roman" w:cs="Times New Roman"/>
          <w:bCs/>
          <w:sz w:val="24"/>
        </w:rPr>
        <w:t xml:space="preserve"> </w:t>
      </w:r>
      <w:r w:rsidRPr="00D265BD">
        <w:rPr>
          <w:rFonts w:ascii="Times New Roman" w:hAnsi="Times New Roman" w:cs="Times New Roman"/>
          <w:bCs/>
          <w:sz w:val="24"/>
        </w:rPr>
        <w:t>sanção,</w:t>
      </w:r>
      <w:r w:rsidR="009C2706">
        <w:rPr>
          <w:rFonts w:ascii="Times New Roman" w:hAnsi="Times New Roman" w:cs="Times New Roman"/>
          <w:bCs/>
          <w:sz w:val="24"/>
        </w:rPr>
        <w:t xml:space="preserve"> </w:t>
      </w:r>
      <w:r w:rsidRPr="00D265BD">
        <w:rPr>
          <w:rFonts w:ascii="Times New Roman" w:hAnsi="Times New Roman" w:cs="Times New Roman"/>
          <w:bCs/>
          <w:sz w:val="24"/>
        </w:rPr>
        <w:t>o</w:t>
      </w:r>
      <w:r w:rsidR="009C2706">
        <w:rPr>
          <w:rFonts w:ascii="Times New Roman" w:hAnsi="Times New Roman" w:cs="Times New Roman"/>
          <w:bCs/>
          <w:sz w:val="24"/>
        </w:rPr>
        <w:t xml:space="preserve"> </w:t>
      </w:r>
      <w:r w:rsidRPr="00D265BD">
        <w:rPr>
          <w:rFonts w:ascii="Times New Roman" w:hAnsi="Times New Roman" w:cs="Times New Roman"/>
          <w:bCs/>
          <w:sz w:val="24"/>
        </w:rPr>
        <w:t>Pregoeiro</w:t>
      </w:r>
      <w:r w:rsidR="009C2706">
        <w:rPr>
          <w:rFonts w:ascii="Times New Roman" w:hAnsi="Times New Roman" w:cs="Times New Roman"/>
          <w:bCs/>
          <w:sz w:val="24"/>
        </w:rPr>
        <w:t xml:space="preserve"> </w:t>
      </w:r>
      <w:r w:rsidRPr="00D265BD">
        <w:rPr>
          <w:rFonts w:ascii="Times New Roman" w:hAnsi="Times New Roman" w:cs="Times New Roman"/>
          <w:bCs/>
          <w:sz w:val="24"/>
        </w:rPr>
        <w:t>reputará</w:t>
      </w:r>
      <w:r w:rsidR="009C2706">
        <w:rPr>
          <w:rFonts w:ascii="Times New Roman" w:hAnsi="Times New Roman" w:cs="Times New Roman"/>
          <w:bCs/>
          <w:sz w:val="24"/>
        </w:rPr>
        <w:t xml:space="preserve"> </w:t>
      </w:r>
      <w:r w:rsidRPr="00D265BD">
        <w:rPr>
          <w:rFonts w:ascii="Times New Roman" w:hAnsi="Times New Roman" w:cs="Times New Roman"/>
          <w:bCs/>
          <w:sz w:val="24"/>
        </w:rPr>
        <w:t>o</w:t>
      </w:r>
      <w:r w:rsidR="009C2706">
        <w:rPr>
          <w:rFonts w:ascii="Times New Roman" w:hAnsi="Times New Roman" w:cs="Times New Roman"/>
          <w:bCs/>
          <w:sz w:val="24"/>
        </w:rPr>
        <w:t xml:space="preserve"> </w:t>
      </w:r>
      <w:r w:rsidRPr="00D265BD">
        <w:rPr>
          <w:rFonts w:ascii="Times New Roman" w:hAnsi="Times New Roman" w:cs="Times New Roman"/>
          <w:bCs/>
          <w:sz w:val="24"/>
        </w:rPr>
        <w:t>licitante</w:t>
      </w:r>
      <w:r w:rsidR="009C2706">
        <w:rPr>
          <w:rFonts w:ascii="Times New Roman" w:hAnsi="Times New Roman" w:cs="Times New Roman"/>
          <w:bCs/>
          <w:sz w:val="24"/>
        </w:rPr>
        <w:t xml:space="preserve"> </w:t>
      </w:r>
      <w:r w:rsidRPr="00D265BD">
        <w:rPr>
          <w:rFonts w:ascii="Times New Roman" w:hAnsi="Times New Roman" w:cs="Times New Roman"/>
          <w:bCs/>
          <w:sz w:val="24"/>
        </w:rPr>
        <w:t>inabilitado,</w:t>
      </w:r>
      <w:r w:rsidR="009C2706">
        <w:rPr>
          <w:rFonts w:ascii="Times New Roman" w:hAnsi="Times New Roman" w:cs="Times New Roman"/>
          <w:bCs/>
          <w:sz w:val="24"/>
        </w:rPr>
        <w:t xml:space="preserve"> </w:t>
      </w:r>
      <w:r w:rsidRPr="00D265BD">
        <w:rPr>
          <w:rFonts w:ascii="Times New Roman" w:hAnsi="Times New Roman" w:cs="Times New Roman"/>
          <w:bCs/>
          <w:sz w:val="24"/>
        </w:rPr>
        <w:t>por</w:t>
      </w:r>
      <w:r w:rsidR="009C2706">
        <w:rPr>
          <w:rFonts w:ascii="Times New Roman" w:hAnsi="Times New Roman" w:cs="Times New Roman"/>
          <w:bCs/>
          <w:sz w:val="24"/>
        </w:rPr>
        <w:t xml:space="preserve"> </w:t>
      </w:r>
      <w:r w:rsidRPr="00D265BD">
        <w:rPr>
          <w:rFonts w:ascii="Times New Roman" w:hAnsi="Times New Roman" w:cs="Times New Roman"/>
          <w:bCs/>
          <w:sz w:val="24"/>
        </w:rPr>
        <w:t>falta</w:t>
      </w:r>
      <w:r w:rsidR="009C2706">
        <w:rPr>
          <w:rFonts w:ascii="Times New Roman" w:hAnsi="Times New Roman" w:cs="Times New Roman"/>
          <w:bCs/>
          <w:sz w:val="24"/>
        </w:rPr>
        <w:t xml:space="preserve"> </w:t>
      </w:r>
      <w:r w:rsidRPr="00D265BD">
        <w:rPr>
          <w:rFonts w:ascii="Times New Roman" w:hAnsi="Times New Roman" w:cs="Times New Roman"/>
          <w:bCs/>
          <w:sz w:val="24"/>
        </w:rPr>
        <w:t>de</w:t>
      </w:r>
      <w:r w:rsidR="009C2706">
        <w:rPr>
          <w:rFonts w:ascii="Times New Roman" w:hAnsi="Times New Roman" w:cs="Times New Roman"/>
          <w:bCs/>
          <w:sz w:val="24"/>
        </w:rPr>
        <w:t xml:space="preserve"> </w:t>
      </w:r>
      <w:r w:rsidRPr="00D265BD">
        <w:rPr>
          <w:rFonts w:ascii="Times New Roman" w:hAnsi="Times New Roman" w:cs="Times New Roman"/>
          <w:bCs/>
          <w:sz w:val="24"/>
        </w:rPr>
        <w:t>condição</w:t>
      </w:r>
      <w:r w:rsidR="009C2706">
        <w:rPr>
          <w:rFonts w:ascii="Times New Roman" w:hAnsi="Times New Roman" w:cs="Times New Roman"/>
          <w:bCs/>
          <w:sz w:val="24"/>
        </w:rPr>
        <w:t xml:space="preserve"> </w:t>
      </w:r>
      <w:r w:rsidRPr="00D265BD">
        <w:rPr>
          <w:rFonts w:ascii="Times New Roman" w:hAnsi="Times New Roman" w:cs="Times New Roman"/>
          <w:bCs/>
          <w:sz w:val="24"/>
        </w:rPr>
        <w:t>de</w:t>
      </w:r>
      <w:r w:rsidR="009C2706">
        <w:rPr>
          <w:rFonts w:ascii="Times New Roman" w:hAnsi="Times New Roman" w:cs="Times New Roman"/>
          <w:bCs/>
          <w:sz w:val="24"/>
        </w:rPr>
        <w:t xml:space="preserve"> </w:t>
      </w:r>
      <w:r w:rsidRPr="00D265BD">
        <w:rPr>
          <w:rFonts w:ascii="Times New Roman" w:hAnsi="Times New Roman" w:cs="Times New Roman"/>
          <w:bCs/>
          <w:sz w:val="24"/>
        </w:rPr>
        <w:t>participação.</w:t>
      </w:r>
    </w:p>
    <w:p w:rsidR="0059121F" w:rsidRPr="0059121F" w:rsidRDefault="0059121F" w:rsidP="000050D2">
      <w:pPr>
        <w:pStyle w:val="PargrafodaLista"/>
        <w:numPr>
          <w:ilvl w:val="1"/>
          <w:numId w:val="2"/>
        </w:numPr>
        <w:tabs>
          <w:tab w:val="left" w:pos="1418"/>
        </w:tabs>
        <w:spacing w:line="360" w:lineRule="auto"/>
        <w:ind w:left="0" w:firstLine="0"/>
        <w:jc w:val="both"/>
        <w:rPr>
          <w:rFonts w:ascii="Times New Roman" w:hAnsi="Times New Roman" w:cs="Times New Roman"/>
          <w:sz w:val="24"/>
          <w:lang w:eastAsia="ar-SA"/>
        </w:rPr>
      </w:pPr>
      <w:r w:rsidRPr="0059121F">
        <w:rPr>
          <w:rFonts w:ascii="Times New Roman" w:hAnsi="Times New Roman" w:cs="Times New Roman"/>
          <w:sz w:val="24"/>
          <w:lang w:eastAsia="ar-SA"/>
        </w:rPr>
        <w:t>Os licitantes deverão apresentar a seguinte documentação relativa à Habilitação Jurídica e à Regularidade Fiscal e trabalhista, nas condições seguintes:</w:t>
      </w:r>
    </w:p>
    <w:p w:rsidR="00126E3A" w:rsidRPr="00D265BD" w:rsidRDefault="00126E3A" w:rsidP="00126E3A">
      <w:pPr>
        <w:pStyle w:val="PargrafodaLista"/>
        <w:tabs>
          <w:tab w:val="left" w:pos="1418"/>
        </w:tabs>
        <w:spacing w:line="360" w:lineRule="auto"/>
        <w:ind w:left="0"/>
        <w:contextualSpacing w:val="0"/>
        <w:jc w:val="both"/>
        <w:rPr>
          <w:rFonts w:ascii="Times New Roman" w:hAnsi="Times New Roman" w:cs="Times New Roman"/>
          <w:bCs/>
          <w:sz w:val="24"/>
        </w:rPr>
      </w:pPr>
    </w:p>
    <w:p w:rsidR="00451B0C" w:rsidRPr="00D265BD" w:rsidRDefault="00451B0C"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
          <w:bCs/>
          <w:sz w:val="24"/>
        </w:rPr>
      </w:pPr>
      <w:r w:rsidRPr="00D265BD">
        <w:rPr>
          <w:rFonts w:ascii="Times New Roman" w:hAnsi="Times New Roman" w:cs="Times New Roman"/>
          <w:b/>
          <w:bCs/>
          <w:sz w:val="24"/>
        </w:rPr>
        <w:t>Habilitação</w:t>
      </w:r>
      <w:r w:rsidR="009C2706">
        <w:rPr>
          <w:rFonts w:ascii="Times New Roman" w:hAnsi="Times New Roman" w:cs="Times New Roman"/>
          <w:b/>
          <w:bCs/>
          <w:sz w:val="24"/>
        </w:rPr>
        <w:t xml:space="preserve"> </w:t>
      </w:r>
      <w:r w:rsidRPr="00D265BD">
        <w:rPr>
          <w:rFonts w:ascii="Times New Roman" w:hAnsi="Times New Roman" w:cs="Times New Roman"/>
          <w:b/>
          <w:bCs/>
          <w:sz w:val="24"/>
        </w:rPr>
        <w:t>jurídica:</w:t>
      </w:r>
    </w:p>
    <w:p w:rsidR="00B62A56" w:rsidRPr="00D265BD" w:rsidRDefault="00B62A56" w:rsidP="000050D2">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lastRenderedPageBreak/>
        <w:t>No</w:t>
      </w:r>
      <w:r w:rsidR="009C2706">
        <w:rPr>
          <w:rFonts w:ascii="Times New Roman" w:hAnsi="Times New Roman" w:cs="Times New Roman"/>
          <w:bCs/>
          <w:sz w:val="24"/>
        </w:rPr>
        <w:t xml:space="preserve"> </w:t>
      </w:r>
      <w:r w:rsidRPr="00D265BD">
        <w:rPr>
          <w:rFonts w:ascii="Times New Roman" w:hAnsi="Times New Roman" w:cs="Times New Roman"/>
          <w:bCs/>
          <w:sz w:val="24"/>
        </w:rPr>
        <w:t>caso</w:t>
      </w:r>
      <w:r w:rsidR="009C2706">
        <w:rPr>
          <w:rFonts w:ascii="Times New Roman" w:hAnsi="Times New Roman" w:cs="Times New Roman"/>
          <w:bCs/>
          <w:sz w:val="24"/>
        </w:rPr>
        <w:t xml:space="preserve"> </w:t>
      </w:r>
      <w:r w:rsidRPr="00D265BD">
        <w:rPr>
          <w:rFonts w:ascii="Times New Roman" w:hAnsi="Times New Roman" w:cs="Times New Roman"/>
          <w:bCs/>
          <w:sz w:val="24"/>
        </w:rPr>
        <w:t>de</w:t>
      </w:r>
      <w:r w:rsidR="009C2706">
        <w:rPr>
          <w:rFonts w:ascii="Times New Roman" w:hAnsi="Times New Roman" w:cs="Times New Roman"/>
          <w:bCs/>
          <w:sz w:val="24"/>
        </w:rPr>
        <w:t xml:space="preserve"> </w:t>
      </w:r>
      <w:r w:rsidRPr="00D265BD">
        <w:rPr>
          <w:rFonts w:ascii="Times New Roman" w:hAnsi="Times New Roman" w:cs="Times New Roman"/>
          <w:bCs/>
          <w:sz w:val="24"/>
        </w:rPr>
        <w:t>empresário</w:t>
      </w:r>
      <w:r w:rsidR="009C2706">
        <w:rPr>
          <w:rFonts w:ascii="Times New Roman" w:hAnsi="Times New Roman" w:cs="Times New Roman"/>
          <w:bCs/>
          <w:sz w:val="24"/>
        </w:rPr>
        <w:t xml:space="preserve"> </w:t>
      </w:r>
      <w:r w:rsidRPr="00D265BD">
        <w:rPr>
          <w:rFonts w:ascii="Times New Roman" w:hAnsi="Times New Roman" w:cs="Times New Roman"/>
          <w:bCs/>
          <w:sz w:val="24"/>
        </w:rPr>
        <w:t>individual:</w:t>
      </w:r>
      <w:r w:rsidR="009C2706">
        <w:rPr>
          <w:rFonts w:ascii="Times New Roman" w:hAnsi="Times New Roman" w:cs="Times New Roman"/>
          <w:bCs/>
          <w:sz w:val="24"/>
        </w:rPr>
        <w:t xml:space="preserve"> </w:t>
      </w:r>
      <w:r w:rsidRPr="00D265BD">
        <w:rPr>
          <w:rFonts w:ascii="Times New Roman" w:hAnsi="Times New Roman" w:cs="Times New Roman"/>
          <w:bCs/>
          <w:sz w:val="24"/>
        </w:rPr>
        <w:t>inscrição</w:t>
      </w:r>
      <w:r w:rsidR="009C2706">
        <w:rPr>
          <w:rFonts w:ascii="Times New Roman" w:hAnsi="Times New Roman" w:cs="Times New Roman"/>
          <w:bCs/>
          <w:sz w:val="24"/>
        </w:rPr>
        <w:t xml:space="preserve"> </w:t>
      </w:r>
      <w:r w:rsidRPr="00D265BD">
        <w:rPr>
          <w:rFonts w:ascii="Times New Roman" w:hAnsi="Times New Roman" w:cs="Times New Roman"/>
          <w:bCs/>
          <w:sz w:val="24"/>
        </w:rPr>
        <w:t>no</w:t>
      </w:r>
      <w:r w:rsidR="009C2706">
        <w:rPr>
          <w:rFonts w:ascii="Times New Roman" w:hAnsi="Times New Roman" w:cs="Times New Roman"/>
          <w:bCs/>
          <w:sz w:val="24"/>
        </w:rPr>
        <w:t xml:space="preserve"> </w:t>
      </w:r>
      <w:r w:rsidRPr="00D265BD">
        <w:rPr>
          <w:rFonts w:ascii="Times New Roman" w:hAnsi="Times New Roman" w:cs="Times New Roman"/>
          <w:bCs/>
          <w:sz w:val="24"/>
        </w:rPr>
        <w:t>Registro</w:t>
      </w:r>
      <w:r w:rsidR="009C2706">
        <w:rPr>
          <w:rFonts w:ascii="Times New Roman" w:hAnsi="Times New Roman" w:cs="Times New Roman"/>
          <w:bCs/>
          <w:sz w:val="24"/>
        </w:rPr>
        <w:t xml:space="preserve"> </w:t>
      </w:r>
      <w:r w:rsidRPr="00D265BD">
        <w:rPr>
          <w:rFonts w:ascii="Times New Roman" w:hAnsi="Times New Roman" w:cs="Times New Roman"/>
          <w:bCs/>
          <w:sz w:val="24"/>
        </w:rPr>
        <w:t>Público</w:t>
      </w:r>
      <w:r w:rsidR="009C2706">
        <w:rPr>
          <w:rFonts w:ascii="Times New Roman" w:hAnsi="Times New Roman" w:cs="Times New Roman"/>
          <w:bCs/>
          <w:sz w:val="24"/>
        </w:rPr>
        <w:t xml:space="preserve"> </w:t>
      </w:r>
      <w:r w:rsidRPr="00D265BD">
        <w:rPr>
          <w:rFonts w:ascii="Times New Roman" w:hAnsi="Times New Roman" w:cs="Times New Roman"/>
          <w:bCs/>
          <w:sz w:val="24"/>
        </w:rPr>
        <w:t>de</w:t>
      </w:r>
      <w:r w:rsidR="009C2706">
        <w:rPr>
          <w:rFonts w:ascii="Times New Roman" w:hAnsi="Times New Roman" w:cs="Times New Roman"/>
          <w:bCs/>
          <w:sz w:val="24"/>
        </w:rPr>
        <w:t xml:space="preserve"> </w:t>
      </w:r>
      <w:r w:rsidRPr="00D265BD">
        <w:rPr>
          <w:rFonts w:ascii="Times New Roman" w:hAnsi="Times New Roman" w:cs="Times New Roman"/>
          <w:bCs/>
          <w:sz w:val="24"/>
        </w:rPr>
        <w:t>Empresas</w:t>
      </w:r>
      <w:r w:rsidR="009C2706">
        <w:rPr>
          <w:rFonts w:ascii="Times New Roman" w:hAnsi="Times New Roman" w:cs="Times New Roman"/>
          <w:bCs/>
          <w:sz w:val="24"/>
        </w:rPr>
        <w:t xml:space="preserve"> </w:t>
      </w:r>
      <w:r w:rsidRPr="00D265BD">
        <w:rPr>
          <w:rFonts w:ascii="Times New Roman" w:hAnsi="Times New Roman" w:cs="Times New Roman"/>
          <w:bCs/>
          <w:sz w:val="24"/>
        </w:rPr>
        <w:t>Mercantis,</w:t>
      </w:r>
      <w:r w:rsidR="009C2706">
        <w:rPr>
          <w:rFonts w:ascii="Times New Roman" w:hAnsi="Times New Roman" w:cs="Times New Roman"/>
          <w:bCs/>
          <w:sz w:val="24"/>
        </w:rPr>
        <w:t xml:space="preserve"> </w:t>
      </w:r>
      <w:r w:rsidRPr="00D265BD">
        <w:rPr>
          <w:rFonts w:ascii="Times New Roman" w:hAnsi="Times New Roman" w:cs="Times New Roman"/>
          <w:bCs/>
          <w:sz w:val="24"/>
        </w:rPr>
        <w:t>a</w:t>
      </w:r>
      <w:r w:rsidR="009C2706">
        <w:rPr>
          <w:rFonts w:ascii="Times New Roman" w:hAnsi="Times New Roman" w:cs="Times New Roman"/>
          <w:bCs/>
          <w:sz w:val="24"/>
        </w:rPr>
        <w:t xml:space="preserve"> </w:t>
      </w:r>
      <w:r w:rsidRPr="00D265BD">
        <w:rPr>
          <w:rFonts w:ascii="Times New Roman" w:hAnsi="Times New Roman" w:cs="Times New Roman"/>
          <w:bCs/>
          <w:sz w:val="24"/>
        </w:rPr>
        <w:t>cargo</w:t>
      </w:r>
      <w:r w:rsidR="009C2706">
        <w:rPr>
          <w:rFonts w:ascii="Times New Roman" w:hAnsi="Times New Roman" w:cs="Times New Roman"/>
          <w:bCs/>
          <w:sz w:val="24"/>
        </w:rPr>
        <w:t xml:space="preserve"> </w:t>
      </w:r>
      <w:r w:rsidRPr="00D265BD">
        <w:rPr>
          <w:rFonts w:ascii="Times New Roman" w:hAnsi="Times New Roman" w:cs="Times New Roman"/>
          <w:bCs/>
          <w:sz w:val="24"/>
        </w:rPr>
        <w:t>da</w:t>
      </w:r>
      <w:r w:rsidR="009C2706">
        <w:rPr>
          <w:rFonts w:ascii="Times New Roman" w:hAnsi="Times New Roman" w:cs="Times New Roman"/>
          <w:bCs/>
          <w:sz w:val="24"/>
        </w:rPr>
        <w:t xml:space="preserve"> </w:t>
      </w:r>
      <w:r w:rsidRPr="00D265BD">
        <w:rPr>
          <w:rFonts w:ascii="Times New Roman" w:hAnsi="Times New Roman" w:cs="Times New Roman"/>
          <w:bCs/>
          <w:sz w:val="24"/>
        </w:rPr>
        <w:t>Junta</w:t>
      </w:r>
      <w:r w:rsidR="009C2706">
        <w:rPr>
          <w:rFonts w:ascii="Times New Roman" w:hAnsi="Times New Roman" w:cs="Times New Roman"/>
          <w:bCs/>
          <w:sz w:val="24"/>
        </w:rPr>
        <w:t xml:space="preserve"> </w:t>
      </w:r>
      <w:r w:rsidRPr="00D265BD">
        <w:rPr>
          <w:rFonts w:ascii="Times New Roman" w:hAnsi="Times New Roman" w:cs="Times New Roman"/>
          <w:bCs/>
          <w:sz w:val="24"/>
        </w:rPr>
        <w:t>Comercial</w:t>
      </w:r>
      <w:r w:rsidR="009C2706">
        <w:rPr>
          <w:rFonts w:ascii="Times New Roman" w:hAnsi="Times New Roman" w:cs="Times New Roman"/>
          <w:bCs/>
          <w:sz w:val="24"/>
        </w:rPr>
        <w:t xml:space="preserve"> </w:t>
      </w:r>
      <w:r w:rsidRPr="00D265BD">
        <w:rPr>
          <w:rFonts w:ascii="Times New Roman" w:hAnsi="Times New Roman" w:cs="Times New Roman"/>
          <w:bCs/>
          <w:sz w:val="24"/>
        </w:rPr>
        <w:t>da</w:t>
      </w:r>
      <w:r w:rsidR="009C2706">
        <w:rPr>
          <w:rFonts w:ascii="Times New Roman" w:hAnsi="Times New Roman" w:cs="Times New Roman"/>
          <w:bCs/>
          <w:sz w:val="24"/>
        </w:rPr>
        <w:t xml:space="preserve"> </w:t>
      </w:r>
      <w:r w:rsidRPr="00D265BD">
        <w:rPr>
          <w:rFonts w:ascii="Times New Roman" w:hAnsi="Times New Roman" w:cs="Times New Roman"/>
          <w:bCs/>
          <w:sz w:val="24"/>
        </w:rPr>
        <w:t>respectiva</w:t>
      </w:r>
      <w:r w:rsidR="009C2706">
        <w:rPr>
          <w:rFonts w:ascii="Times New Roman" w:hAnsi="Times New Roman" w:cs="Times New Roman"/>
          <w:bCs/>
          <w:sz w:val="24"/>
        </w:rPr>
        <w:t xml:space="preserve"> </w:t>
      </w:r>
      <w:r w:rsidRPr="00D265BD">
        <w:rPr>
          <w:rFonts w:ascii="Times New Roman" w:hAnsi="Times New Roman" w:cs="Times New Roman"/>
          <w:bCs/>
          <w:sz w:val="24"/>
        </w:rPr>
        <w:t>sede;</w:t>
      </w:r>
    </w:p>
    <w:p w:rsidR="00B62A56" w:rsidRPr="00305B6C" w:rsidRDefault="00B62A56" w:rsidP="000050D2">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305B6C">
        <w:rPr>
          <w:rFonts w:ascii="Times New Roman" w:hAnsi="Times New Roman" w:cs="Times New Roman"/>
          <w:bCs/>
          <w:sz w:val="24"/>
        </w:rPr>
        <w:t>Em</w:t>
      </w:r>
      <w:r w:rsidR="009C2706">
        <w:rPr>
          <w:rFonts w:ascii="Times New Roman" w:hAnsi="Times New Roman" w:cs="Times New Roman"/>
          <w:bCs/>
          <w:sz w:val="24"/>
        </w:rPr>
        <w:t xml:space="preserve"> </w:t>
      </w:r>
      <w:r w:rsidRPr="00305B6C">
        <w:rPr>
          <w:rFonts w:ascii="Times New Roman" w:hAnsi="Times New Roman" w:cs="Times New Roman"/>
          <w:bCs/>
          <w:sz w:val="24"/>
        </w:rPr>
        <w:t>se</w:t>
      </w:r>
      <w:r w:rsidR="009C2706">
        <w:rPr>
          <w:rFonts w:ascii="Times New Roman" w:hAnsi="Times New Roman" w:cs="Times New Roman"/>
          <w:bCs/>
          <w:sz w:val="24"/>
        </w:rPr>
        <w:t xml:space="preserve"> </w:t>
      </w:r>
      <w:r w:rsidRPr="00305B6C">
        <w:rPr>
          <w:rFonts w:ascii="Times New Roman" w:hAnsi="Times New Roman" w:cs="Times New Roman"/>
          <w:bCs/>
          <w:sz w:val="24"/>
        </w:rPr>
        <w:t>tratando</w:t>
      </w:r>
      <w:r w:rsidR="009C2706">
        <w:rPr>
          <w:rFonts w:ascii="Times New Roman" w:hAnsi="Times New Roman" w:cs="Times New Roman"/>
          <w:bCs/>
          <w:sz w:val="24"/>
        </w:rPr>
        <w:t xml:space="preserve"> </w:t>
      </w:r>
      <w:r w:rsidRPr="00305B6C">
        <w:rPr>
          <w:rFonts w:ascii="Times New Roman" w:hAnsi="Times New Roman" w:cs="Times New Roman"/>
          <w:bCs/>
          <w:sz w:val="24"/>
        </w:rPr>
        <w:t>de</w:t>
      </w:r>
      <w:r w:rsidR="009C2706">
        <w:rPr>
          <w:rFonts w:ascii="Times New Roman" w:hAnsi="Times New Roman" w:cs="Times New Roman"/>
          <w:bCs/>
          <w:sz w:val="24"/>
        </w:rPr>
        <w:t xml:space="preserve"> </w:t>
      </w:r>
      <w:r w:rsidRPr="00305B6C">
        <w:rPr>
          <w:rFonts w:ascii="Times New Roman" w:hAnsi="Times New Roman" w:cs="Times New Roman"/>
          <w:bCs/>
          <w:sz w:val="24"/>
        </w:rPr>
        <w:t>Microempreendedor</w:t>
      </w:r>
      <w:r w:rsidR="009C2706">
        <w:rPr>
          <w:rFonts w:ascii="Times New Roman" w:hAnsi="Times New Roman" w:cs="Times New Roman"/>
          <w:bCs/>
          <w:sz w:val="24"/>
        </w:rPr>
        <w:t xml:space="preserve"> </w:t>
      </w:r>
      <w:r w:rsidRPr="00305B6C">
        <w:rPr>
          <w:rFonts w:ascii="Times New Roman" w:hAnsi="Times New Roman" w:cs="Times New Roman"/>
          <w:bCs/>
          <w:sz w:val="24"/>
        </w:rPr>
        <w:t>Individual</w:t>
      </w:r>
      <w:r w:rsidR="009C2706">
        <w:rPr>
          <w:rFonts w:ascii="Times New Roman" w:hAnsi="Times New Roman" w:cs="Times New Roman"/>
          <w:bCs/>
          <w:sz w:val="24"/>
        </w:rPr>
        <w:t xml:space="preserve"> </w:t>
      </w:r>
      <w:r w:rsidRPr="00305B6C">
        <w:rPr>
          <w:rFonts w:ascii="Times New Roman" w:hAnsi="Times New Roman" w:cs="Times New Roman"/>
          <w:bCs/>
          <w:sz w:val="24"/>
        </w:rPr>
        <w:t>–</w:t>
      </w:r>
      <w:r w:rsidR="009C2706">
        <w:rPr>
          <w:rFonts w:ascii="Times New Roman" w:hAnsi="Times New Roman" w:cs="Times New Roman"/>
          <w:bCs/>
          <w:sz w:val="24"/>
        </w:rPr>
        <w:t xml:space="preserve"> </w:t>
      </w:r>
      <w:r w:rsidRPr="00305B6C">
        <w:rPr>
          <w:rFonts w:ascii="Times New Roman" w:hAnsi="Times New Roman" w:cs="Times New Roman"/>
          <w:bCs/>
          <w:sz w:val="24"/>
        </w:rPr>
        <w:t>MEI:</w:t>
      </w:r>
      <w:r w:rsidR="009C2706">
        <w:rPr>
          <w:rFonts w:ascii="Times New Roman" w:hAnsi="Times New Roman" w:cs="Times New Roman"/>
          <w:bCs/>
          <w:sz w:val="24"/>
        </w:rPr>
        <w:t xml:space="preserve"> </w:t>
      </w:r>
      <w:r w:rsidRPr="00305B6C">
        <w:rPr>
          <w:rFonts w:ascii="Times New Roman" w:hAnsi="Times New Roman" w:cs="Times New Roman"/>
          <w:bCs/>
          <w:sz w:val="24"/>
        </w:rPr>
        <w:t>Certificado</w:t>
      </w:r>
      <w:r w:rsidR="009C2706">
        <w:rPr>
          <w:rFonts w:ascii="Times New Roman" w:hAnsi="Times New Roman" w:cs="Times New Roman"/>
          <w:bCs/>
          <w:sz w:val="24"/>
        </w:rPr>
        <w:t xml:space="preserve"> </w:t>
      </w:r>
      <w:r w:rsidRPr="00305B6C">
        <w:rPr>
          <w:rFonts w:ascii="Times New Roman" w:hAnsi="Times New Roman" w:cs="Times New Roman"/>
          <w:bCs/>
          <w:sz w:val="24"/>
        </w:rPr>
        <w:t>da</w:t>
      </w:r>
      <w:r w:rsidR="009C2706">
        <w:rPr>
          <w:rFonts w:ascii="Times New Roman" w:hAnsi="Times New Roman" w:cs="Times New Roman"/>
          <w:bCs/>
          <w:sz w:val="24"/>
        </w:rPr>
        <w:t xml:space="preserve"> </w:t>
      </w:r>
      <w:r w:rsidRPr="00305B6C">
        <w:rPr>
          <w:rFonts w:ascii="Times New Roman" w:hAnsi="Times New Roman" w:cs="Times New Roman"/>
          <w:bCs/>
          <w:sz w:val="24"/>
        </w:rPr>
        <w:t>Condição</w:t>
      </w:r>
      <w:r w:rsidR="009C2706">
        <w:rPr>
          <w:rFonts w:ascii="Times New Roman" w:hAnsi="Times New Roman" w:cs="Times New Roman"/>
          <w:bCs/>
          <w:sz w:val="24"/>
        </w:rPr>
        <w:t xml:space="preserve"> </w:t>
      </w:r>
      <w:r w:rsidRPr="00305B6C">
        <w:rPr>
          <w:rFonts w:ascii="Times New Roman" w:hAnsi="Times New Roman" w:cs="Times New Roman"/>
          <w:bCs/>
          <w:sz w:val="24"/>
        </w:rPr>
        <w:t>de</w:t>
      </w:r>
      <w:r w:rsidR="009C2706">
        <w:rPr>
          <w:rFonts w:ascii="Times New Roman" w:hAnsi="Times New Roman" w:cs="Times New Roman"/>
          <w:bCs/>
          <w:sz w:val="24"/>
        </w:rPr>
        <w:t xml:space="preserve"> </w:t>
      </w:r>
      <w:r w:rsidRPr="00305B6C">
        <w:rPr>
          <w:rFonts w:ascii="Times New Roman" w:hAnsi="Times New Roman" w:cs="Times New Roman"/>
          <w:bCs/>
          <w:sz w:val="24"/>
        </w:rPr>
        <w:t>Microempreendedor</w:t>
      </w:r>
      <w:r w:rsidR="009C2706">
        <w:rPr>
          <w:rFonts w:ascii="Times New Roman" w:hAnsi="Times New Roman" w:cs="Times New Roman"/>
          <w:bCs/>
          <w:sz w:val="24"/>
        </w:rPr>
        <w:t xml:space="preserve"> </w:t>
      </w:r>
      <w:r w:rsidRPr="00305B6C">
        <w:rPr>
          <w:rFonts w:ascii="Times New Roman" w:hAnsi="Times New Roman" w:cs="Times New Roman"/>
          <w:bCs/>
          <w:sz w:val="24"/>
        </w:rPr>
        <w:t>Individual</w:t>
      </w:r>
      <w:r w:rsidR="009C2706">
        <w:rPr>
          <w:rFonts w:ascii="Times New Roman" w:hAnsi="Times New Roman" w:cs="Times New Roman"/>
          <w:bCs/>
          <w:sz w:val="24"/>
        </w:rPr>
        <w:t xml:space="preserve"> </w:t>
      </w:r>
      <w:r w:rsidRPr="00305B6C">
        <w:rPr>
          <w:rFonts w:ascii="Times New Roman" w:hAnsi="Times New Roman" w:cs="Times New Roman"/>
          <w:bCs/>
          <w:sz w:val="24"/>
        </w:rPr>
        <w:t>-</w:t>
      </w:r>
      <w:r w:rsidR="009C2706">
        <w:rPr>
          <w:rFonts w:ascii="Times New Roman" w:hAnsi="Times New Roman" w:cs="Times New Roman"/>
          <w:bCs/>
          <w:sz w:val="24"/>
        </w:rPr>
        <w:t xml:space="preserve"> </w:t>
      </w:r>
      <w:proofErr w:type="spellStart"/>
      <w:r w:rsidRPr="00305B6C">
        <w:rPr>
          <w:rFonts w:ascii="Times New Roman" w:hAnsi="Times New Roman" w:cs="Times New Roman"/>
          <w:bCs/>
          <w:sz w:val="24"/>
        </w:rPr>
        <w:t>CCMEI</w:t>
      </w:r>
      <w:proofErr w:type="spellEnd"/>
      <w:r w:rsidRPr="00305B6C">
        <w:rPr>
          <w:rFonts w:ascii="Times New Roman" w:hAnsi="Times New Roman" w:cs="Times New Roman"/>
          <w:bCs/>
          <w:sz w:val="24"/>
        </w:rPr>
        <w:t>,</w:t>
      </w:r>
      <w:r w:rsidR="009C2706">
        <w:rPr>
          <w:rFonts w:ascii="Times New Roman" w:hAnsi="Times New Roman" w:cs="Times New Roman"/>
          <w:bCs/>
          <w:sz w:val="24"/>
        </w:rPr>
        <w:t xml:space="preserve"> </w:t>
      </w:r>
      <w:r w:rsidRPr="00305B6C">
        <w:rPr>
          <w:rFonts w:ascii="Times New Roman" w:hAnsi="Times New Roman" w:cs="Times New Roman"/>
          <w:bCs/>
          <w:sz w:val="24"/>
        </w:rPr>
        <w:t>cuja</w:t>
      </w:r>
      <w:r w:rsidR="009C2706">
        <w:rPr>
          <w:rFonts w:ascii="Times New Roman" w:hAnsi="Times New Roman" w:cs="Times New Roman"/>
          <w:bCs/>
          <w:sz w:val="24"/>
        </w:rPr>
        <w:t xml:space="preserve"> </w:t>
      </w:r>
      <w:r w:rsidRPr="00305B6C">
        <w:rPr>
          <w:rFonts w:ascii="Times New Roman" w:hAnsi="Times New Roman" w:cs="Times New Roman"/>
          <w:bCs/>
          <w:sz w:val="24"/>
        </w:rPr>
        <w:t>aceitação</w:t>
      </w:r>
      <w:r w:rsidR="009C2706">
        <w:rPr>
          <w:rFonts w:ascii="Times New Roman" w:hAnsi="Times New Roman" w:cs="Times New Roman"/>
          <w:bCs/>
          <w:sz w:val="24"/>
        </w:rPr>
        <w:t xml:space="preserve"> </w:t>
      </w:r>
      <w:r w:rsidRPr="00305B6C">
        <w:rPr>
          <w:rFonts w:ascii="Times New Roman" w:hAnsi="Times New Roman" w:cs="Times New Roman"/>
          <w:bCs/>
          <w:sz w:val="24"/>
        </w:rPr>
        <w:t>ficará</w:t>
      </w:r>
      <w:r w:rsidR="009C2706">
        <w:rPr>
          <w:rFonts w:ascii="Times New Roman" w:hAnsi="Times New Roman" w:cs="Times New Roman"/>
          <w:bCs/>
          <w:sz w:val="24"/>
        </w:rPr>
        <w:t xml:space="preserve"> </w:t>
      </w:r>
      <w:r w:rsidRPr="00305B6C">
        <w:rPr>
          <w:rFonts w:ascii="Times New Roman" w:hAnsi="Times New Roman" w:cs="Times New Roman"/>
          <w:bCs/>
          <w:sz w:val="24"/>
        </w:rPr>
        <w:t>condicionada</w:t>
      </w:r>
      <w:r w:rsidR="009C2706">
        <w:rPr>
          <w:rFonts w:ascii="Times New Roman" w:hAnsi="Times New Roman" w:cs="Times New Roman"/>
          <w:bCs/>
          <w:sz w:val="24"/>
        </w:rPr>
        <w:t xml:space="preserve"> </w:t>
      </w:r>
      <w:r w:rsidRPr="00305B6C">
        <w:rPr>
          <w:rFonts w:ascii="Times New Roman" w:hAnsi="Times New Roman" w:cs="Times New Roman"/>
          <w:bCs/>
          <w:sz w:val="24"/>
        </w:rPr>
        <w:t>à</w:t>
      </w:r>
      <w:r w:rsidR="009C2706">
        <w:rPr>
          <w:rFonts w:ascii="Times New Roman" w:hAnsi="Times New Roman" w:cs="Times New Roman"/>
          <w:bCs/>
          <w:sz w:val="24"/>
        </w:rPr>
        <w:t xml:space="preserve"> </w:t>
      </w:r>
      <w:r w:rsidRPr="00305B6C">
        <w:rPr>
          <w:rFonts w:ascii="Times New Roman" w:hAnsi="Times New Roman" w:cs="Times New Roman"/>
          <w:bCs/>
          <w:sz w:val="24"/>
        </w:rPr>
        <w:t>verificação</w:t>
      </w:r>
      <w:r w:rsidR="009C2706">
        <w:rPr>
          <w:rFonts w:ascii="Times New Roman" w:hAnsi="Times New Roman" w:cs="Times New Roman"/>
          <w:bCs/>
          <w:sz w:val="24"/>
        </w:rPr>
        <w:t xml:space="preserve"> </w:t>
      </w:r>
      <w:r w:rsidRPr="00305B6C">
        <w:rPr>
          <w:rFonts w:ascii="Times New Roman" w:hAnsi="Times New Roman" w:cs="Times New Roman"/>
          <w:bCs/>
          <w:sz w:val="24"/>
        </w:rPr>
        <w:t>da</w:t>
      </w:r>
      <w:r w:rsidR="009C2706">
        <w:rPr>
          <w:rFonts w:ascii="Times New Roman" w:hAnsi="Times New Roman" w:cs="Times New Roman"/>
          <w:bCs/>
          <w:sz w:val="24"/>
        </w:rPr>
        <w:t xml:space="preserve"> </w:t>
      </w:r>
      <w:r w:rsidRPr="00305B6C">
        <w:rPr>
          <w:rFonts w:ascii="Times New Roman" w:hAnsi="Times New Roman" w:cs="Times New Roman"/>
          <w:bCs/>
          <w:sz w:val="24"/>
        </w:rPr>
        <w:t>autenticidade</w:t>
      </w:r>
      <w:r w:rsidR="009C2706">
        <w:rPr>
          <w:rFonts w:ascii="Times New Roman" w:hAnsi="Times New Roman" w:cs="Times New Roman"/>
          <w:bCs/>
          <w:sz w:val="24"/>
        </w:rPr>
        <w:t xml:space="preserve"> </w:t>
      </w:r>
      <w:r w:rsidRPr="00305B6C">
        <w:rPr>
          <w:rFonts w:ascii="Times New Roman" w:hAnsi="Times New Roman" w:cs="Times New Roman"/>
          <w:bCs/>
          <w:sz w:val="24"/>
        </w:rPr>
        <w:t>no</w:t>
      </w:r>
      <w:r w:rsidR="009C2706">
        <w:rPr>
          <w:rFonts w:ascii="Times New Roman" w:hAnsi="Times New Roman" w:cs="Times New Roman"/>
          <w:bCs/>
          <w:sz w:val="24"/>
        </w:rPr>
        <w:t xml:space="preserve"> </w:t>
      </w:r>
      <w:r w:rsidRPr="00305B6C">
        <w:rPr>
          <w:rFonts w:ascii="Times New Roman" w:hAnsi="Times New Roman" w:cs="Times New Roman"/>
          <w:bCs/>
          <w:sz w:val="24"/>
        </w:rPr>
        <w:t>sítio</w:t>
      </w:r>
      <w:r w:rsidR="009C2706">
        <w:rPr>
          <w:rFonts w:ascii="Times New Roman" w:hAnsi="Times New Roman" w:cs="Times New Roman"/>
          <w:bCs/>
          <w:sz w:val="24"/>
        </w:rPr>
        <w:t xml:space="preserve"> </w:t>
      </w:r>
      <w:r w:rsidRPr="0059121F">
        <w:rPr>
          <w:rFonts w:ascii="Times New Roman" w:hAnsi="Times New Roman" w:cs="Times New Roman"/>
          <w:bCs/>
          <w:i/>
          <w:sz w:val="24"/>
        </w:rPr>
        <w:t>www.portaldoempreendedor.gov.br;</w:t>
      </w:r>
    </w:p>
    <w:p w:rsidR="00B62A56" w:rsidRPr="00D265BD" w:rsidRDefault="00B62A56" w:rsidP="000050D2">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No</w:t>
      </w:r>
      <w:r w:rsidR="009C2706">
        <w:rPr>
          <w:rFonts w:ascii="Times New Roman" w:hAnsi="Times New Roman" w:cs="Times New Roman"/>
          <w:bCs/>
          <w:sz w:val="24"/>
        </w:rPr>
        <w:t xml:space="preserve"> </w:t>
      </w:r>
      <w:r w:rsidRPr="00D265BD">
        <w:rPr>
          <w:rFonts w:ascii="Times New Roman" w:hAnsi="Times New Roman" w:cs="Times New Roman"/>
          <w:bCs/>
          <w:sz w:val="24"/>
        </w:rPr>
        <w:t>caso</w:t>
      </w:r>
      <w:r w:rsidR="009C2706">
        <w:rPr>
          <w:rFonts w:ascii="Times New Roman" w:hAnsi="Times New Roman" w:cs="Times New Roman"/>
          <w:bCs/>
          <w:sz w:val="24"/>
        </w:rPr>
        <w:t xml:space="preserve"> </w:t>
      </w:r>
      <w:r w:rsidRPr="00D265BD">
        <w:rPr>
          <w:rFonts w:ascii="Times New Roman" w:hAnsi="Times New Roman" w:cs="Times New Roman"/>
          <w:bCs/>
          <w:sz w:val="24"/>
        </w:rPr>
        <w:t>de</w:t>
      </w:r>
      <w:r w:rsidR="009C2706">
        <w:rPr>
          <w:rFonts w:ascii="Times New Roman" w:hAnsi="Times New Roman" w:cs="Times New Roman"/>
          <w:bCs/>
          <w:sz w:val="24"/>
        </w:rPr>
        <w:t xml:space="preserve"> </w:t>
      </w:r>
      <w:r w:rsidRPr="00D265BD">
        <w:rPr>
          <w:rFonts w:ascii="Times New Roman" w:hAnsi="Times New Roman" w:cs="Times New Roman"/>
          <w:bCs/>
          <w:sz w:val="24"/>
        </w:rPr>
        <w:t>sociedade</w:t>
      </w:r>
      <w:r w:rsidR="009C2706">
        <w:rPr>
          <w:rFonts w:ascii="Times New Roman" w:hAnsi="Times New Roman" w:cs="Times New Roman"/>
          <w:bCs/>
          <w:sz w:val="24"/>
        </w:rPr>
        <w:t xml:space="preserve"> </w:t>
      </w:r>
      <w:r w:rsidRPr="00D265BD">
        <w:rPr>
          <w:rFonts w:ascii="Times New Roman" w:hAnsi="Times New Roman" w:cs="Times New Roman"/>
          <w:bCs/>
          <w:sz w:val="24"/>
        </w:rPr>
        <w:t>empresária</w:t>
      </w:r>
      <w:r w:rsidR="009C2706">
        <w:rPr>
          <w:rFonts w:ascii="Times New Roman" w:hAnsi="Times New Roman" w:cs="Times New Roman"/>
          <w:bCs/>
          <w:sz w:val="24"/>
        </w:rPr>
        <w:t xml:space="preserve"> </w:t>
      </w:r>
      <w:r w:rsidRPr="00D265BD">
        <w:rPr>
          <w:rFonts w:ascii="Times New Roman" w:hAnsi="Times New Roman" w:cs="Times New Roman"/>
          <w:bCs/>
          <w:sz w:val="24"/>
        </w:rPr>
        <w:t>ou</w:t>
      </w:r>
      <w:r w:rsidR="009C2706">
        <w:rPr>
          <w:rFonts w:ascii="Times New Roman" w:hAnsi="Times New Roman" w:cs="Times New Roman"/>
          <w:bCs/>
          <w:sz w:val="24"/>
        </w:rPr>
        <w:t xml:space="preserve"> </w:t>
      </w:r>
      <w:r w:rsidRPr="00D265BD">
        <w:rPr>
          <w:rFonts w:ascii="Times New Roman" w:hAnsi="Times New Roman" w:cs="Times New Roman"/>
          <w:bCs/>
          <w:sz w:val="24"/>
        </w:rPr>
        <w:t>empresa</w:t>
      </w:r>
      <w:r w:rsidR="009C2706">
        <w:rPr>
          <w:rFonts w:ascii="Times New Roman" w:hAnsi="Times New Roman" w:cs="Times New Roman"/>
          <w:bCs/>
          <w:sz w:val="24"/>
        </w:rPr>
        <w:t xml:space="preserve"> </w:t>
      </w:r>
      <w:r w:rsidRPr="00D265BD">
        <w:rPr>
          <w:rFonts w:ascii="Times New Roman" w:hAnsi="Times New Roman" w:cs="Times New Roman"/>
          <w:bCs/>
          <w:sz w:val="24"/>
        </w:rPr>
        <w:t>individual</w:t>
      </w:r>
      <w:r w:rsidR="009C2706">
        <w:rPr>
          <w:rFonts w:ascii="Times New Roman" w:hAnsi="Times New Roman" w:cs="Times New Roman"/>
          <w:bCs/>
          <w:sz w:val="24"/>
        </w:rPr>
        <w:t xml:space="preserve"> </w:t>
      </w:r>
      <w:r w:rsidRPr="00D265BD">
        <w:rPr>
          <w:rFonts w:ascii="Times New Roman" w:hAnsi="Times New Roman" w:cs="Times New Roman"/>
          <w:bCs/>
          <w:sz w:val="24"/>
        </w:rPr>
        <w:t>de</w:t>
      </w:r>
      <w:r w:rsidR="009C2706">
        <w:rPr>
          <w:rFonts w:ascii="Times New Roman" w:hAnsi="Times New Roman" w:cs="Times New Roman"/>
          <w:bCs/>
          <w:sz w:val="24"/>
        </w:rPr>
        <w:t xml:space="preserve"> </w:t>
      </w:r>
      <w:r w:rsidRPr="00D265BD">
        <w:rPr>
          <w:rFonts w:ascii="Times New Roman" w:hAnsi="Times New Roman" w:cs="Times New Roman"/>
          <w:bCs/>
          <w:sz w:val="24"/>
        </w:rPr>
        <w:t>responsabilidade</w:t>
      </w:r>
      <w:r w:rsidR="009C2706">
        <w:rPr>
          <w:rFonts w:ascii="Times New Roman" w:hAnsi="Times New Roman" w:cs="Times New Roman"/>
          <w:bCs/>
          <w:sz w:val="24"/>
        </w:rPr>
        <w:t xml:space="preserve"> </w:t>
      </w:r>
      <w:r w:rsidRPr="00D265BD">
        <w:rPr>
          <w:rFonts w:ascii="Times New Roman" w:hAnsi="Times New Roman" w:cs="Times New Roman"/>
          <w:bCs/>
          <w:sz w:val="24"/>
        </w:rPr>
        <w:t>limitada</w:t>
      </w:r>
      <w:r w:rsidR="009C2706">
        <w:rPr>
          <w:rFonts w:ascii="Times New Roman" w:hAnsi="Times New Roman" w:cs="Times New Roman"/>
          <w:bCs/>
          <w:sz w:val="24"/>
        </w:rPr>
        <w:t xml:space="preserve"> </w:t>
      </w:r>
      <w:r w:rsidR="00411C30" w:rsidRPr="00D265BD">
        <w:rPr>
          <w:rFonts w:ascii="Times New Roman" w:hAnsi="Times New Roman" w:cs="Times New Roman"/>
          <w:bCs/>
          <w:sz w:val="24"/>
        </w:rPr>
        <w:t>–</w:t>
      </w:r>
      <w:r w:rsidR="009C2706">
        <w:rPr>
          <w:rFonts w:ascii="Times New Roman" w:hAnsi="Times New Roman" w:cs="Times New Roman"/>
          <w:bCs/>
          <w:sz w:val="24"/>
        </w:rPr>
        <w:t xml:space="preserve"> </w:t>
      </w:r>
      <w:r w:rsidRPr="00D265BD">
        <w:rPr>
          <w:rFonts w:ascii="Times New Roman" w:hAnsi="Times New Roman" w:cs="Times New Roman"/>
          <w:bCs/>
          <w:sz w:val="24"/>
        </w:rPr>
        <w:t>EIRELI:</w:t>
      </w:r>
      <w:r w:rsidR="009C2706">
        <w:rPr>
          <w:rFonts w:ascii="Times New Roman" w:hAnsi="Times New Roman" w:cs="Times New Roman"/>
          <w:bCs/>
          <w:sz w:val="24"/>
        </w:rPr>
        <w:t xml:space="preserve"> </w:t>
      </w:r>
      <w:r w:rsidRPr="00D265BD">
        <w:rPr>
          <w:rFonts w:ascii="Times New Roman" w:hAnsi="Times New Roman" w:cs="Times New Roman"/>
          <w:bCs/>
          <w:sz w:val="24"/>
        </w:rPr>
        <w:t>ato</w:t>
      </w:r>
      <w:r w:rsidR="009C2706">
        <w:rPr>
          <w:rFonts w:ascii="Times New Roman" w:hAnsi="Times New Roman" w:cs="Times New Roman"/>
          <w:bCs/>
          <w:sz w:val="24"/>
        </w:rPr>
        <w:t xml:space="preserve"> </w:t>
      </w:r>
      <w:r w:rsidRPr="00D265BD">
        <w:rPr>
          <w:rFonts w:ascii="Times New Roman" w:hAnsi="Times New Roman" w:cs="Times New Roman"/>
          <w:bCs/>
          <w:sz w:val="24"/>
        </w:rPr>
        <w:t>constitutivo,</w:t>
      </w:r>
      <w:r w:rsidR="009C2706">
        <w:rPr>
          <w:rFonts w:ascii="Times New Roman" w:hAnsi="Times New Roman" w:cs="Times New Roman"/>
          <w:bCs/>
          <w:sz w:val="24"/>
        </w:rPr>
        <w:t xml:space="preserve"> </w:t>
      </w:r>
      <w:r w:rsidRPr="00D265BD">
        <w:rPr>
          <w:rFonts w:ascii="Times New Roman" w:hAnsi="Times New Roman" w:cs="Times New Roman"/>
          <w:bCs/>
          <w:sz w:val="24"/>
        </w:rPr>
        <w:t>estatuto</w:t>
      </w:r>
      <w:r w:rsidR="009C2706">
        <w:rPr>
          <w:rFonts w:ascii="Times New Roman" w:hAnsi="Times New Roman" w:cs="Times New Roman"/>
          <w:bCs/>
          <w:sz w:val="24"/>
        </w:rPr>
        <w:t xml:space="preserve"> </w:t>
      </w:r>
      <w:r w:rsidRPr="00D265BD">
        <w:rPr>
          <w:rFonts w:ascii="Times New Roman" w:hAnsi="Times New Roman" w:cs="Times New Roman"/>
          <w:bCs/>
          <w:sz w:val="24"/>
        </w:rPr>
        <w:t>ou</w:t>
      </w:r>
      <w:r w:rsidR="009C2706">
        <w:rPr>
          <w:rFonts w:ascii="Times New Roman" w:hAnsi="Times New Roman" w:cs="Times New Roman"/>
          <w:bCs/>
          <w:sz w:val="24"/>
        </w:rPr>
        <w:t xml:space="preserve"> </w:t>
      </w:r>
      <w:r w:rsidRPr="00D265BD">
        <w:rPr>
          <w:rFonts w:ascii="Times New Roman" w:hAnsi="Times New Roman" w:cs="Times New Roman"/>
          <w:bCs/>
          <w:sz w:val="24"/>
        </w:rPr>
        <w:t>contrato</w:t>
      </w:r>
      <w:r w:rsidR="009C2706">
        <w:rPr>
          <w:rFonts w:ascii="Times New Roman" w:hAnsi="Times New Roman" w:cs="Times New Roman"/>
          <w:bCs/>
          <w:sz w:val="24"/>
        </w:rPr>
        <w:t xml:space="preserve"> </w:t>
      </w:r>
      <w:r w:rsidRPr="00D265BD">
        <w:rPr>
          <w:rFonts w:ascii="Times New Roman" w:hAnsi="Times New Roman" w:cs="Times New Roman"/>
          <w:bCs/>
          <w:sz w:val="24"/>
        </w:rPr>
        <w:t>social</w:t>
      </w:r>
      <w:r w:rsidR="009C2706">
        <w:rPr>
          <w:rFonts w:ascii="Times New Roman" w:hAnsi="Times New Roman" w:cs="Times New Roman"/>
          <w:bCs/>
          <w:sz w:val="24"/>
        </w:rPr>
        <w:t xml:space="preserve"> </w:t>
      </w:r>
      <w:r w:rsidRPr="00D265BD">
        <w:rPr>
          <w:rFonts w:ascii="Times New Roman" w:hAnsi="Times New Roman" w:cs="Times New Roman"/>
          <w:bCs/>
          <w:sz w:val="24"/>
        </w:rPr>
        <w:t>em</w:t>
      </w:r>
      <w:r w:rsidR="009C2706">
        <w:rPr>
          <w:rFonts w:ascii="Times New Roman" w:hAnsi="Times New Roman" w:cs="Times New Roman"/>
          <w:bCs/>
          <w:sz w:val="24"/>
        </w:rPr>
        <w:t xml:space="preserve"> </w:t>
      </w:r>
      <w:r w:rsidRPr="00D265BD">
        <w:rPr>
          <w:rFonts w:ascii="Times New Roman" w:hAnsi="Times New Roman" w:cs="Times New Roman"/>
          <w:bCs/>
          <w:sz w:val="24"/>
        </w:rPr>
        <w:t>vigor,</w:t>
      </w:r>
      <w:r w:rsidR="009C2706">
        <w:rPr>
          <w:rFonts w:ascii="Times New Roman" w:hAnsi="Times New Roman" w:cs="Times New Roman"/>
          <w:bCs/>
          <w:sz w:val="24"/>
        </w:rPr>
        <w:t xml:space="preserve"> </w:t>
      </w:r>
      <w:r w:rsidRPr="00D265BD">
        <w:rPr>
          <w:rFonts w:ascii="Times New Roman" w:hAnsi="Times New Roman" w:cs="Times New Roman"/>
          <w:bCs/>
          <w:sz w:val="24"/>
        </w:rPr>
        <w:t>devidamente</w:t>
      </w:r>
      <w:r w:rsidR="009C2706">
        <w:rPr>
          <w:rFonts w:ascii="Times New Roman" w:hAnsi="Times New Roman" w:cs="Times New Roman"/>
          <w:bCs/>
          <w:sz w:val="24"/>
        </w:rPr>
        <w:t xml:space="preserve"> </w:t>
      </w:r>
      <w:r w:rsidRPr="00D265BD">
        <w:rPr>
          <w:rFonts w:ascii="Times New Roman" w:hAnsi="Times New Roman" w:cs="Times New Roman"/>
          <w:bCs/>
          <w:sz w:val="24"/>
        </w:rPr>
        <w:t>registrado</w:t>
      </w:r>
      <w:r w:rsidR="009C2706">
        <w:rPr>
          <w:rFonts w:ascii="Times New Roman" w:hAnsi="Times New Roman" w:cs="Times New Roman"/>
          <w:bCs/>
          <w:sz w:val="24"/>
        </w:rPr>
        <w:t xml:space="preserve"> </w:t>
      </w:r>
      <w:r w:rsidRPr="00D265BD">
        <w:rPr>
          <w:rFonts w:ascii="Times New Roman" w:hAnsi="Times New Roman" w:cs="Times New Roman"/>
          <w:bCs/>
          <w:sz w:val="24"/>
        </w:rPr>
        <w:t>na</w:t>
      </w:r>
      <w:r w:rsidR="009C2706">
        <w:rPr>
          <w:rFonts w:ascii="Times New Roman" w:hAnsi="Times New Roman" w:cs="Times New Roman"/>
          <w:bCs/>
          <w:sz w:val="24"/>
        </w:rPr>
        <w:t xml:space="preserve"> </w:t>
      </w:r>
      <w:r w:rsidRPr="00D265BD">
        <w:rPr>
          <w:rFonts w:ascii="Times New Roman" w:hAnsi="Times New Roman" w:cs="Times New Roman"/>
          <w:bCs/>
          <w:sz w:val="24"/>
        </w:rPr>
        <w:t>Junta</w:t>
      </w:r>
      <w:r w:rsidR="009C2706">
        <w:rPr>
          <w:rFonts w:ascii="Times New Roman" w:hAnsi="Times New Roman" w:cs="Times New Roman"/>
          <w:bCs/>
          <w:sz w:val="24"/>
        </w:rPr>
        <w:t xml:space="preserve"> </w:t>
      </w:r>
      <w:r w:rsidRPr="00D265BD">
        <w:rPr>
          <w:rFonts w:ascii="Times New Roman" w:hAnsi="Times New Roman" w:cs="Times New Roman"/>
          <w:bCs/>
          <w:sz w:val="24"/>
        </w:rPr>
        <w:t>Comercial</w:t>
      </w:r>
      <w:r w:rsidR="009C2706">
        <w:rPr>
          <w:rFonts w:ascii="Times New Roman" w:hAnsi="Times New Roman" w:cs="Times New Roman"/>
          <w:bCs/>
          <w:sz w:val="24"/>
        </w:rPr>
        <w:t xml:space="preserve"> </w:t>
      </w:r>
      <w:r w:rsidRPr="00D265BD">
        <w:rPr>
          <w:rFonts w:ascii="Times New Roman" w:hAnsi="Times New Roman" w:cs="Times New Roman"/>
          <w:bCs/>
          <w:sz w:val="24"/>
        </w:rPr>
        <w:t>da</w:t>
      </w:r>
      <w:r w:rsidR="009C2706">
        <w:rPr>
          <w:rFonts w:ascii="Times New Roman" w:hAnsi="Times New Roman" w:cs="Times New Roman"/>
          <w:bCs/>
          <w:sz w:val="24"/>
        </w:rPr>
        <w:t xml:space="preserve"> </w:t>
      </w:r>
      <w:r w:rsidRPr="00D265BD">
        <w:rPr>
          <w:rFonts w:ascii="Times New Roman" w:hAnsi="Times New Roman" w:cs="Times New Roman"/>
          <w:bCs/>
          <w:sz w:val="24"/>
        </w:rPr>
        <w:t>respectiva</w:t>
      </w:r>
      <w:r w:rsidR="009C2706">
        <w:rPr>
          <w:rFonts w:ascii="Times New Roman" w:hAnsi="Times New Roman" w:cs="Times New Roman"/>
          <w:bCs/>
          <w:sz w:val="24"/>
        </w:rPr>
        <w:t xml:space="preserve"> </w:t>
      </w:r>
      <w:r w:rsidRPr="00D265BD">
        <w:rPr>
          <w:rFonts w:ascii="Times New Roman" w:hAnsi="Times New Roman" w:cs="Times New Roman"/>
          <w:bCs/>
          <w:sz w:val="24"/>
        </w:rPr>
        <w:t>sede,</w:t>
      </w:r>
      <w:r w:rsidR="009C2706">
        <w:rPr>
          <w:rFonts w:ascii="Times New Roman" w:hAnsi="Times New Roman" w:cs="Times New Roman"/>
          <w:bCs/>
          <w:sz w:val="24"/>
        </w:rPr>
        <w:t xml:space="preserve"> </w:t>
      </w:r>
      <w:r w:rsidRPr="00D265BD">
        <w:rPr>
          <w:rFonts w:ascii="Times New Roman" w:hAnsi="Times New Roman" w:cs="Times New Roman"/>
          <w:bCs/>
          <w:sz w:val="24"/>
        </w:rPr>
        <w:t>acompanhado</w:t>
      </w:r>
      <w:r w:rsidR="009C2706">
        <w:rPr>
          <w:rFonts w:ascii="Times New Roman" w:hAnsi="Times New Roman" w:cs="Times New Roman"/>
          <w:bCs/>
          <w:sz w:val="24"/>
        </w:rPr>
        <w:t xml:space="preserve"> </w:t>
      </w:r>
      <w:r w:rsidRPr="00D265BD">
        <w:rPr>
          <w:rFonts w:ascii="Times New Roman" w:hAnsi="Times New Roman" w:cs="Times New Roman"/>
          <w:bCs/>
          <w:sz w:val="24"/>
        </w:rPr>
        <w:t>de</w:t>
      </w:r>
      <w:r w:rsidR="009C2706">
        <w:rPr>
          <w:rFonts w:ascii="Times New Roman" w:hAnsi="Times New Roman" w:cs="Times New Roman"/>
          <w:bCs/>
          <w:sz w:val="24"/>
        </w:rPr>
        <w:t xml:space="preserve"> </w:t>
      </w:r>
      <w:r w:rsidRPr="00D265BD">
        <w:rPr>
          <w:rFonts w:ascii="Times New Roman" w:hAnsi="Times New Roman" w:cs="Times New Roman"/>
          <w:bCs/>
          <w:sz w:val="24"/>
        </w:rPr>
        <w:t>documento</w:t>
      </w:r>
      <w:r w:rsidR="009C2706">
        <w:rPr>
          <w:rFonts w:ascii="Times New Roman" w:hAnsi="Times New Roman" w:cs="Times New Roman"/>
          <w:bCs/>
          <w:sz w:val="24"/>
        </w:rPr>
        <w:t xml:space="preserve"> </w:t>
      </w:r>
      <w:r w:rsidRPr="00D265BD">
        <w:rPr>
          <w:rFonts w:ascii="Times New Roman" w:hAnsi="Times New Roman" w:cs="Times New Roman"/>
          <w:bCs/>
          <w:sz w:val="24"/>
        </w:rPr>
        <w:t>comprobatório</w:t>
      </w:r>
      <w:r w:rsidR="009C2706">
        <w:rPr>
          <w:rFonts w:ascii="Times New Roman" w:hAnsi="Times New Roman" w:cs="Times New Roman"/>
          <w:bCs/>
          <w:sz w:val="24"/>
        </w:rPr>
        <w:t xml:space="preserve"> </w:t>
      </w:r>
      <w:r w:rsidRPr="00D265BD">
        <w:rPr>
          <w:rFonts w:ascii="Times New Roman" w:hAnsi="Times New Roman" w:cs="Times New Roman"/>
          <w:bCs/>
          <w:sz w:val="24"/>
        </w:rPr>
        <w:t>de</w:t>
      </w:r>
      <w:r w:rsidR="009C2706">
        <w:rPr>
          <w:rFonts w:ascii="Times New Roman" w:hAnsi="Times New Roman" w:cs="Times New Roman"/>
          <w:bCs/>
          <w:sz w:val="24"/>
        </w:rPr>
        <w:t xml:space="preserve"> </w:t>
      </w:r>
      <w:r w:rsidRPr="00D265BD">
        <w:rPr>
          <w:rFonts w:ascii="Times New Roman" w:hAnsi="Times New Roman" w:cs="Times New Roman"/>
          <w:bCs/>
          <w:sz w:val="24"/>
        </w:rPr>
        <w:t>seus</w:t>
      </w:r>
      <w:r w:rsidR="009C2706">
        <w:rPr>
          <w:rFonts w:ascii="Times New Roman" w:hAnsi="Times New Roman" w:cs="Times New Roman"/>
          <w:bCs/>
          <w:sz w:val="24"/>
        </w:rPr>
        <w:t xml:space="preserve"> </w:t>
      </w:r>
      <w:r w:rsidRPr="00D265BD">
        <w:rPr>
          <w:rFonts w:ascii="Times New Roman" w:hAnsi="Times New Roman" w:cs="Times New Roman"/>
          <w:bCs/>
          <w:sz w:val="24"/>
        </w:rPr>
        <w:t>administradores;</w:t>
      </w:r>
    </w:p>
    <w:p w:rsidR="00B62A56" w:rsidRPr="00D265BD" w:rsidRDefault="00B62A56" w:rsidP="000050D2">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No</w:t>
      </w:r>
      <w:r w:rsidR="009C2706">
        <w:rPr>
          <w:rFonts w:ascii="Times New Roman" w:hAnsi="Times New Roman" w:cs="Times New Roman"/>
          <w:bCs/>
          <w:sz w:val="24"/>
        </w:rPr>
        <w:t xml:space="preserve"> </w:t>
      </w:r>
      <w:r w:rsidRPr="00D265BD">
        <w:rPr>
          <w:rFonts w:ascii="Times New Roman" w:hAnsi="Times New Roman" w:cs="Times New Roman"/>
          <w:bCs/>
          <w:sz w:val="24"/>
        </w:rPr>
        <w:t>caso</w:t>
      </w:r>
      <w:r w:rsidR="009C2706">
        <w:rPr>
          <w:rFonts w:ascii="Times New Roman" w:hAnsi="Times New Roman" w:cs="Times New Roman"/>
          <w:bCs/>
          <w:sz w:val="24"/>
        </w:rPr>
        <w:t xml:space="preserve"> </w:t>
      </w:r>
      <w:r w:rsidRPr="00D265BD">
        <w:rPr>
          <w:rFonts w:ascii="Times New Roman" w:hAnsi="Times New Roman" w:cs="Times New Roman"/>
          <w:bCs/>
          <w:sz w:val="24"/>
        </w:rPr>
        <w:t>de</w:t>
      </w:r>
      <w:r w:rsidR="009C2706">
        <w:rPr>
          <w:rFonts w:ascii="Times New Roman" w:hAnsi="Times New Roman" w:cs="Times New Roman"/>
          <w:bCs/>
          <w:sz w:val="24"/>
        </w:rPr>
        <w:t xml:space="preserve"> </w:t>
      </w:r>
      <w:r w:rsidRPr="00D265BD">
        <w:rPr>
          <w:rFonts w:ascii="Times New Roman" w:hAnsi="Times New Roman" w:cs="Times New Roman"/>
          <w:bCs/>
          <w:sz w:val="24"/>
        </w:rPr>
        <w:t>sociedade</w:t>
      </w:r>
      <w:r w:rsidR="009C2706">
        <w:rPr>
          <w:rFonts w:ascii="Times New Roman" w:hAnsi="Times New Roman" w:cs="Times New Roman"/>
          <w:bCs/>
          <w:sz w:val="24"/>
        </w:rPr>
        <w:t xml:space="preserve"> </w:t>
      </w:r>
      <w:r w:rsidRPr="00D265BD">
        <w:rPr>
          <w:rFonts w:ascii="Times New Roman" w:hAnsi="Times New Roman" w:cs="Times New Roman"/>
          <w:bCs/>
          <w:sz w:val="24"/>
        </w:rPr>
        <w:t>simples:</w:t>
      </w:r>
      <w:r w:rsidR="009C2706">
        <w:rPr>
          <w:rFonts w:ascii="Times New Roman" w:hAnsi="Times New Roman" w:cs="Times New Roman"/>
          <w:bCs/>
          <w:sz w:val="24"/>
        </w:rPr>
        <w:t xml:space="preserve"> </w:t>
      </w:r>
      <w:r w:rsidRPr="00D265BD">
        <w:rPr>
          <w:rFonts w:ascii="Times New Roman" w:hAnsi="Times New Roman" w:cs="Times New Roman"/>
          <w:bCs/>
          <w:sz w:val="24"/>
        </w:rPr>
        <w:t>inscrição</w:t>
      </w:r>
      <w:r w:rsidR="009C2706">
        <w:rPr>
          <w:rFonts w:ascii="Times New Roman" w:hAnsi="Times New Roman" w:cs="Times New Roman"/>
          <w:bCs/>
          <w:sz w:val="24"/>
        </w:rPr>
        <w:t xml:space="preserve"> </w:t>
      </w:r>
      <w:r w:rsidRPr="00D265BD">
        <w:rPr>
          <w:rFonts w:ascii="Times New Roman" w:hAnsi="Times New Roman" w:cs="Times New Roman"/>
          <w:bCs/>
          <w:sz w:val="24"/>
        </w:rPr>
        <w:t>do</w:t>
      </w:r>
      <w:r w:rsidR="009C2706">
        <w:rPr>
          <w:rFonts w:ascii="Times New Roman" w:hAnsi="Times New Roman" w:cs="Times New Roman"/>
          <w:bCs/>
          <w:sz w:val="24"/>
        </w:rPr>
        <w:t xml:space="preserve"> </w:t>
      </w:r>
      <w:r w:rsidRPr="00D265BD">
        <w:rPr>
          <w:rFonts w:ascii="Times New Roman" w:hAnsi="Times New Roman" w:cs="Times New Roman"/>
          <w:bCs/>
          <w:sz w:val="24"/>
        </w:rPr>
        <w:t>ato</w:t>
      </w:r>
      <w:r w:rsidR="009C2706">
        <w:rPr>
          <w:rFonts w:ascii="Times New Roman" w:hAnsi="Times New Roman" w:cs="Times New Roman"/>
          <w:bCs/>
          <w:sz w:val="24"/>
        </w:rPr>
        <w:t xml:space="preserve"> </w:t>
      </w:r>
      <w:r w:rsidRPr="00D265BD">
        <w:rPr>
          <w:rFonts w:ascii="Times New Roman" w:hAnsi="Times New Roman" w:cs="Times New Roman"/>
          <w:bCs/>
          <w:sz w:val="24"/>
        </w:rPr>
        <w:t>constitutivo</w:t>
      </w:r>
      <w:r w:rsidR="009C2706">
        <w:rPr>
          <w:rFonts w:ascii="Times New Roman" w:hAnsi="Times New Roman" w:cs="Times New Roman"/>
          <w:bCs/>
          <w:sz w:val="24"/>
        </w:rPr>
        <w:t xml:space="preserve"> </w:t>
      </w:r>
      <w:r w:rsidRPr="00D265BD">
        <w:rPr>
          <w:rFonts w:ascii="Times New Roman" w:hAnsi="Times New Roman" w:cs="Times New Roman"/>
          <w:bCs/>
          <w:sz w:val="24"/>
        </w:rPr>
        <w:t>no</w:t>
      </w:r>
      <w:r w:rsidR="009C2706">
        <w:rPr>
          <w:rFonts w:ascii="Times New Roman" w:hAnsi="Times New Roman" w:cs="Times New Roman"/>
          <w:bCs/>
          <w:sz w:val="24"/>
        </w:rPr>
        <w:t xml:space="preserve"> </w:t>
      </w:r>
      <w:r w:rsidRPr="00D265BD">
        <w:rPr>
          <w:rFonts w:ascii="Times New Roman" w:hAnsi="Times New Roman" w:cs="Times New Roman"/>
          <w:bCs/>
          <w:sz w:val="24"/>
        </w:rPr>
        <w:t>Registro</w:t>
      </w:r>
      <w:r w:rsidR="009C2706">
        <w:rPr>
          <w:rFonts w:ascii="Times New Roman" w:hAnsi="Times New Roman" w:cs="Times New Roman"/>
          <w:bCs/>
          <w:sz w:val="24"/>
        </w:rPr>
        <w:t xml:space="preserve"> </w:t>
      </w:r>
      <w:r w:rsidRPr="00D265BD">
        <w:rPr>
          <w:rFonts w:ascii="Times New Roman" w:hAnsi="Times New Roman" w:cs="Times New Roman"/>
          <w:bCs/>
          <w:sz w:val="24"/>
        </w:rPr>
        <w:t>Civil</w:t>
      </w:r>
      <w:r w:rsidR="009C2706">
        <w:rPr>
          <w:rFonts w:ascii="Times New Roman" w:hAnsi="Times New Roman" w:cs="Times New Roman"/>
          <w:bCs/>
          <w:sz w:val="24"/>
        </w:rPr>
        <w:t xml:space="preserve"> </w:t>
      </w:r>
      <w:r w:rsidRPr="00D265BD">
        <w:rPr>
          <w:rFonts w:ascii="Times New Roman" w:hAnsi="Times New Roman" w:cs="Times New Roman"/>
          <w:bCs/>
          <w:sz w:val="24"/>
        </w:rPr>
        <w:t>das</w:t>
      </w:r>
      <w:r w:rsidR="009C2706">
        <w:rPr>
          <w:rFonts w:ascii="Times New Roman" w:hAnsi="Times New Roman" w:cs="Times New Roman"/>
          <w:bCs/>
          <w:sz w:val="24"/>
        </w:rPr>
        <w:t xml:space="preserve"> </w:t>
      </w:r>
      <w:r w:rsidRPr="00D265BD">
        <w:rPr>
          <w:rFonts w:ascii="Times New Roman" w:hAnsi="Times New Roman" w:cs="Times New Roman"/>
          <w:bCs/>
          <w:sz w:val="24"/>
        </w:rPr>
        <w:t>Pessoas</w:t>
      </w:r>
      <w:r w:rsidR="009C2706">
        <w:rPr>
          <w:rFonts w:ascii="Times New Roman" w:hAnsi="Times New Roman" w:cs="Times New Roman"/>
          <w:bCs/>
          <w:sz w:val="24"/>
        </w:rPr>
        <w:t xml:space="preserve"> </w:t>
      </w:r>
      <w:r w:rsidRPr="00D265BD">
        <w:rPr>
          <w:rFonts w:ascii="Times New Roman" w:hAnsi="Times New Roman" w:cs="Times New Roman"/>
          <w:bCs/>
          <w:sz w:val="24"/>
        </w:rPr>
        <w:t>Jurídicas</w:t>
      </w:r>
      <w:r w:rsidR="009C2706">
        <w:rPr>
          <w:rFonts w:ascii="Times New Roman" w:hAnsi="Times New Roman" w:cs="Times New Roman"/>
          <w:bCs/>
          <w:sz w:val="24"/>
        </w:rPr>
        <w:t xml:space="preserve"> </w:t>
      </w:r>
      <w:r w:rsidRPr="00D265BD">
        <w:rPr>
          <w:rFonts w:ascii="Times New Roman" w:hAnsi="Times New Roman" w:cs="Times New Roman"/>
          <w:bCs/>
          <w:sz w:val="24"/>
        </w:rPr>
        <w:t>do</w:t>
      </w:r>
      <w:r w:rsidR="009C2706">
        <w:rPr>
          <w:rFonts w:ascii="Times New Roman" w:hAnsi="Times New Roman" w:cs="Times New Roman"/>
          <w:bCs/>
          <w:sz w:val="24"/>
        </w:rPr>
        <w:t xml:space="preserve"> </w:t>
      </w:r>
      <w:r w:rsidRPr="00D265BD">
        <w:rPr>
          <w:rFonts w:ascii="Times New Roman" w:hAnsi="Times New Roman" w:cs="Times New Roman"/>
          <w:bCs/>
          <w:sz w:val="24"/>
        </w:rPr>
        <w:t>local</w:t>
      </w:r>
      <w:r w:rsidR="009C2706">
        <w:rPr>
          <w:rFonts w:ascii="Times New Roman" w:hAnsi="Times New Roman" w:cs="Times New Roman"/>
          <w:bCs/>
          <w:sz w:val="24"/>
        </w:rPr>
        <w:t xml:space="preserve"> </w:t>
      </w:r>
      <w:r w:rsidRPr="00D265BD">
        <w:rPr>
          <w:rFonts w:ascii="Times New Roman" w:hAnsi="Times New Roman" w:cs="Times New Roman"/>
          <w:bCs/>
          <w:sz w:val="24"/>
        </w:rPr>
        <w:t>de</w:t>
      </w:r>
      <w:r w:rsidR="009C2706">
        <w:rPr>
          <w:rFonts w:ascii="Times New Roman" w:hAnsi="Times New Roman" w:cs="Times New Roman"/>
          <w:bCs/>
          <w:sz w:val="24"/>
        </w:rPr>
        <w:t xml:space="preserve"> </w:t>
      </w:r>
      <w:r w:rsidRPr="00D265BD">
        <w:rPr>
          <w:rFonts w:ascii="Times New Roman" w:hAnsi="Times New Roman" w:cs="Times New Roman"/>
          <w:bCs/>
          <w:sz w:val="24"/>
        </w:rPr>
        <w:t>sua</w:t>
      </w:r>
      <w:r w:rsidR="009C2706">
        <w:rPr>
          <w:rFonts w:ascii="Times New Roman" w:hAnsi="Times New Roman" w:cs="Times New Roman"/>
          <w:bCs/>
          <w:sz w:val="24"/>
        </w:rPr>
        <w:t xml:space="preserve"> </w:t>
      </w:r>
      <w:r w:rsidRPr="00D265BD">
        <w:rPr>
          <w:rFonts w:ascii="Times New Roman" w:hAnsi="Times New Roman" w:cs="Times New Roman"/>
          <w:bCs/>
          <w:sz w:val="24"/>
        </w:rPr>
        <w:t>sede,</w:t>
      </w:r>
      <w:r w:rsidR="009C2706">
        <w:rPr>
          <w:rFonts w:ascii="Times New Roman" w:hAnsi="Times New Roman" w:cs="Times New Roman"/>
          <w:bCs/>
          <w:sz w:val="24"/>
        </w:rPr>
        <w:t xml:space="preserve"> </w:t>
      </w:r>
      <w:r w:rsidRPr="00D265BD">
        <w:rPr>
          <w:rFonts w:ascii="Times New Roman" w:hAnsi="Times New Roman" w:cs="Times New Roman"/>
          <w:bCs/>
          <w:sz w:val="24"/>
        </w:rPr>
        <w:t>acompanhada</w:t>
      </w:r>
      <w:r w:rsidR="009C2706">
        <w:rPr>
          <w:rFonts w:ascii="Times New Roman" w:hAnsi="Times New Roman" w:cs="Times New Roman"/>
          <w:bCs/>
          <w:sz w:val="24"/>
        </w:rPr>
        <w:t xml:space="preserve"> </w:t>
      </w:r>
      <w:r w:rsidRPr="00D265BD">
        <w:rPr>
          <w:rFonts w:ascii="Times New Roman" w:hAnsi="Times New Roman" w:cs="Times New Roman"/>
          <w:bCs/>
          <w:sz w:val="24"/>
        </w:rPr>
        <w:t>de</w:t>
      </w:r>
      <w:r w:rsidR="009C2706">
        <w:rPr>
          <w:rFonts w:ascii="Times New Roman" w:hAnsi="Times New Roman" w:cs="Times New Roman"/>
          <w:bCs/>
          <w:sz w:val="24"/>
        </w:rPr>
        <w:t xml:space="preserve"> </w:t>
      </w:r>
      <w:r w:rsidRPr="00D265BD">
        <w:rPr>
          <w:rFonts w:ascii="Times New Roman" w:hAnsi="Times New Roman" w:cs="Times New Roman"/>
          <w:bCs/>
          <w:sz w:val="24"/>
        </w:rPr>
        <w:t>prova</w:t>
      </w:r>
      <w:r w:rsidR="009C2706">
        <w:rPr>
          <w:rFonts w:ascii="Times New Roman" w:hAnsi="Times New Roman" w:cs="Times New Roman"/>
          <w:bCs/>
          <w:sz w:val="24"/>
        </w:rPr>
        <w:t xml:space="preserve"> </w:t>
      </w:r>
      <w:r w:rsidRPr="00D265BD">
        <w:rPr>
          <w:rFonts w:ascii="Times New Roman" w:hAnsi="Times New Roman" w:cs="Times New Roman"/>
          <w:bCs/>
          <w:sz w:val="24"/>
        </w:rPr>
        <w:t>da</w:t>
      </w:r>
      <w:r w:rsidR="009C2706">
        <w:rPr>
          <w:rFonts w:ascii="Times New Roman" w:hAnsi="Times New Roman" w:cs="Times New Roman"/>
          <w:bCs/>
          <w:sz w:val="24"/>
        </w:rPr>
        <w:t xml:space="preserve"> </w:t>
      </w:r>
      <w:r w:rsidRPr="00D265BD">
        <w:rPr>
          <w:rFonts w:ascii="Times New Roman" w:hAnsi="Times New Roman" w:cs="Times New Roman"/>
          <w:bCs/>
          <w:sz w:val="24"/>
        </w:rPr>
        <w:t>indicação</w:t>
      </w:r>
      <w:r w:rsidR="009C2706">
        <w:rPr>
          <w:rFonts w:ascii="Times New Roman" w:hAnsi="Times New Roman" w:cs="Times New Roman"/>
          <w:bCs/>
          <w:sz w:val="24"/>
        </w:rPr>
        <w:t xml:space="preserve"> </w:t>
      </w:r>
      <w:r w:rsidRPr="00D265BD">
        <w:rPr>
          <w:rFonts w:ascii="Times New Roman" w:hAnsi="Times New Roman" w:cs="Times New Roman"/>
          <w:bCs/>
          <w:sz w:val="24"/>
        </w:rPr>
        <w:t>dos</w:t>
      </w:r>
      <w:r w:rsidR="009C2706">
        <w:rPr>
          <w:rFonts w:ascii="Times New Roman" w:hAnsi="Times New Roman" w:cs="Times New Roman"/>
          <w:bCs/>
          <w:sz w:val="24"/>
        </w:rPr>
        <w:t xml:space="preserve"> </w:t>
      </w:r>
      <w:r w:rsidRPr="00D265BD">
        <w:rPr>
          <w:rFonts w:ascii="Times New Roman" w:hAnsi="Times New Roman" w:cs="Times New Roman"/>
          <w:bCs/>
          <w:sz w:val="24"/>
        </w:rPr>
        <w:t>seus</w:t>
      </w:r>
      <w:r w:rsidR="009C2706">
        <w:rPr>
          <w:rFonts w:ascii="Times New Roman" w:hAnsi="Times New Roman" w:cs="Times New Roman"/>
          <w:bCs/>
          <w:sz w:val="24"/>
        </w:rPr>
        <w:t xml:space="preserve"> </w:t>
      </w:r>
      <w:r w:rsidRPr="00D265BD">
        <w:rPr>
          <w:rFonts w:ascii="Times New Roman" w:hAnsi="Times New Roman" w:cs="Times New Roman"/>
          <w:bCs/>
          <w:sz w:val="24"/>
        </w:rPr>
        <w:t>administradores;</w:t>
      </w:r>
    </w:p>
    <w:p w:rsidR="00B62A56" w:rsidRPr="00D265BD" w:rsidRDefault="00B62A56" w:rsidP="000050D2">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No</w:t>
      </w:r>
      <w:r w:rsidR="009C2706">
        <w:rPr>
          <w:rFonts w:ascii="Times New Roman" w:hAnsi="Times New Roman" w:cs="Times New Roman"/>
          <w:bCs/>
          <w:sz w:val="24"/>
        </w:rPr>
        <w:t xml:space="preserve"> </w:t>
      </w:r>
      <w:r w:rsidRPr="00D265BD">
        <w:rPr>
          <w:rFonts w:ascii="Times New Roman" w:hAnsi="Times New Roman" w:cs="Times New Roman"/>
          <w:bCs/>
          <w:sz w:val="24"/>
        </w:rPr>
        <w:t>caso</w:t>
      </w:r>
      <w:r w:rsidR="009C2706">
        <w:rPr>
          <w:rFonts w:ascii="Times New Roman" w:hAnsi="Times New Roman" w:cs="Times New Roman"/>
          <w:bCs/>
          <w:sz w:val="24"/>
        </w:rPr>
        <w:t xml:space="preserve"> </w:t>
      </w:r>
      <w:r w:rsidRPr="00D265BD">
        <w:rPr>
          <w:rFonts w:ascii="Times New Roman" w:hAnsi="Times New Roman" w:cs="Times New Roman"/>
          <w:bCs/>
          <w:sz w:val="24"/>
        </w:rPr>
        <w:t>de</w:t>
      </w:r>
      <w:r w:rsidR="009C2706">
        <w:rPr>
          <w:rFonts w:ascii="Times New Roman" w:hAnsi="Times New Roman" w:cs="Times New Roman"/>
          <w:bCs/>
          <w:sz w:val="24"/>
        </w:rPr>
        <w:t xml:space="preserve"> </w:t>
      </w:r>
      <w:r w:rsidRPr="00D265BD">
        <w:rPr>
          <w:rFonts w:ascii="Times New Roman" w:hAnsi="Times New Roman" w:cs="Times New Roman"/>
          <w:bCs/>
          <w:sz w:val="24"/>
        </w:rPr>
        <w:t>microempresa</w:t>
      </w:r>
      <w:r w:rsidR="009C2706">
        <w:rPr>
          <w:rFonts w:ascii="Times New Roman" w:hAnsi="Times New Roman" w:cs="Times New Roman"/>
          <w:bCs/>
          <w:sz w:val="24"/>
        </w:rPr>
        <w:t xml:space="preserve"> </w:t>
      </w:r>
      <w:r w:rsidRPr="00D265BD">
        <w:rPr>
          <w:rFonts w:ascii="Times New Roman" w:hAnsi="Times New Roman" w:cs="Times New Roman"/>
          <w:bCs/>
          <w:sz w:val="24"/>
        </w:rPr>
        <w:t>ou</w:t>
      </w:r>
      <w:r w:rsidR="009C2706">
        <w:rPr>
          <w:rFonts w:ascii="Times New Roman" w:hAnsi="Times New Roman" w:cs="Times New Roman"/>
          <w:bCs/>
          <w:sz w:val="24"/>
        </w:rPr>
        <w:t xml:space="preserve"> </w:t>
      </w:r>
      <w:r w:rsidRPr="00D265BD">
        <w:rPr>
          <w:rFonts w:ascii="Times New Roman" w:hAnsi="Times New Roman" w:cs="Times New Roman"/>
          <w:bCs/>
          <w:sz w:val="24"/>
        </w:rPr>
        <w:t>empresa</w:t>
      </w:r>
      <w:r w:rsidR="009C2706">
        <w:rPr>
          <w:rFonts w:ascii="Times New Roman" w:hAnsi="Times New Roman" w:cs="Times New Roman"/>
          <w:bCs/>
          <w:sz w:val="24"/>
        </w:rPr>
        <w:t xml:space="preserve"> </w:t>
      </w:r>
      <w:r w:rsidRPr="00D265BD">
        <w:rPr>
          <w:rFonts w:ascii="Times New Roman" w:hAnsi="Times New Roman" w:cs="Times New Roman"/>
          <w:bCs/>
          <w:sz w:val="24"/>
        </w:rPr>
        <w:t>de</w:t>
      </w:r>
      <w:r w:rsidR="009C2706">
        <w:rPr>
          <w:rFonts w:ascii="Times New Roman" w:hAnsi="Times New Roman" w:cs="Times New Roman"/>
          <w:bCs/>
          <w:sz w:val="24"/>
        </w:rPr>
        <w:t xml:space="preserve"> </w:t>
      </w:r>
      <w:r w:rsidRPr="00D265BD">
        <w:rPr>
          <w:rFonts w:ascii="Times New Roman" w:hAnsi="Times New Roman" w:cs="Times New Roman"/>
          <w:bCs/>
          <w:sz w:val="24"/>
        </w:rPr>
        <w:t>pequeno</w:t>
      </w:r>
      <w:r w:rsidR="009C2706">
        <w:rPr>
          <w:rFonts w:ascii="Times New Roman" w:hAnsi="Times New Roman" w:cs="Times New Roman"/>
          <w:bCs/>
          <w:sz w:val="24"/>
        </w:rPr>
        <w:t xml:space="preserve"> </w:t>
      </w:r>
      <w:r w:rsidRPr="00D265BD">
        <w:rPr>
          <w:rFonts w:ascii="Times New Roman" w:hAnsi="Times New Roman" w:cs="Times New Roman"/>
          <w:bCs/>
          <w:sz w:val="24"/>
        </w:rPr>
        <w:t>porte:</w:t>
      </w:r>
      <w:r w:rsidR="009C2706">
        <w:rPr>
          <w:rFonts w:ascii="Times New Roman" w:hAnsi="Times New Roman" w:cs="Times New Roman"/>
          <w:bCs/>
          <w:sz w:val="24"/>
        </w:rPr>
        <w:t xml:space="preserve"> </w:t>
      </w:r>
      <w:r w:rsidRPr="00D265BD">
        <w:rPr>
          <w:rFonts w:ascii="Times New Roman" w:hAnsi="Times New Roman" w:cs="Times New Roman"/>
          <w:bCs/>
          <w:sz w:val="24"/>
        </w:rPr>
        <w:t>certidão</w:t>
      </w:r>
      <w:r w:rsidR="009C2706">
        <w:rPr>
          <w:rFonts w:ascii="Times New Roman" w:hAnsi="Times New Roman" w:cs="Times New Roman"/>
          <w:bCs/>
          <w:sz w:val="24"/>
        </w:rPr>
        <w:t xml:space="preserve"> </w:t>
      </w:r>
      <w:r w:rsidRPr="00D265BD">
        <w:rPr>
          <w:rFonts w:ascii="Times New Roman" w:hAnsi="Times New Roman" w:cs="Times New Roman"/>
          <w:bCs/>
          <w:sz w:val="24"/>
        </w:rPr>
        <w:t>expedida</w:t>
      </w:r>
      <w:r w:rsidR="009C2706">
        <w:rPr>
          <w:rFonts w:ascii="Times New Roman" w:hAnsi="Times New Roman" w:cs="Times New Roman"/>
          <w:bCs/>
          <w:sz w:val="24"/>
        </w:rPr>
        <w:t xml:space="preserve"> </w:t>
      </w:r>
      <w:r w:rsidRPr="00D265BD">
        <w:rPr>
          <w:rFonts w:ascii="Times New Roman" w:hAnsi="Times New Roman" w:cs="Times New Roman"/>
          <w:bCs/>
          <w:sz w:val="24"/>
        </w:rPr>
        <w:t>pela</w:t>
      </w:r>
      <w:r w:rsidR="009C2706">
        <w:rPr>
          <w:rFonts w:ascii="Times New Roman" w:hAnsi="Times New Roman" w:cs="Times New Roman"/>
          <w:bCs/>
          <w:sz w:val="24"/>
        </w:rPr>
        <w:t xml:space="preserve"> </w:t>
      </w:r>
      <w:r w:rsidRPr="00D265BD">
        <w:rPr>
          <w:rFonts w:ascii="Times New Roman" w:hAnsi="Times New Roman" w:cs="Times New Roman"/>
          <w:bCs/>
          <w:sz w:val="24"/>
        </w:rPr>
        <w:t>Junta</w:t>
      </w:r>
      <w:r w:rsidR="009C2706">
        <w:rPr>
          <w:rFonts w:ascii="Times New Roman" w:hAnsi="Times New Roman" w:cs="Times New Roman"/>
          <w:bCs/>
          <w:sz w:val="24"/>
        </w:rPr>
        <w:t xml:space="preserve"> </w:t>
      </w:r>
      <w:r w:rsidRPr="00D265BD">
        <w:rPr>
          <w:rFonts w:ascii="Times New Roman" w:hAnsi="Times New Roman" w:cs="Times New Roman"/>
          <w:bCs/>
          <w:sz w:val="24"/>
        </w:rPr>
        <w:t>Comercial</w:t>
      </w:r>
      <w:r w:rsidR="009C2706">
        <w:rPr>
          <w:rFonts w:ascii="Times New Roman" w:hAnsi="Times New Roman" w:cs="Times New Roman"/>
          <w:bCs/>
          <w:sz w:val="24"/>
        </w:rPr>
        <w:t xml:space="preserve"> </w:t>
      </w:r>
      <w:r w:rsidRPr="00D265BD">
        <w:rPr>
          <w:rFonts w:ascii="Times New Roman" w:hAnsi="Times New Roman" w:cs="Times New Roman"/>
          <w:bCs/>
          <w:sz w:val="24"/>
        </w:rPr>
        <w:t>ou</w:t>
      </w:r>
      <w:r w:rsidR="009C2706">
        <w:rPr>
          <w:rFonts w:ascii="Times New Roman" w:hAnsi="Times New Roman" w:cs="Times New Roman"/>
          <w:bCs/>
          <w:sz w:val="24"/>
        </w:rPr>
        <w:t xml:space="preserve"> </w:t>
      </w:r>
      <w:r w:rsidRPr="00D265BD">
        <w:rPr>
          <w:rFonts w:ascii="Times New Roman" w:hAnsi="Times New Roman" w:cs="Times New Roman"/>
          <w:bCs/>
          <w:sz w:val="24"/>
        </w:rPr>
        <w:t>pelo</w:t>
      </w:r>
      <w:r w:rsidR="009C2706">
        <w:rPr>
          <w:rFonts w:ascii="Times New Roman" w:hAnsi="Times New Roman" w:cs="Times New Roman"/>
          <w:bCs/>
          <w:sz w:val="24"/>
        </w:rPr>
        <w:t xml:space="preserve"> </w:t>
      </w:r>
      <w:r w:rsidRPr="00D265BD">
        <w:rPr>
          <w:rFonts w:ascii="Times New Roman" w:hAnsi="Times New Roman" w:cs="Times New Roman"/>
          <w:bCs/>
          <w:sz w:val="24"/>
        </w:rPr>
        <w:t>Registro</w:t>
      </w:r>
      <w:r w:rsidR="009C2706">
        <w:rPr>
          <w:rFonts w:ascii="Times New Roman" w:hAnsi="Times New Roman" w:cs="Times New Roman"/>
          <w:bCs/>
          <w:sz w:val="24"/>
        </w:rPr>
        <w:t xml:space="preserve"> </w:t>
      </w:r>
      <w:r w:rsidRPr="00D265BD">
        <w:rPr>
          <w:rFonts w:ascii="Times New Roman" w:hAnsi="Times New Roman" w:cs="Times New Roman"/>
          <w:bCs/>
          <w:sz w:val="24"/>
        </w:rPr>
        <w:t>Civil</w:t>
      </w:r>
      <w:r w:rsidR="009C2706">
        <w:rPr>
          <w:rFonts w:ascii="Times New Roman" w:hAnsi="Times New Roman" w:cs="Times New Roman"/>
          <w:bCs/>
          <w:sz w:val="24"/>
        </w:rPr>
        <w:t xml:space="preserve"> </w:t>
      </w:r>
      <w:r w:rsidRPr="00D265BD">
        <w:rPr>
          <w:rFonts w:ascii="Times New Roman" w:hAnsi="Times New Roman" w:cs="Times New Roman"/>
          <w:bCs/>
          <w:sz w:val="24"/>
        </w:rPr>
        <w:t>das</w:t>
      </w:r>
      <w:r w:rsidR="009C2706">
        <w:rPr>
          <w:rFonts w:ascii="Times New Roman" w:hAnsi="Times New Roman" w:cs="Times New Roman"/>
          <w:bCs/>
          <w:sz w:val="24"/>
        </w:rPr>
        <w:t xml:space="preserve"> </w:t>
      </w:r>
      <w:r w:rsidRPr="00D265BD">
        <w:rPr>
          <w:rFonts w:ascii="Times New Roman" w:hAnsi="Times New Roman" w:cs="Times New Roman"/>
          <w:bCs/>
          <w:sz w:val="24"/>
        </w:rPr>
        <w:t>Pessoas</w:t>
      </w:r>
      <w:r w:rsidR="009C2706">
        <w:rPr>
          <w:rFonts w:ascii="Times New Roman" w:hAnsi="Times New Roman" w:cs="Times New Roman"/>
          <w:bCs/>
          <w:sz w:val="24"/>
        </w:rPr>
        <w:t xml:space="preserve"> </w:t>
      </w:r>
      <w:r w:rsidRPr="00D265BD">
        <w:rPr>
          <w:rFonts w:ascii="Times New Roman" w:hAnsi="Times New Roman" w:cs="Times New Roman"/>
          <w:bCs/>
          <w:sz w:val="24"/>
        </w:rPr>
        <w:t>Jurídicas,</w:t>
      </w:r>
      <w:r w:rsidR="009C2706">
        <w:rPr>
          <w:rFonts w:ascii="Times New Roman" w:hAnsi="Times New Roman" w:cs="Times New Roman"/>
          <w:bCs/>
          <w:sz w:val="24"/>
        </w:rPr>
        <w:t xml:space="preserve"> </w:t>
      </w:r>
      <w:r w:rsidRPr="00D265BD">
        <w:rPr>
          <w:rFonts w:ascii="Times New Roman" w:hAnsi="Times New Roman" w:cs="Times New Roman"/>
          <w:bCs/>
          <w:sz w:val="24"/>
        </w:rPr>
        <w:t>conforme</w:t>
      </w:r>
      <w:r w:rsidR="009C2706">
        <w:rPr>
          <w:rFonts w:ascii="Times New Roman" w:hAnsi="Times New Roman" w:cs="Times New Roman"/>
          <w:bCs/>
          <w:sz w:val="24"/>
        </w:rPr>
        <w:t xml:space="preserve"> </w:t>
      </w:r>
      <w:r w:rsidRPr="00D265BD">
        <w:rPr>
          <w:rFonts w:ascii="Times New Roman" w:hAnsi="Times New Roman" w:cs="Times New Roman"/>
          <w:bCs/>
          <w:sz w:val="24"/>
        </w:rPr>
        <w:t>o</w:t>
      </w:r>
      <w:r w:rsidR="009C2706">
        <w:rPr>
          <w:rFonts w:ascii="Times New Roman" w:hAnsi="Times New Roman" w:cs="Times New Roman"/>
          <w:bCs/>
          <w:sz w:val="24"/>
        </w:rPr>
        <w:t xml:space="preserve"> </w:t>
      </w:r>
      <w:r w:rsidRPr="00D265BD">
        <w:rPr>
          <w:rFonts w:ascii="Times New Roman" w:hAnsi="Times New Roman" w:cs="Times New Roman"/>
          <w:bCs/>
          <w:sz w:val="24"/>
        </w:rPr>
        <w:t>caso,</w:t>
      </w:r>
      <w:r w:rsidR="009C2706">
        <w:rPr>
          <w:rFonts w:ascii="Times New Roman" w:hAnsi="Times New Roman" w:cs="Times New Roman"/>
          <w:bCs/>
          <w:sz w:val="24"/>
        </w:rPr>
        <w:t xml:space="preserve"> </w:t>
      </w:r>
      <w:r w:rsidRPr="00D265BD">
        <w:rPr>
          <w:rFonts w:ascii="Times New Roman" w:hAnsi="Times New Roman" w:cs="Times New Roman"/>
          <w:bCs/>
          <w:sz w:val="24"/>
        </w:rPr>
        <w:t>que</w:t>
      </w:r>
      <w:r w:rsidR="009C2706">
        <w:rPr>
          <w:rFonts w:ascii="Times New Roman" w:hAnsi="Times New Roman" w:cs="Times New Roman"/>
          <w:bCs/>
          <w:sz w:val="24"/>
        </w:rPr>
        <w:t xml:space="preserve"> </w:t>
      </w:r>
      <w:r w:rsidRPr="00D265BD">
        <w:rPr>
          <w:rFonts w:ascii="Times New Roman" w:hAnsi="Times New Roman" w:cs="Times New Roman"/>
          <w:bCs/>
          <w:sz w:val="24"/>
        </w:rPr>
        <w:t>comprove</w:t>
      </w:r>
      <w:r w:rsidR="009C2706">
        <w:rPr>
          <w:rFonts w:ascii="Times New Roman" w:hAnsi="Times New Roman" w:cs="Times New Roman"/>
          <w:bCs/>
          <w:sz w:val="24"/>
        </w:rPr>
        <w:t xml:space="preserve"> </w:t>
      </w:r>
      <w:r w:rsidRPr="00D265BD">
        <w:rPr>
          <w:rFonts w:ascii="Times New Roman" w:hAnsi="Times New Roman" w:cs="Times New Roman"/>
          <w:bCs/>
          <w:sz w:val="24"/>
        </w:rPr>
        <w:t>a</w:t>
      </w:r>
      <w:r w:rsidR="009C2706">
        <w:rPr>
          <w:rFonts w:ascii="Times New Roman" w:hAnsi="Times New Roman" w:cs="Times New Roman"/>
          <w:bCs/>
          <w:sz w:val="24"/>
        </w:rPr>
        <w:t xml:space="preserve"> </w:t>
      </w:r>
      <w:r w:rsidRPr="00D265BD">
        <w:rPr>
          <w:rFonts w:ascii="Times New Roman" w:hAnsi="Times New Roman" w:cs="Times New Roman"/>
          <w:bCs/>
          <w:sz w:val="24"/>
        </w:rPr>
        <w:t>condição</w:t>
      </w:r>
      <w:r w:rsidR="009C2706">
        <w:rPr>
          <w:rFonts w:ascii="Times New Roman" w:hAnsi="Times New Roman" w:cs="Times New Roman"/>
          <w:bCs/>
          <w:sz w:val="24"/>
        </w:rPr>
        <w:t xml:space="preserve"> </w:t>
      </w:r>
      <w:r w:rsidRPr="00D265BD">
        <w:rPr>
          <w:rFonts w:ascii="Times New Roman" w:hAnsi="Times New Roman" w:cs="Times New Roman"/>
          <w:bCs/>
          <w:sz w:val="24"/>
        </w:rPr>
        <w:t>de</w:t>
      </w:r>
      <w:r w:rsidR="009C2706">
        <w:rPr>
          <w:rFonts w:ascii="Times New Roman" w:hAnsi="Times New Roman" w:cs="Times New Roman"/>
          <w:bCs/>
          <w:sz w:val="24"/>
        </w:rPr>
        <w:t xml:space="preserve"> </w:t>
      </w:r>
      <w:r w:rsidRPr="00D265BD">
        <w:rPr>
          <w:rFonts w:ascii="Times New Roman" w:hAnsi="Times New Roman" w:cs="Times New Roman"/>
          <w:bCs/>
          <w:sz w:val="24"/>
        </w:rPr>
        <w:t>microempresa</w:t>
      </w:r>
      <w:r w:rsidR="009C2706">
        <w:rPr>
          <w:rFonts w:ascii="Times New Roman" w:hAnsi="Times New Roman" w:cs="Times New Roman"/>
          <w:bCs/>
          <w:sz w:val="24"/>
        </w:rPr>
        <w:t xml:space="preserve"> </w:t>
      </w:r>
      <w:r w:rsidRPr="00D265BD">
        <w:rPr>
          <w:rFonts w:ascii="Times New Roman" w:hAnsi="Times New Roman" w:cs="Times New Roman"/>
          <w:bCs/>
          <w:sz w:val="24"/>
        </w:rPr>
        <w:t>ou</w:t>
      </w:r>
      <w:r w:rsidR="009C2706">
        <w:rPr>
          <w:rFonts w:ascii="Times New Roman" w:hAnsi="Times New Roman" w:cs="Times New Roman"/>
          <w:bCs/>
          <w:sz w:val="24"/>
        </w:rPr>
        <w:t xml:space="preserve"> </w:t>
      </w:r>
      <w:r w:rsidRPr="00D265BD">
        <w:rPr>
          <w:rFonts w:ascii="Times New Roman" w:hAnsi="Times New Roman" w:cs="Times New Roman"/>
          <w:bCs/>
          <w:sz w:val="24"/>
        </w:rPr>
        <w:t>empresa</w:t>
      </w:r>
      <w:r w:rsidR="009C2706">
        <w:rPr>
          <w:rFonts w:ascii="Times New Roman" w:hAnsi="Times New Roman" w:cs="Times New Roman"/>
          <w:bCs/>
          <w:sz w:val="24"/>
        </w:rPr>
        <w:t xml:space="preserve"> </w:t>
      </w:r>
      <w:r w:rsidRPr="00D265BD">
        <w:rPr>
          <w:rFonts w:ascii="Times New Roman" w:hAnsi="Times New Roman" w:cs="Times New Roman"/>
          <w:bCs/>
          <w:sz w:val="24"/>
        </w:rPr>
        <w:t>de</w:t>
      </w:r>
      <w:r w:rsidR="009C2706">
        <w:rPr>
          <w:rFonts w:ascii="Times New Roman" w:hAnsi="Times New Roman" w:cs="Times New Roman"/>
          <w:bCs/>
          <w:sz w:val="24"/>
        </w:rPr>
        <w:t xml:space="preserve"> </w:t>
      </w:r>
      <w:r w:rsidRPr="00D265BD">
        <w:rPr>
          <w:rFonts w:ascii="Times New Roman" w:hAnsi="Times New Roman" w:cs="Times New Roman"/>
          <w:bCs/>
          <w:sz w:val="24"/>
        </w:rPr>
        <w:t>pequeno</w:t>
      </w:r>
      <w:r w:rsidR="009C2706">
        <w:rPr>
          <w:rFonts w:ascii="Times New Roman" w:hAnsi="Times New Roman" w:cs="Times New Roman"/>
          <w:bCs/>
          <w:sz w:val="24"/>
        </w:rPr>
        <w:t xml:space="preserve"> </w:t>
      </w:r>
      <w:r w:rsidRPr="00D265BD">
        <w:rPr>
          <w:rFonts w:ascii="Times New Roman" w:hAnsi="Times New Roman" w:cs="Times New Roman"/>
          <w:bCs/>
          <w:sz w:val="24"/>
        </w:rPr>
        <w:t>porte,</w:t>
      </w:r>
      <w:r w:rsidR="009C2706">
        <w:rPr>
          <w:rFonts w:ascii="Times New Roman" w:hAnsi="Times New Roman" w:cs="Times New Roman"/>
          <w:bCs/>
          <w:sz w:val="24"/>
        </w:rPr>
        <w:t xml:space="preserve"> </w:t>
      </w:r>
      <w:r w:rsidR="0059121F">
        <w:rPr>
          <w:rFonts w:ascii="Times New Roman" w:hAnsi="Times New Roman" w:cs="Times New Roman"/>
          <w:bCs/>
          <w:sz w:val="24"/>
        </w:rPr>
        <w:t>segundo determinado pel</w:t>
      </w:r>
      <w:r w:rsidRPr="00D265BD">
        <w:rPr>
          <w:rFonts w:ascii="Times New Roman" w:hAnsi="Times New Roman" w:cs="Times New Roman"/>
          <w:bCs/>
          <w:sz w:val="24"/>
        </w:rPr>
        <w:t>o</w:t>
      </w:r>
      <w:r w:rsidR="009C2706">
        <w:rPr>
          <w:rFonts w:ascii="Times New Roman" w:hAnsi="Times New Roman" w:cs="Times New Roman"/>
          <w:bCs/>
          <w:sz w:val="24"/>
        </w:rPr>
        <w:t xml:space="preserve"> </w:t>
      </w:r>
      <w:r w:rsidRPr="00D265BD">
        <w:rPr>
          <w:rFonts w:ascii="Times New Roman" w:hAnsi="Times New Roman" w:cs="Times New Roman"/>
          <w:bCs/>
          <w:sz w:val="24"/>
        </w:rPr>
        <w:t>Departamento</w:t>
      </w:r>
      <w:r w:rsidR="009C2706">
        <w:rPr>
          <w:rFonts w:ascii="Times New Roman" w:hAnsi="Times New Roman" w:cs="Times New Roman"/>
          <w:bCs/>
          <w:sz w:val="24"/>
        </w:rPr>
        <w:t xml:space="preserve"> </w:t>
      </w:r>
      <w:r w:rsidR="0059121F" w:rsidRPr="0059121F">
        <w:rPr>
          <w:rFonts w:ascii="Times New Roman" w:hAnsi="Times New Roman" w:cs="Times New Roman"/>
          <w:bCs/>
          <w:color w:val="000000"/>
          <w:sz w:val="24"/>
        </w:rPr>
        <w:t xml:space="preserve">de Registro Empresarial e Integração – </w:t>
      </w:r>
      <w:proofErr w:type="spellStart"/>
      <w:r w:rsidR="0059121F" w:rsidRPr="0059121F">
        <w:rPr>
          <w:rFonts w:ascii="Times New Roman" w:hAnsi="Times New Roman" w:cs="Times New Roman"/>
          <w:bCs/>
          <w:color w:val="000000"/>
          <w:sz w:val="24"/>
        </w:rPr>
        <w:t>DREI</w:t>
      </w:r>
      <w:proofErr w:type="spellEnd"/>
      <w:r w:rsidRPr="0059121F">
        <w:rPr>
          <w:rFonts w:ascii="Times New Roman" w:hAnsi="Times New Roman" w:cs="Times New Roman"/>
          <w:bCs/>
          <w:sz w:val="24"/>
        </w:rPr>
        <w:t>;</w:t>
      </w:r>
    </w:p>
    <w:p w:rsidR="00B62A56" w:rsidRDefault="0059121F" w:rsidP="000050D2">
      <w:pPr>
        <w:numPr>
          <w:ilvl w:val="2"/>
          <w:numId w:val="2"/>
        </w:numPr>
        <w:tabs>
          <w:tab w:val="left" w:pos="1418"/>
          <w:tab w:val="left" w:pos="1560"/>
        </w:tabs>
        <w:autoSpaceDE w:val="0"/>
        <w:snapToGrid w:val="0"/>
        <w:spacing w:line="360" w:lineRule="auto"/>
        <w:ind w:left="0" w:firstLine="0"/>
        <w:jc w:val="both"/>
        <w:rPr>
          <w:rFonts w:ascii="Times New Roman" w:hAnsi="Times New Roman" w:cs="Times New Roman"/>
          <w:b/>
          <w:sz w:val="24"/>
        </w:rPr>
      </w:pPr>
      <w:r w:rsidRPr="00523A3E">
        <w:rPr>
          <w:rFonts w:ascii="Times New Roman" w:hAnsi="Times New Roman" w:cs="Times New Roman"/>
          <w:i/>
          <w:sz w:val="24"/>
        </w:rPr>
        <w:t>Omissis</w:t>
      </w:r>
      <w:r w:rsidRPr="00A543FB">
        <w:rPr>
          <w:rStyle w:val="Refdenotaderodap"/>
          <w:rFonts w:ascii="Times New Roman" w:hAnsi="Times New Roman" w:cs="Times New Roman"/>
          <w:b/>
          <w:sz w:val="24"/>
        </w:rPr>
        <w:footnoteReference w:id="39"/>
      </w:r>
      <w:r w:rsidRPr="00A543FB">
        <w:rPr>
          <w:rFonts w:ascii="Times New Roman" w:hAnsi="Times New Roman" w:cs="Times New Roman"/>
          <w:b/>
          <w:sz w:val="24"/>
        </w:rPr>
        <w:t>.</w:t>
      </w:r>
    </w:p>
    <w:p w:rsidR="00A543FB" w:rsidRPr="00A543FB" w:rsidRDefault="00A543FB" w:rsidP="000050D2">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A543FB">
        <w:rPr>
          <w:rFonts w:ascii="Times New Roman" w:hAnsi="Times New Roman" w:cs="Times New Roman"/>
          <w:bCs/>
          <w:sz w:val="24"/>
        </w:rPr>
        <w:t xml:space="preserve">No caso de agricultor familiar: Declaração de Aptidão ao </w:t>
      </w:r>
      <w:proofErr w:type="spellStart"/>
      <w:r w:rsidRPr="00A543FB">
        <w:rPr>
          <w:rFonts w:ascii="Times New Roman" w:hAnsi="Times New Roman" w:cs="Times New Roman"/>
          <w:bCs/>
          <w:sz w:val="24"/>
        </w:rPr>
        <w:t>Pronaf</w:t>
      </w:r>
      <w:proofErr w:type="spellEnd"/>
      <w:r w:rsidRPr="00A543FB">
        <w:rPr>
          <w:rFonts w:ascii="Times New Roman" w:hAnsi="Times New Roman" w:cs="Times New Roman"/>
          <w:bCs/>
          <w:sz w:val="24"/>
        </w:rPr>
        <w:t xml:space="preserve"> – </w:t>
      </w:r>
      <w:proofErr w:type="spellStart"/>
      <w:r w:rsidRPr="00A543FB">
        <w:rPr>
          <w:rFonts w:ascii="Times New Roman" w:hAnsi="Times New Roman" w:cs="Times New Roman"/>
          <w:bCs/>
          <w:sz w:val="24"/>
        </w:rPr>
        <w:t>DAP</w:t>
      </w:r>
      <w:proofErr w:type="spellEnd"/>
      <w:r w:rsidRPr="00A543FB">
        <w:rPr>
          <w:rFonts w:ascii="Times New Roman" w:hAnsi="Times New Roman" w:cs="Times New Roman"/>
          <w:bCs/>
          <w:sz w:val="24"/>
        </w:rPr>
        <w:t xml:space="preserve"> ou </w:t>
      </w:r>
      <w:proofErr w:type="spellStart"/>
      <w:r w:rsidRPr="00A543FB">
        <w:rPr>
          <w:rFonts w:ascii="Times New Roman" w:hAnsi="Times New Roman" w:cs="Times New Roman"/>
          <w:bCs/>
          <w:sz w:val="24"/>
        </w:rPr>
        <w:t>DAP</w:t>
      </w:r>
      <w:proofErr w:type="spellEnd"/>
      <w:r w:rsidRPr="00A543FB">
        <w:rPr>
          <w:rFonts w:ascii="Times New Roman" w:hAnsi="Times New Roman" w:cs="Times New Roman"/>
          <w:bCs/>
          <w:sz w:val="24"/>
        </w:rPr>
        <w:t>-P válida, ou, ainda, outros documentos definidos nos termos do art. 4º, §2º do Decreto n. 7.775, de 2012.</w:t>
      </w:r>
    </w:p>
    <w:p w:rsidR="00A543FB" w:rsidRPr="00A543FB" w:rsidRDefault="00A543FB" w:rsidP="000050D2">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A543FB">
        <w:rPr>
          <w:rFonts w:ascii="Times New Roman" w:hAnsi="Times New Roman" w:cs="Times New Roman"/>
          <w:bCs/>
          <w:sz w:val="24"/>
        </w:rPr>
        <w:t xml:space="preserve">No caso de produtor rural: matrícula no Cadastro Específico do INSS – CEI, que comprove a qualificação como produtor rural pessoa física, nos termos da Instrução Normativa </w:t>
      </w:r>
      <w:proofErr w:type="spellStart"/>
      <w:r w:rsidRPr="00A543FB">
        <w:rPr>
          <w:rFonts w:ascii="Times New Roman" w:hAnsi="Times New Roman" w:cs="Times New Roman"/>
          <w:bCs/>
          <w:sz w:val="24"/>
        </w:rPr>
        <w:t>RFB</w:t>
      </w:r>
      <w:proofErr w:type="spellEnd"/>
      <w:r w:rsidRPr="00A543FB">
        <w:rPr>
          <w:rFonts w:ascii="Times New Roman" w:hAnsi="Times New Roman" w:cs="Times New Roman"/>
          <w:bCs/>
          <w:sz w:val="24"/>
        </w:rPr>
        <w:t xml:space="preserve"> n. 971, de 2009 (</w:t>
      </w:r>
      <w:proofErr w:type="spellStart"/>
      <w:r w:rsidRPr="00A543FB">
        <w:rPr>
          <w:rFonts w:ascii="Times New Roman" w:hAnsi="Times New Roman" w:cs="Times New Roman"/>
          <w:bCs/>
          <w:sz w:val="24"/>
        </w:rPr>
        <w:t>arts</w:t>
      </w:r>
      <w:proofErr w:type="spellEnd"/>
      <w:r w:rsidRPr="00A543FB">
        <w:rPr>
          <w:rFonts w:ascii="Times New Roman" w:hAnsi="Times New Roman" w:cs="Times New Roman"/>
          <w:bCs/>
          <w:sz w:val="24"/>
        </w:rPr>
        <w:t>. 17 a 19 e 165).</w:t>
      </w:r>
    </w:p>
    <w:p w:rsidR="00A543FB" w:rsidRPr="00A543FB" w:rsidRDefault="00A543FB" w:rsidP="000050D2">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A543FB">
        <w:rPr>
          <w:rFonts w:ascii="Times New Roman" w:hAnsi="Times New Roman" w:cs="Times New Roman"/>
          <w:bCs/>
          <w:sz w:val="24"/>
        </w:rPr>
        <w:t>No caso de empresa ou sociedade estrangeira em funcionamento no País: decreto de autorização;</w:t>
      </w:r>
    </w:p>
    <w:p w:rsidR="00A543FB" w:rsidRPr="00F77273" w:rsidRDefault="00A543FB" w:rsidP="000050D2">
      <w:pPr>
        <w:numPr>
          <w:ilvl w:val="2"/>
          <w:numId w:val="2"/>
        </w:numPr>
        <w:tabs>
          <w:tab w:val="left" w:pos="1418"/>
          <w:tab w:val="left" w:pos="1560"/>
        </w:tabs>
        <w:autoSpaceDE w:val="0"/>
        <w:snapToGrid w:val="0"/>
        <w:spacing w:line="360" w:lineRule="auto"/>
        <w:ind w:left="0" w:firstLine="0"/>
        <w:jc w:val="both"/>
        <w:rPr>
          <w:rFonts w:ascii="Times New Roman" w:hAnsi="Times New Roman" w:cs="Times New Roman"/>
          <w:b/>
          <w:i/>
          <w:sz w:val="24"/>
        </w:rPr>
      </w:pPr>
      <w:r w:rsidRPr="00A543FB">
        <w:rPr>
          <w:rFonts w:ascii="Times New Roman" w:hAnsi="Times New Roman" w:cs="Times New Roman"/>
          <w:i/>
          <w:sz w:val="24"/>
        </w:rPr>
        <w:t>Omissis</w:t>
      </w:r>
      <w:r w:rsidRPr="00F77273">
        <w:rPr>
          <w:rStyle w:val="Refdenotaderodap"/>
          <w:rFonts w:ascii="Times New Roman" w:hAnsi="Times New Roman" w:cs="Times New Roman"/>
          <w:b/>
          <w:i/>
          <w:sz w:val="24"/>
        </w:rPr>
        <w:footnoteReference w:id="40"/>
      </w:r>
      <w:r w:rsidRPr="00F77273">
        <w:rPr>
          <w:rFonts w:ascii="Times New Roman" w:hAnsi="Times New Roman" w:cs="Times New Roman"/>
          <w:b/>
          <w:i/>
          <w:sz w:val="24"/>
        </w:rPr>
        <w:t>.</w:t>
      </w:r>
    </w:p>
    <w:p w:rsidR="00A543FB" w:rsidRPr="00A543FB" w:rsidRDefault="00A543FB" w:rsidP="000050D2">
      <w:pPr>
        <w:numPr>
          <w:ilvl w:val="2"/>
          <w:numId w:val="2"/>
        </w:numPr>
        <w:tabs>
          <w:tab w:val="left" w:pos="1418"/>
          <w:tab w:val="left" w:pos="1560"/>
        </w:tabs>
        <w:autoSpaceDE w:val="0"/>
        <w:snapToGrid w:val="0"/>
        <w:spacing w:line="360" w:lineRule="auto"/>
        <w:ind w:left="0" w:firstLine="0"/>
        <w:jc w:val="both"/>
        <w:rPr>
          <w:rFonts w:ascii="Times New Roman" w:hAnsi="Times New Roman" w:cs="Times New Roman"/>
          <w:b/>
          <w:sz w:val="24"/>
        </w:rPr>
      </w:pPr>
      <w:r w:rsidRPr="00A543FB">
        <w:rPr>
          <w:rFonts w:ascii="Times New Roman" w:hAnsi="Times New Roman" w:cs="Times New Roman"/>
          <w:sz w:val="24"/>
        </w:rPr>
        <w:t>Os documentos acima deverão estar acompanhados de todas as alterações ou da consolidação respectiva.</w:t>
      </w:r>
    </w:p>
    <w:p w:rsidR="00A543FB" w:rsidRPr="00F77273" w:rsidRDefault="00A543FB" w:rsidP="000050D2">
      <w:pPr>
        <w:numPr>
          <w:ilvl w:val="2"/>
          <w:numId w:val="2"/>
        </w:numPr>
        <w:tabs>
          <w:tab w:val="left" w:pos="1418"/>
          <w:tab w:val="left" w:pos="1560"/>
        </w:tabs>
        <w:autoSpaceDE w:val="0"/>
        <w:snapToGrid w:val="0"/>
        <w:spacing w:line="360" w:lineRule="auto"/>
        <w:ind w:left="0" w:firstLine="0"/>
        <w:jc w:val="both"/>
        <w:rPr>
          <w:rFonts w:ascii="Times New Roman" w:hAnsi="Times New Roman" w:cs="Times New Roman"/>
          <w:b/>
          <w:bCs/>
          <w:sz w:val="24"/>
          <w:vertAlign w:val="superscript"/>
        </w:rPr>
      </w:pPr>
      <w:r w:rsidRPr="00F77273">
        <w:rPr>
          <w:rFonts w:ascii="Times New Roman" w:hAnsi="Times New Roman" w:cs="Times New Roman"/>
          <w:bCs/>
          <w:sz w:val="24"/>
        </w:rPr>
        <w:t>A apresentação do contrato social da empresa e sua última alteração são documentos de apresentação obrigatória</w:t>
      </w:r>
      <w:r w:rsidR="00F77273" w:rsidRPr="00F77273">
        <w:rPr>
          <w:rFonts w:ascii="Times New Roman" w:hAnsi="Times New Roman" w:cs="Times New Roman"/>
          <w:b/>
          <w:sz w:val="24"/>
          <w:vertAlign w:val="superscript"/>
        </w:rPr>
        <w:footnoteReference w:id="41"/>
      </w:r>
      <w:r w:rsidRPr="00F77273">
        <w:rPr>
          <w:rFonts w:ascii="Times New Roman" w:hAnsi="Times New Roman" w:cs="Times New Roman"/>
          <w:b/>
          <w:bCs/>
          <w:sz w:val="24"/>
          <w:vertAlign w:val="superscript"/>
        </w:rPr>
        <w:t>.</w:t>
      </w:r>
    </w:p>
    <w:p w:rsidR="00126E3A" w:rsidRPr="00D265BD" w:rsidRDefault="00126E3A" w:rsidP="00126E3A">
      <w:pPr>
        <w:tabs>
          <w:tab w:val="left" w:pos="1418"/>
        </w:tabs>
        <w:spacing w:line="360" w:lineRule="auto"/>
        <w:jc w:val="both"/>
        <w:rPr>
          <w:rFonts w:ascii="Times New Roman" w:hAnsi="Times New Roman" w:cs="Times New Roman"/>
          <w:bCs/>
          <w:sz w:val="24"/>
        </w:rPr>
      </w:pPr>
    </w:p>
    <w:p w:rsidR="00451B0C" w:rsidRPr="00D265BD" w:rsidRDefault="00451B0C"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
          <w:bCs/>
          <w:sz w:val="24"/>
        </w:rPr>
      </w:pPr>
      <w:r w:rsidRPr="00D265BD">
        <w:rPr>
          <w:rFonts w:ascii="Times New Roman" w:hAnsi="Times New Roman" w:cs="Times New Roman"/>
          <w:b/>
          <w:bCs/>
          <w:sz w:val="24"/>
        </w:rPr>
        <w:t>Regularidade</w:t>
      </w:r>
      <w:r w:rsidR="009C2706">
        <w:rPr>
          <w:rFonts w:ascii="Times New Roman" w:hAnsi="Times New Roman" w:cs="Times New Roman"/>
          <w:b/>
          <w:bCs/>
          <w:sz w:val="24"/>
        </w:rPr>
        <w:t xml:space="preserve"> </w:t>
      </w:r>
      <w:r w:rsidRPr="00D265BD">
        <w:rPr>
          <w:rFonts w:ascii="Times New Roman" w:hAnsi="Times New Roman" w:cs="Times New Roman"/>
          <w:b/>
          <w:bCs/>
          <w:sz w:val="24"/>
        </w:rPr>
        <w:t>fiscal</w:t>
      </w:r>
      <w:r w:rsidR="009C2706">
        <w:rPr>
          <w:rFonts w:ascii="Times New Roman" w:hAnsi="Times New Roman" w:cs="Times New Roman"/>
          <w:b/>
          <w:bCs/>
          <w:sz w:val="24"/>
        </w:rPr>
        <w:t xml:space="preserve"> </w:t>
      </w:r>
      <w:r w:rsidR="00EE2945" w:rsidRPr="00D265BD">
        <w:rPr>
          <w:rFonts w:ascii="Times New Roman" w:hAnsi="Times New Roman" w:cs="Times New Roman"/>
          <w:b/>
          <w:bCs/>
          <w:sz w:val="24"/>
        </w:rPr>
        <w:t>e</w:t>
      </w:r>
      <w:r w:rsidR="009C2706">
        <w:rPr>
          <w:rFonts w:ascii="Times New Roman" w:hAnsi="Times New Roman" w:cs="Times New Roman"/>
          <w:b/>
          <w:bCs/>
          <w:sz w:val="24"/>
        </w:rPr>
        <w:t xml:space="preserve"> </w:t>
      </w:r>
      <w:r w:rsidR="00EE2945" w:rsidRPr="00D265BD">
        <w:rPr>
          <w:rFonts w:ascii="Times New Roman" w:hAnsi="Times New Roman" w:cs="Times New Roman"/>
          <w:b/>
          <w:bCs/>
          <w:sz w:val="24"/>
        </w:rPr>
        <w:t>trabalhista</w:t>
      </w:r>
      <w:r w:rsidRPr="00D265BD">
        <w:rPr>
          <w:rFonts w:ascii="Times New Roman" w:hAnsi="Times New Roman" w:cs="Times New Roman"/>
          <w:b/>
          <w:bCs/>
          <w:sz w:val="24"/>
        </w:rPr>
        <w:t>:</w:t>
      </w:r>
    </w:p>
    <w:p w:rsidR="00451B0C" w:rsidRPr="00D265BD" w:rsidRDefault="00557D41" w:rsidP="000050D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Prova</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de</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inscrição</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no</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Cadastro</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Nacional</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de</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Pessoas</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Jurídicas</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ou</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no</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Cadastro</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de</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Pessoas</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Físicas,</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conforme</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o</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caso;</w:t>
      </w:r>
    </w:p>
    <w:p w:rsidR="007C7383" w:rsidRPr="00D265BD" w:rsidRDefault="003E3C9D" w:rsidP="000050D2">
      <w:pPr>
        <w:numPr>
          <w:ilvl w:val="2"/>
          <w:numId w:val="2"/>
        </w:numPr>
        <w:tabs>
          <w:tab w:val="left" w:pos="1418"/>
        </w:tabs>
        <w:autoSpaceDE w:val="0"/>
        <w:snapToGrid w:val="0"/>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P</w:t>
      </w:r>
      <w:r w:rsidR="007C7383" w:rsidRPr="00D265BD">
        <w:rPr>
          <w:rFonts w:ascii="Times New Roman" w:hAnsi="Times New Roman" w:cs="Times New Roman"/>
          <w:sz w:val="24"/>
        </w:rPr>
        <w:t>rova</w:t>
      </w:r>
      <w:r w:rsidR="009C2706">
        <w:rPr>
          <w:rFonts w:ascii="Times New Roman" w:hAnsi="Times New Roman" w:cs="Times New Roman"/>
          <w:sz w:val="24"/>
        </w:rPr>
        <w:t xml:space="preserve"> </w:t>
      </w:r>
      <w:r w:rsidR="007C7383" w:rsidRPr="00D265BD">
        <w:rPr>
          <w:rFonts w:ascii="Times New Roman" w:hAnsi="Times New Roman" w:cs="Times New Roman"/>
          <w:sz w:val="24"/>
        </w:rPr>
        <w:t>de</w:t>
      </w:r>
      <w:r w:rsidR="009C2706">
        <w:rPr>
          <w:rFonts w:ascii="Times New Roman" w:hAnsi="Times New Roman" w:cs="Times New Roman"/>
          <w:sz w:val="24"/>
        </w:rPr>
        <w:t xml:space="preserve"> </w:t>
      </w:r>
      <w:r w:rsidR="007C7383" w:rsidRPr="00D265BD">
        <w:rPr>
          <w:rFonts w:ascii="Times New Roman" w:hAnsi="Times New Roman" w:cs="Times New Roman"/>
          <w:sz w:val="24"/>
        </w:rPr>
        <w:t>regularidade</w:t>
      </w:r>
      <w:r w:rsidR="009C2706">
        <w:rPr>
          <w:rFonts w:ascii="Times New Roman" w:hAnsi="Times New Roman" w:cs="Times New Roman"/>
          <w:sz w:val="24"/>
        </w:rPr>
        <w:t xml:space="preserve"> </w:t>
      </w:r>
      <w:r w:rsidR="007C7383" w:rsidRPr="00D265BD">
        <w:rPr>
          <w:rFonts w:ascii="Times New Roman" w:hAnsi="Times New Roman" w:cs="Times New Roman"/>
          <w:sz w:val="24"/>
        </w:rPr>
        <w:t>fiscal</w:t>
      </w:r>
      <w:r w:rsidR="009C2706">
        <w:rPr>
          <w:rFonts w:ascii="Times New Roman" w:hAnsi="Times New Roman" w:cs="Times New Roman"/>
          <w:sz w:val="24"/>
        </w:rPr>
        <w:t xml:space="preserve"> </w:t>
      </w:r>
      <w:r w:rsidR="007C7383" w:rsidRPr="00D265BD">
        <w:rPr>
          <w:rFonts w:ascii="Times New Roman" w:hAnsi="Times New Roman" w:cs="Times New Roman"/>
          <w:sz w:val="24"/>
        </w:rPr>
        <w:t>perante</w:t>
      </w:r>
      <w:r w:rsidR="009C2706">
        <w:rPr>
          <w:rFonts w:ascii="Times New Roman" w:hAnsi="Times New Roman" w:cs="Times New Roman"/>
          <w:sz w:val="24"/>
        </w:rPr>
        <w:t xml:space="preserve"> </w:t>
      </w:r>
      <w:r w:rsidR="007C7383" w:rsidRPr="00D265BD">
        <w:rPr>
          <w:rFonts w:ascii="Times New Roman" w:hAnsi="Times New Roman" w:cs="Times New Roman"/>
          <w:sz w:val="24"/>
        </w:rPr>
        <w:t>a</w:t>
      </w:r>
      <w:r w:rsidR="009C2706">
        <w:rPr>
          <w:rFonts w:ascii="Times New Roman" w:hAnsi="Times New Roman" w:cs="Times New Roman"/>
          <w:sz w:val="24"/>
        </w:rPr>
        <w:t xml:space="preserve"> </w:t>
      </w:r>
      <w:r w:rsidR="007C7383" w:rsidRPr="00D265BD">
        <w:rPr>
          <w:rFonts w:ascii="Times New Roman" w:hAnsi="Times New Roman" w:cs="Times New Roman"/>
          <w:sz w:val="24"/>
        </w:rPr>
        <w:t>Fazenda</w:t>
      </w:r>
      <w:r w:rsidR="009C2706">
        <w:rPr>
          <w:rFonts w:ascii="Times New Roman" w:hAnsi="Times New Roman" w:cs="Times New Roman"/>
          <w:sz w:val="24"/>
        </w:rPr>
        <w:t xml:space="preserve"> </w:t>
      </w:r>
      <w:r w:rsidR="007C7383" w:rsidRPr="00D265BD">
        <w:rPr>
          <w:rFonts w:ascii="Times New Roman" w:hAnsi="Times New Roman" w:cs="Times New Roman"/>
          <w:sz w:val="24"/>
        </w:rPr>
        <w:t>Nacional,</w:t>
      </w:r>
      <w:r w:rsidR="009C2706">
        <w:rPr>
          <w:rFonts w:ascii="Times New Roman" w:hAnsi="Times New Roman" w:cs="Times New Roman"/>
          <w:sz w:val="24"/>
        </w:rPr>
        <w:t xml:space="preserve"> </w:t>
      </w:r>
      <w:r w:rsidR="007C7383" w:rsidRPr="00D265BD">
        <w:rPr>
          <w:rFonts w:ascii="Times New Roman" w:hAnsi="Times New Roman" w:cs="Times New Roman"/>
          <w:sz w:val="24"/>
        </w:rPr>
        <w:t>mediante</w:t>
      </w:r>
      <w:r w:rsidR="009C2706">
        <w:rPr>
          <w:rFonts w:ascii="Times New Roman" w:hAnsi="Times New Roman" w:cs="Times New Roman"/>
          <w:sz w:val="24"/>
        </w:rPr>
        <w:t xml:space="preserve"> </w:t>
      </w:r>
      <w:r w:rsidR="007C7383" w:rsidRPr="00D265BD">
        <w:rPr>
          <w:rFonts w:ascii="Times New Roman" w:hAnsi="Times New Roman" w:cs="Times New Roman"/>
          <w:sz w:val="24"/>
        </w:rPr>
        <w:t>apresentação</w:t>
      </w:r>
      <w:r w:rsidR="009C2706">
        <w:rPr>
          <w:rFonts w:ascii="Times New Roman" w:hAnsi="Times New Roman" w:cs="Times New Roman"/>
          <w:sz w:val="24"/>
        </w:rPr>
        <w:t xml:space="preserve"> </w:t>
      </w:r>
      <w:r w:rsidR="007C7383" w:rsidRPr="00D265BD">
        <w:rPr>
          <w:rFonts w:ascii="Times New Roman" w:hAnsi="Times New Roman" w:cs="Times New Roman"/>
          <w:sz w:val="24"/>
        </w:rPr>
        <w:t>de</w:t>
      </w:r>
      <w:r w:rsidR="009C2706">
        <w:rPr>
          <w:rFonts w:ascii="Times New Roman" w:hAnsi="Times New Roman" w:cs="Times New Roman"/>
          <w:sz w:val="24"/>
        </w:rPr>
        <w:t xml:space="preserve"> </w:t>
      </w:r>
      <w:r w:rsidR="007C7383" w:rsidRPr="00D265BD">
        <w:rPr>
          <w:rFonts w:ascii="Times New Roman" w:hAnsi="Times New Roman" w:cs="Times New Roman"/>
          <w:sz w:val="24"/>
        </w:rPr>
        <w:t>certidão</w:t>
      </w:r>
      <w:r w:rsidR="009C2706">
        <w:rPr>
          <w:rFonts w:ascii="Times New Roman" w:hAnsi="Times New Roman" w:cs="Times New Roman"/>
          <w:sz w:val="24"/>
        </w:rPr>
        <w:t xml:space="preserve"> </w:t>
      </w:r>
      <w:r w:rsidR="007C7383" w:rsidRPr="00D265BD">
        <w:rPr>
          <w:rFonts w:ascii="Times New Roman" w:hAnsi="Times New Roman" w:cs="Times New Roman"/>
          <w:sz w:val="24"/>
        </w:rPr>
        <w:t>expedida</w:t>
      </w:r>
      <w:r w:rsidR="009C2706">
        <w:rPr>
          <w:rFonts w:ascii="Times New Roman" w:hAnsi="Times New Roman" w:cs="Times New Roman"/>
          <w:sz w:val="24"/>
        </w:rPr>
        <w:t xml:space="preserve"> </w:t>
      </w:r>
      <w:r w:rsidR="007C7383" w:rsidRPr="00D265BD">
        <w:rPr>
          <w:rFonts w:ascii="Times New Roman" w:hAnsi="Times New Roman" w:cs="Times New Roman"/>
          <w:sz w:val="24"/>
        </w:rPr>
        <w:t>conjuntamente</w:t>
      </w:r>
      <w:r w:rsidR="009C2706">
        <w:rPr>
          <w:rFonts w:ascii="Times New Roman" w:hAnsi="Times New Roman" w:cs="Times New Roman"/>
          <w:sz w:val="24"/>
        </w:rPr>
        <w:t xml:space="preserve"> </w:t>
      </w:r>
      <w:r w:rsidR="007C7383" w:rsidRPr="00D265BD">
        <w:rPr>
          <w:rFonts w:ascii="Times New Roman" w:hAnsi="Times New Roman" w:cs="Times New Roman"/>
          <w:sz w:val="24"/>
        </w:rPr>
        <w:t>pela</w:t>
      </w:r>
      <w:r w:rsidR="009C2706">
        <w:rPr>
          <w:rFonts w:ascii="Times New Roman" w:hAnsi="Times New Roman" w:cs="Times New Roman"/>
          <w:sz w:val="24"/>
        </w:rPr>
        <w:t xml:space="preserve"> </w:t>
      </w:r>
      <w:r w:rsidR="007C7383" w:rsidRPr="00D265BD">
        <w:rPr>
          <w:rFonts w:ascii="Times New Roman" w:hAnsi="Times New Roman" w:cs="Times New Roman"/>
          <w:sz w:val="24"/>
        </w:rPr>
        <w:t>Secretaria</w:t>
      </w:r>
      <w:r w:rsidR="009C2706">
        <w:rPr>
          <w:rFonts w:ascii="Times New Roman" w:hAnsi="Times New Roman" w:cs="Times New Roman"/>
          <w:sz w:val="24"/>
        </w:rPr>
        <w:t xml:space="preserve"> </w:t>
      </w:r>
      <w:r w:rsidR="007C7383" w:rsidRPr="00D265BD">
        <w:rPr>
          <w:rFonts w:ascii="Times New Roman" w:hAnsi="Times New Roman" w:cs="Times New Roman"/>
          <w:sz w:val="24"/>
        </w:rPr>
        <w:t>da</w:t>
      </w:r>
      <w:r w:rsidR="009C2706">
        <w:rPr>
          <w:rFonts w:ascii="Times New Roman" w:hAnsi="Times New Roman" w:cs="Times New Roman"/>
          <w:sz w:val="24"/>
        </w:rPr>
        <w:t xml:space="preserve"> </w:t>
      </w:r>
      <w:r w:rsidR="007C7383" w:rsidRPr="00D265BD">
        <w:rPr>
          <w:rFonts w:ascii="Times New Roman" w:hAnsi="Times New Roman" w:cs="Times New Roman"/>
          <w:sz w:val="24"/>
        </w:rPr>
        <w:t>Receita</w:t>
      </w:r>
      <w:r w:rsidR="009C2706">
        <w:rPr>
          <w:rFonts w:ascii="Times New Roman" w:hAnsi="Times New Roman" w:cs="Times New Roman"/>
          <w:sz w:val="24"/>
        </w:rPr>
        <w:t xml:space="preserve"> </w:t>
      </w:r>
      <w:r w:rsidR="007C7383" w:rsidRPr="00D265BD">
        <w:rPr>
          <w:rFonts w:ascii="Times New Roman" w:hAnsi="Times New Roman" w:cs="Times New Roman"/>
          <w:sz w:val="24"/>
        </w:rPr>
        <w:t>Federal</w:t>
      </w:r>
      <w:r w:rsidR="009C2706">
        <w:rPr>
          <w:rFonts w:ascii="Times New Roman" w:hAnsi="Times New Roman" w:cs="Times New Roman"/>
          <w:sz w:val="24"/>
        </w:rPr>
        <w:t xml:space="preserve"> </w:t>
      </w:r>
      <w:r w:rsidR="007C7383" w:rsidRPr="00D265BD">
        <w:rPr>
          <w:rFonts w:ascii="Times New Roman" w:hAnsi="Times New Roman" w:cs="Times New Roman"/>
          <w:sz w:val="24"/>
        </w:rPr>
        <w:t>do</w:t>
      </w:r>
      <w:r w:rsidR="009C2706">
        <w:rPr>
          <w:rFonts w:ascii="Times New Roman" w:hAnsi="Times New Roman" w:cs="Times New Roman"/>
          <w:sz w:val="24"/>
        </w:rPr>
        <w:t xml:space="preserve"> </w:t>
      </w:r>
      <w:r w:rsidR="007C7383" w:rsidRPr="00D265BD">
        <w:rPr>
          <w:rFonts w:ascii="Times New Roman" w:hAnsi="Times New Roman" w:cs="Times New Roman"/>
          <w:sz w:val="24"/>
        </w:rPr>
        <w:t>Brasil</w:t>
      </w:r>
      <w:r w:rsidR="009C2706">
        <w:rPr>
          <w:rFonts w:ascii="Times New Roman" w:hAnsi="Times New Roman" w:cs="Times New Roman"/>
          <w:sz w:val="24"/>
        </w:rPr>
        <w:t xml:space="preserve"> </w:t>
      </w:r>
      <w:r w:rsidR="007C7383" w:rsidRPr="00D265BD">
        <w:rPr>
          <w:rFonts w:ascii="Times New Roman" w:hAnsi="Times New Roman" w:cs="Times New Roman"/>
          <w:sz w:val="24"/>
        </w:rPr>
        <w:t>(</w:t>
      </w:r>
      <w:proofErr w:type="spellStart"/>
      <w:r w:rsidR="007C7383" w:rsidRPr="00D265BD">
        <w:rPr>
          <w:rFonts w:ascii="Times New Roman" w:hAnsi="Times New Roman" w:cs="Times New Roman"/>
          <w:sz w:val="24"/>
        </w:rPr>
        <w:t>RFB</w:t>
      </w:r>
      <w:proofErr w:type="spellEnd"/>
      <w:r w:rsidR="007C7383" w:rsidRPr="00D265BD">
        <w:rPr>
          <w:rFonts w:ascii="Times New Roman" w:hAnsi="Times New Roman" w:cs="Times New Roman"/>
          <w:sz w:val="24"/>
        </w:rPr>
        <w:t>)</w:t>
      </w:r>
      <w:r w:rsidR="009C2706">
        <w:rPr>
          <w:rFonts w:ascii="Times New Roman" w:hAnsi="Times New Roman" w:cs="Times New Roman"/>
          <w:sz w:val="24"/>
        </w:rPr>
        <w:t xml:space="preserve"> </w:t>
      </w:r>
      <w:r w:rsidR="007C7383" w:rsidRPr="00D265BD">
        <w:rPr>
          <w:rFonts w:ascii="Times New Roman" w:hAnsi="Times New Roman" w:cs="Times New Roman"/>
          <w:sz w:val="24"/>
        </w:rPr>
        <w:t>e</w:t>
      </w:r>
      <w:r w:rsidR="009C2706">
        <w:rPr>
          <w:rFonts w:ascii="Times New Roman" w:hAnsi="Times New Roman" w:cs="Times New Roman"/>
          <w:sz w:val="24"/>
        </w:rPr>
        <w:t xml:space="preserve"> </w:t>
      </w:r>
      <w:r w:rsidR="007C7383" w:rsidRPr="00D265BD">
        <w:rPr>
          <w:rFonts w:ascii="Times New Roman" w:hAnsi="Times New Roman" w:cs="Times New Roman"/>
          <w:sz w:val="24"/>
        </w:rPr>
        <w:t>pela</w:t>
      </w:r>
      <w:r w:rsidR="009C2706">
        <w:rPr>
          <w:rFonts w:ascii="Times New Roman" w:hAnsi="Times New Roman" w:cs="Times New Roman"/>
          <w:sz w:val="24"/>
        </w:rPr>
        <w:t xml:space="preserve"> </w:t>
      </w:r>
      <w:r w:rsidR="007C7383" w:rsidRPr="00D265BD">
        <w:rPr>
          <w:rFonts w:ascii="Times New Roman" w:hAnsi="Times New Roman" w:cs="Times New Roman"/>
          <w:sz w:val="24"/>
        </w:rPr>
        <w:t>Procuradoria-Geral</w:t>
      </w:r>
      <w:r w:rsidR="009C2706">
        <w:rPr>
          <w:rFonts w:ascii="Times New Roman" w:hAnsi="Times New Roman" w:cs="Times New Roman"/>
          <w:sz w:val="24"/>
        </w:rPr>
        <w:t xml:space="preserve"> </w:t>
      </w:r>
      <w:r w:rsidR="007C7383" w:rsidRPr="00D265BD">
        <w:rPr>
          <w:rFonts w:ascii="Times New Roman" w:hAnsi="Times New Roman" w:cs="Times New Roman"/>
          <w:sz w:val="24"/>
        </w:rPr>
        <w:t>da</w:t>
      </w:r>
      <w:r w:rsidR="009C2706">
        <w:rPr>
          <w:rFonts w:ascii="Times New Roman" w:hAnsi="Times New Roman" w:cs="Times New Roman"/>
          <w:sz w:val="24"/>
        </w:rPr>
        <w:t xml:space="preserve"> </w:t>
      </w:r>
      <w:r w:rsidR="007C7383" w:rsidRPr="00D265BD">
        <w:rPr>
          <w:rFonts w:ascii="Times New Roman" w:hAnsi="Times New Roman" w:cs="Times New Roman"/>
          <w:sz w:val="24"/>
        </w:rPr>
        <w:t>Fazenda</w:t>
      </w:r>
      <w:r w:rsidR="009C2706">
        <w:rPr>
          <w:rFonts w:ascii="Times New Roman" w:hAnsi="Times New Roman" w:cs="Times New Roman"/>
          <w:sz w:val="24"/>
        </w:rPr>
        <w:t xml:space="preserve"> </w:t>
      </w:r>
      <w:r w:rsidR="007C7383" w:rsidRPr="00D265BD">
        <w:rPr>
          <w:rFonts w:ascii="Times New Roman" w:hAnsi="Times New Roman" w:cs="Times New Roman"/>
          <w:sz w:val="24"/>
        </w:rPr>
        <w:t>Nacional</w:t>
      </w:r>
      <w:r w:rsidR="009C2706">
        <w:rPr>
          <w:rFonts w:ascii="Times New Roman" w:hAnsi="Times New Roman" w:cs="Times New Roman"/>
          <w:sz w:val="24"/>
        </w:rPr>
        <w:t xml:space="preserve"> </w:t>
      </w:r>
      <w:r w:rsidR="007C7383" w:rsidRPr="00D265BD">
        <w:rPr>
          <w:rFonts w:ascii="Times New Roman" w:hAnsi="Times New Roman" w:cs="Times New Roman"/>
          <w:sz w:val="24"/>
        </w:rPr>
        <w:t>(</w:t>
      </w:r>
      <w:proofErr w:type="spellStart"/>
      <w:r w:rsidR="007C7383" w:rsidRPr="00D265BD">
        <w:rPr>
          <w:rFonts w:ascii="Times New Roman" w:hAnsi="Times New Roman" w:cs="Times New Roman"/>
          <w:sz w:val="24"/>
        </w:rPr>
        <w:t>PGFN</w:t>
      </w:r>
      <w:proofErr w:type="spellEnd"/>
      <w:r w:rsidR="007C7383" w:rsidRPr="00D265BD">
        <w:rPr>
          <w:rFonts w:ascii="Times New Roman" w:hAnsi="Times New Roman" w:cs="Times New Roman"/>
          <w:sz w:val="24"/>
        </w:rPr>
        <w:t>),</w:t>
      </w:r>
      <w:r w:rsidR="009C2706">
        <w:rPr>
          <w:rFonts w:ascii="Times New Roman" w:hAnsi="Times New Roman" w:cs="Times New Roman"/>
          <w:sz w:val="24"/>
        </w:rPr>
        <w:t xml:space="preserve"> </w:t>
      </w:r>
      <w:r w:rsidR="007C7383" w:rsidRPr="00D265BD">
        <w:rPr>
          <w:rFonts w:ascii="Times New Roman" w:hAnsi="Times New Roman" w:cs="Times New Roman"/>
          <w:sz w:val="24"/>
        </w:rPr>
        <w:t>referente</w:t>
      </w:r>
      <w:r w:rsidR="009C2706">
        <w:rPr>
          <w:rFonts w:ascii="Times New Roman" w:hAnsi="Times New Roman" w:cs="Times New Roman"/>
          <w:sz w:val="24"/>
        </w:rPr>
        <w:t xml:space="preserve"> </w:t>
      </w:r>
      <w:r w:rsidR="007C7383" w:rsidRPr="00D265BD">
        <w:rPr>
          <w:rFonts w:ascii="Times New Roman" w:hAnsi="Times New Roman" w:cs="Times New Roman"/>
          <w:sz w:val="24"/>
        </w:rPr>
        <w:t>a</w:t>
      </w:r>
      <w:r w:rsidR="009C2706">
        <w:rPr>
          <w:rFonts w:ascii="Times New Roman" w:hAnsi="Times New Roman" w:cs="Times New Roman"/>
          <w:sz w:val="24"/>
        </w:rPr>
        <w:t xml:space="preserve"> </w:t>
      </w:r>
      <w:r w:rsidR="007C7383" w:rsidRPr="00D265BD">
        <w:rPr>
          <w:rFonts w:ascii="Times New Roman" w:hAnsi="Times New Roman" w:cs="Times New Roman"/>
          <w:sz w:val="24"/>
        </w:rPr>
        <w:t>todos</w:t>
      </w:r>
      <w:r w:rsidR="009C2706">
        <w:rPr>
          <w:rFonts w:ascii="Times New Roman" w:hAnsi="Times New Roman" w:cs="Times New Roman"/>
          <w:sz w:val="24"/>
        </w:rPr>
        <w:t xml:space="preserve"> </w:t>
      </w:r>
      <w:r w:rsidR="007C7383" w:rsidRPr="00D265BD">
        <w:rPr>
          <w:rFonts w:ascii="Times New Roman" w:hAnsi="Times New Roman" w:cs="Times New Roman"/>
          <w:sz w:val="24"/>
        </w:rPr>
        <w:t>os</w:t>
      </w:r>
      <w:r w:rsidR="009C2706">
        <w:rPr>
          <w:rFonts w:ascii="Times New Roman" w:hAnsi="Times New Roman" w:cs="Times New Roman"/>
          <w:sz w:val="24"/>
        </w:rPr>
        <w:t xml:space="preserve"> </w:t>
      </w:r>
      <w:r w:rsidR="007C7383" w:rsidRPr="00D265BD">
        <w:rPr>
          <w:rFonts w:ascii="Times New Roman" w:hAnsi="Times New Roman" w:cs="Times New Roman"/>
          <w:sz w:val="24"/>
        </w:rPr>
        <w:t>créditos</w:t>
      </w:r>
      <w:r w:rsidR="009C2706">
        <w:rPr>
          <w:rFonts w:ascii="Times New Roman" w:hAnsi="Times New Roman" w:cs="Times New Roman"/>
          <w:sz w:val="24"/>
        </w:rPr>
        <w:t xml:space="preserve"> </w:t>
      </w:r>
      <w:r w:rsidR="007C7383" w:rsidRPr="00D265BD">
        <w:rPr>
          <w:rFonts w:ascii="Times New Roman" w:hAnsi="Times New Roman" w:cs="Times New Roman"/>
          <w:sz w:val="24"/>
        </w:rPr>
        <w:t>tributários</w:t>
      </w:r>
      <w:r w:rsidR="009C2706">
        <w:rPr>
          <w:rFonts w:ascii="Times New Roman" w:hAnsi="Times New Roman" w:cs="Times New Roman"/>
          <w:sz w:val="24"/>
        </w:rPr>
        <w:t xml:space="preserve"> </w:t>
      </w:r>
      <w:r w:rsidR="007C7383" w:rsidRPr="00D265BD">
        <w:rPr>
          <w:rFonts w:ascii="Times New Roman" w:hAnsi="Times New Roman" w:cs="Times New Roman"/>
          <w:sz w:val="24"/>
        </w:rPr>
        <w:t>federais</w:t>
      </w:r>
      <w:r w:rsidR="009C2706">
        <w:rPr>
          <w:rFonts w:ascii="Times New Roman" w:hAnsi="Times New Roman" w:cs="Times New Roman"/>
          <w:sz w:val="24"/>
        </w:rPr>
        <w:t xml:space="preserve"> </w:t>
      </w:r>
      <w:r w:rsidR="007C7383" w:rsidRPr="00D265BD">
        <w:rPr>
          <w:rFonts w:ascii="Times New Roman" w:hAnsi="Times New Roman" w:cs="Times New Roman"/>
          <w:sz w:val="24"/>
        </w:rPr>
        <w:t>e</w:t>
      </w:r>
      <w:r w:rsidR="009C2706">
        <w:rPr>
          <w:rFonts w:ascii="Times New Roman" w:hAnsi="Times New Roman" w:cs="Times New Roman"/>
          <w:sz w:val="24"/>
        </w:rPr>
        <w:t xml:space="preserve"> </w:t>
      </w:r>
      <w:r w:rsidR="007C7383" w:rsidRPr="00D265BD">
        <w:rPr>
          <w:rFonts w:ascii="Times New Roman" w:hAnsi="Times New Roman" w:cs="Times New Roman"/>
          <w:sz w:val="24"/>
        </w:rPr>
        <w:t>à</w:t>
      </w:r>
      <w:r w:rsidR="009C2706">
        <w:rPr>
          <w:rFonts w:ascii="Times New Roman" w:hAnsi="Times New Roman" w:cs="Times New Roman"/>
          <w:sz w:val="24"/>
        </w:rPr>
        <w:t xml:space="preserve"> </w:t>
      </w:r>
      <w:r w:rsidR="007C7383" w:rsidRPr="00D265BD">
        <w:rPr>
          <w:rFonts w:ascii="Times New Roman" w:hAnsi="Times New Roman" w:cs="Times New Roman"/>
          <w:sz w:val="24"/>
        </w:rPr>
        <w:t>Dívida</w:t>
      </w:r>
      <w:r w:rsidR="009C2706">
        <w:rPr>
          <w:rFonts w:ascii="Times New Roman" w:hAnsi="Times New Roman" w:cs="Times New Roman"/>
          <w:sz w:val="24"/>
        </w:rPr>
        <w:t xml:space="preserve"> </w:t>
      </w:r>
      <w:r w:rsidR="007C7383" w:rsidRPr="00D265BD">
        <w:rPr>
          <w:rFonts w:ascii="Times New Roman" w:hAnsi="Times New Roman" w:cs="Times New Roman"/>
          <w:sz w:val="24"/>
        </w:rPr>
        <w:t>Ativa</w:t>
      </w:r>
      <w:r w:rsidR="009C2706">
        <w:rPr>
          <w:rFonts w:ascii="Times New Roman" w:hAnsi="Times New Roman" w:cs="Times New Roman"/>
          <w:sz w:val="24"/>
        </w:rPr>
        <w:t xml:space="preserve"> </w:t>
      </w:r>
      <w:r w:rsidR="007C7383" w:rsidRPr="00D265BD">
        <w:rPr>
          <w:rFonts w:ascii="Times New Roman" w:hAnsi="Times New Roman" w:cs="Times New Roman"/>
          <w:sz w:val="24"/>
        </w:rPr>
        <w:t>da</w:t>
      </w:r>
      <w:r w:rsidR="009C2706">
        <w:rPr>
          <w:rFonts w:ascii="Times New Roman" w:hAnsi="Times New Roman" w:cs="Times New Roman"/>
          <w:sz w:val="24"/>
        </w:rPr>
        <w:t xml:space="preserve"> </w:t>
      </w:r>
      <w:r w:rsidR="007C7383" w:rsidRPr="00D265BD">
        <w:rPr>
          <w:rFonts w:ascii="Times New Roman" w:hAnsi="Times New Roman" w:cs="Times New Roman"/>
          <w:sz w:val="24"/>
        </w:rPr>
        <w:t>União</w:t>
      </w:r>
      <w:r w:rsidR="009C2706">
        <w:rPr>
          <w:rFonts w:ascii="Times New Roman" w:hAnsi="Times New Roman" w:cs="Times New Roman"/>
          <w:sz w:val="24"/>
        </w:rPr>
        <w:t xml:space="preserve"> </w:t>
      </w:r>
      <w:r w:rsidR="007C7383" w:rsidRPr="00D265BD">
        <w:rPr>
          <w:rFonts w:ascii="Times New Roman" w:hAnsi="Times New Roman" w:cs="Times New Roman"/>
          <w:sz w:val="24"/>
        </w:rPr>
        <w:t>(</w:t>
      </w:r>
      <w:proofErr w:type="spellStart"/>
      <w:r w:rsidR="007C7383" w:rsidRPr="00D265BD">
        <w:rPr>
          <w:rFonts w:ascii="Times New Roman" w:hAnsi="Times New Roman" w:cs="Times New Roman"/>
          <w:sz w:val="24"/>
        </w:rPr>
        <w:t>DAU</w:t>
      </w:r>
      <w:proofErr w:type="spellEnd"/>
      <w:r w:rsidR="007C7383" w:rsidRPr="00D265BD">
        <w:rPr>
          <w:rFonts w:ascii="Times New Roman" w:hAnsi="Times New Roman" w:cs="Times New Roman"/>
          <w:sz w:val="24"/>
        </w:rPr>
        <w:t>)</w:t>
      </w:r>
      <w:r w:rsidR="009C2706">
        <w:rPr>
          <w:rFonts w:ascii="Times New Roman" w:hAnsi="Times New Roman" w:cs="Times New Roman"/>
          <w:sz w:val="24"/>
        </w:rPr>
        <w:t xml:space="preserve"> </w:t>
      </w:r>
      <w:r w:rsidR="007C7383" w:rsidRPr="00D265BD">
        <w:rPr>
          <w:rFonts w:ascii="Times New Roman" w:hAnsi="Times New Roman" w:cs="Times New Roman"/>
          <w:sz w:val="24"/>
        </w:rPr>
        <w:t>por</w:t>
      </w:r>
      <w:r w:rsidR="009C2706">
        <w:rPr>
          <w:rFonts w:ascii="Times New Roman" w:hAnsi="Times New Roman" w:cs="Times New Roman"/>
          <w:sz w:val="24"/>
        </w:rPr>
        <w:t xml:space="preserve"> </w:t>
      </w:r>
      <w:r w:rsidR="007C7383" w:rsidRPr="00D265BD">
        <w:rPr>
          <w:rFonts w:ascii="Times New Roman" w:hAnsi="Times New Roman" w:cs="Times New Roman"/>
          <w:sz w:val="24"/>
        </w:rPr>
        <w:t>elas</w:t>
      </w:r>
      <w:r w:rsidR="009C2706">
        <w:rPr>
          <w:rFonts w:ascii="Times New Roman" w:hAnsi="Times New Roman" w:cs="Times New Roman"/>
          <w:sz w:val="24"/>
        </w:rPr>
        <w:t xml:space="preserve"> </w:t>
      </w:r>
      <w:r w:rsidR="007C7383" w:rsidRPr="00D265BD">
        <w:rPr>
          <w:rFonts w:ascii="Times New Roman" w:hAnsi="Times New Roman" w:cs="Times New Roman"/>
          <w:sz w:val="24"/>
        </w:rPr>
        <w:t>administrados,</w:t>
      </w:r>
      <w:r w:rsidR="009C2706">
        <w:rPr>
          <w:rFonts w:ascii="Times New Roman" w:hAnsi="Times New Roman" w:cs="Times New Roman"/>
          <w:sz w:val="24"/>
        </w:rPr>
        <w:t xml:space="preserve"> </w:t>
      </w:r>
      <w:r w:rsidR="007C7383" w:rsidRPr="00D265BD">
        <w:rPr>
          <w:rFonts w:ascii="Times New Roman" w:hAnsi="Times New Roman" w:cs="Times New Roman"/>
          <w:sz w:val="24"/>
        </w:rPr>
        <w:t>inclusive</w:t>
      </w:r>
      <w:r w:rsidR="009C2706">
        <w:rPr>
          <w:rFonts w:ascii="Times New Roman" w:hAnsi="Times New Roman" w:cs="Times New Roman"/>
          <w:sz w:val="24"/>
        </w:rPr>
        <w:t xml:space="preserve"> </w:t>
      </w:r>
      <w:r w:rsidR="007C7383" w:rsidRPr="00D265BD">
        <w:rPr>
          <w:rFonts w:ascii="Times New Roman" w:hAnsi="Times New Roman" w:cs="Times New Roman"/>
          <w:sz w:val="24"/>
        </w:rPr>
        <w:t>aqueles</w:t>
      </w:r>
      <w:r w:rsidR="009C2706">
        <w:rPr>
          <w:rFonts w:ascii="Times New Roman" w:hAnsi="Times New Roman" w:cs="Times New Roman"/>
          <w:sz w:val="24"/>
        </w:rPr>
        <w:t xml:space="preserve"> </w:t>
      </w:r>
      <w:r w:rsidR="007C7383" w:rsidRPr="00D265BD">
        <w:rPr>
          <w:rFonts w:ascii="Times New Roman" w:hAnsi="Times New Roman" w:cs="Times New Roman"/>
          <w:sz w:val="24"/>
        </w:rPr>
        <w:t>relativos</w:t>
      </w:r>
      <w:r w:rsidR="009C2706">
        <w:rPr>
          <w:rFonts w:ascii="Times New Roman" w:hAnsi="Times New Roman" w:cs="Times New Roman"/>
          <w:sz w:val="24"/>
        </w:rPr>
        <w:t xml:space="preserve"> </w:t>
      </w:r>
      <w:r w:rsidR="007C7383" w:rsidRPr="00D265BD">
        <w:rPr>
          <w:rFonts w:ascii="Times New Roman" w:hAnsi="Times New Roman" w:cs="Times New Roman"/>
          <w:sz w:val="24"/>
        </w:rPr>
        <w:t>à</w:t>
      </w:r>
      <w:r w:rsidR="009C2706">
        <w:rPr>
          <w:rFonts w:ascii="Times New Roman" w:hAnsi="Times New Roman" w:cs="Times New Roman"/>
          <w:sz w:val="24"/>
        </w:rPr>
        <w:t xml:space="preserve"> </w:t>
      </w:r>
      <w:r w:rsidR="007C7383" w:rsidRPr="00D265BD">
        <w:rPr>
          <w:rFonts w:ascii="Times New Roman" w:hAnsi="Times New Roman" w:cs="Times New Roman"/>
          <w:sz w:val="24"/>
        </w:rPr>
        <w:t>Seguridade</w:t>
      </w:r>
      <w:r w:rsidR="009C2706">
        <w:rPr>
          <w:rFonts w:ascii="Times New Roman" w:hAnsi="Times New Roman" w:cs="Times New Roman"/>
          <w:sz w:val="24"/>
        </w:rPr>
        <w:t xml:space="preserve"> </w:t>
      </w:r>
      <w:r w:rsidR="007C7383" w:rsidRPr="00D265BD">
        <w:rPr>
          <w:rFonts w:ascii="Times New Roman" w:hAnsi="Times New Roman" w:cs="Times New Roman"/>
          <w:sz w:val="24"/>
        </w:rPr>
        <w:t>Social,</w:t>
      </w:r>
      <w:r w:rsidR="009C2706">
        <w:rPr>
          <w:rFonts w:ascii="Times New Roman" w:hAnsi="Times New Roman" w:cs="Times New Roman"/>
          <w:sz w:val="24"/>
        </w:rPr>
        <w:t xml:space="preserve"> </w:t>
      </w:r>
      <w:r w:rsidR="007C7383" w:rsidRPr="00D265BD">
        <w:rPr>
          <w:rFonts w:ascii="Times New Roman" w:hAnsi="Times New Roman" w:cs="Times New Roman"/>
          <w:sz w:val="24"/>
        </w:rPr>
        <w:t>nos</w:t>
      </w:r>
      <w:r w:rsidR="009C2706">
        <w:rPr>
          <w:rFonts w:ascii="Times New Roman" w:hAnsi="Times New Roman" w:cs="Times New Roman"/>
          <w:sz w:val="24"/>
        </w:rPr>
        <w:t xml:space="preserve"> </w:t>
      </w:r>
      <w:r w:rsidR="007C7383" w:rsidRPr="00D265BD">
        <w:rPr>
          <w:rFonts w:ascii="Times New Roman" w:hAnsi="Times New Roman" w:cs="Times New Roman"/>
          <w:sz w:val="24"/>
        </w:rPr>
        <w:t>termos</w:t>
      </w:r>
      <w:r w:rsidR="009C2706">
        <w:rPr>
          <w:rFonts w:ascii="Times New Roman" w:hAnsi="Times New Roman" w:cs="Times New Roman"/>
          <w:sz w:val="24"/>
        </w:rPr>
        <w:t xml:space="preserve"> </w:t>
      </w:r>
      <w:r w:rsidR="007C7383" w:rsidRPr="00D265BD">
        <w:rPr>
          <w:rFonts w:ascii="Times New Roman" w:hAnsi="Times New Roman" w:cs="Times New Roman"/>
          <w:sz w:val="24"/>
        </w:rPr>
        <w:t>da</w:t>
      </w:r>
      <w:r w:rsidR="009C2706">
        <w:rPr>
          <w:rFonts w:ascii="Times New Roman" w:hAnsi="Times New Roman" w:cs="Times New Roman"/>
          <w:sz w:val="24"/>
        </w:rPr>
        <w:t xml:space="preserve"> </w:t>
      </w:r>
      <w:r w:rsidR="007C7383" w:rsidRPr="00D265BD">
        <w:rPr>
          <w:rFonts w:ascii="Times New Roman" w:hAnsi="Times New Roman" w:cs="Times New Roman"/>
          <w:sz w:val="24"/>
        </w:rPr>
        <w:t>Portaria</w:t>
      </w:r>
      <w:r w:rsidR="009C2706">
        <w:rPr>
          <w:rFonts w:ascii="Times New Roman" w:hAnsi="Times New Roman" w:cs="Times New Roman"/>
          <w:sz w:val="24"/>
        </w:rPr>
        <w:t xml:space="preserve"> </w:t>
      </w:r>
      <w:r w:rsidR="007C7383" w:rsidRPr="00D265BD">
        <w:rPr>
          <w:rFonts w:ascii="Times New Roman" w:hAnsi="Times New Roman" w:cs="Times New Roman"/>
          <w:sz w:val="24"/>
        </w:rPr>
        <w:t>Conjunta</w:t>
      </w:r>
      <w:r w:rsidR="009C2706">
        <w:rPr>
          <w:rFonts w:ascii="Times New Roman" w:hAnsi="Times New Roman" w:cs="Times New Roman"/>
          <w:sz w:val="24"/>
        </w:rPr>
        <w:t xml:space="preserve"> </w:t>
      </w:r>
      <w:r w:rsidR="007C7383" w:rsidRPr="00D265BD">
        <w:rPr>
          <w:rFonts w:ascii="Times New Roman" w:hAnsi="Times New Roman" w:cs="Times New Roman"/>
          <w:sz w:val="24"/>
        </w:rPr>
        <w:t>nº</w:t>
      </w:r>
      <w:r w:rsidR="009C2706">
        <w:rPr>
          <w:rFonts w:ascii="Times New Roman" w:hAnsi="Times New Roman" w:cs="Times New Roman"/>
          <w:sz w:val="24"/>
        </w:rPr>
        <w:t xml:space="preserve"> </w:t>
      </w:r>
      <w:r w:rsidR="007C7383" w:rsidRPr="00D265BD">
        <w:rPr>
          <w:rFonts w:ascii="Times New Roman" w:hAnsi="Times New Roman" w:cs="Times New Roman"/>
          <w:sz w:val="24"/>
        </w:rPr>
        <w:t>1.751,</w:t>
      </w:r>
      <w:r w:rsidR="009C2706">
        <w:rPr>
          <w:rFonts w:ascii="Times New Roman" w:hAnsi="Times New Roman" w:cs="Times New Roman"/>
          <w:sz w:val="24"/>
        </w:rPr>
        <w:t xml:space="preserve"> </w:t>
      </w:r>
      <w:r w:rsidR="007C7383" w:rsidRPr="00D265BD">
        <w:rPr>
          <w:rFonts w:ascii="Times New Roman" w:hAnsi="Times New Roman" w:cs="Times New Roman"/>
          <w:sz w:val="24"/>
        </w:rPr>
        <w:t>de</w:t>
      </w:r>
      <w:r w:rsidR="009C2706">
        <w:rPr>
          <w:rFonts w:ascii="Times New Roman" w:hAnsi="Times New Roman" w:cs="Times New Roman"/>
          <w:sz w:val="24"/>
        </w:rPr>
        <w:t xml:space="preserve"> </w:t>
      </w:r>
      <w:r w:rsidR="007C7383" w:rsidRPr="00D265BD">
        <w:rPr>
          <w:rFonts w:ascii="Times New Roman" w:hAnsi="Times New Roman" w:cs="Times New Roman"/>
          <w:sz w:val="24"/>
        </w:rPr>
        <w:t>02/10/2014,</w:t>
      </w:r>
      <w:r w:rsidR="009C2706">
        <w:rPr>
          <w:rFonts w:ascii="Times New Roman" w:hAnsi="Times New Roman" w:cs="Times New Roman"/>
          <w:sz w:val="24"/>
        </w:rPr>
        <w:t xml:space="preserve"> </w:t>
      </w:r>
      <w:r w:rsidR="007C7383" w:rsidRPr="00D265BD">
        <w:rPr>
          <w:rFonts w:ascii="Times New Roman" w:hAnsi="Times New Roman" w:cs="Times New Roman"/>
          <w:sz w:val="24"/>
        </w:rPr>
        <w:t>do</w:t>
      </w:r>
      <w:r w:rsidR="009C2706">
        <w:rPr>
          <w:rFonts w:ascii="Times New Roman" w:hAnsi="Times New Roman" w:cs="Times New Roman"/>
          <w:sz w:val="24"/>
        </w:rPr>
        <w:t xml:space="preserve"> </w:t>
      </w:r>
      <w:r w:rsidR="007C7383" w:rsidRPr="00D265BD">
        <w:rPr>
          <w:rFonts w:ascii="Times New Roman" w:hAnsi="Times New Roman" w:cs="Times New Roman"/>
          <w:sz w:val="24"/>
        </w:rPr>
        <w:t>Secretário</w:t>
      </w:r>
      <w:r w:rsidR="009C2706">
        <w:rPr>
          <w:rFonts w:ascii="Times New Roman" w:hAnsi="Times New Roman" w:cs="Times New Roman"/>
          <w:sz w:val="24"/>
        </w:rPr>
        <w:t xml:space="preserve"> </w:t>
      </w:r>
      <w:r w:rsidR="007C7383" w:rsidRPr="00D265BD">
        <w:rPr>
          <w:rFonts w:ascii="Times New Roman" w:hAnsi="Times New Roman" w:cs="Times New Roman"/>
          <w:sz w:val="24"/>
        </w:rPr>
        <w:t>da</w:t>
      </w:r>
      <w:r w:rsidR="009C2706">
        <w:rPr>
          <w:rFonts w:ascii="Times New Roman" w:hAnsi="Times New Roman" w:cs="Times New Roman"/>
          <w:sz w:val="24"/>
        </w:rPr>
        <w:t xml:space="preserve"> </w:t>
      </w:r>
      <w:r w:rsidR="007C7383" w:rsidRPr="00D265BD">
        <w:rPr>
          <w:rFonts w:ascii="Times New Roman" w:hAnsi="Times New Roman" w:cs="Times New Roman"/>
          <w:sz w:val="24"/>
        </w:rPr>
        <w:t>Receita</w:t>
      </w:r>
      <w:r w:rsidR="009C2706">
        <w:rPr>
          <w:rFonts w:ascii="Times New Roman" w:hAnsi="Times New Roman" w:cs="Times New Roman"/>
          <w:sz w:val="24"/>
        </w:rPr>
        <w:t xml:space="preserve"> </w:t>
      </w:r>
      <w:r w:rsidR="007C7383" w:rsidRPr="00D265BD">
        <w:rPr>
          <w:rFonts w:ascii="Times New Roman" w:hAnsi="Times New Roman" w:cs="Times New Roman"/>
          <w:sz w:val="24"/>
        </w:rPr>
        <w:t>Federal</w:t>
      </w:r>
      <w:r w:rsidR="009C2706">
        <w:rPr>
          <w:rFonts w:ascii="Times New Roman" w:hAnsi="Times New Roman" w:cs="Times New Roman"/>
          <w:sz w:val="24"/>
        </w:rPr>
        <w:t xml:space="preserve"> </w:t>
      </w:r>
      <w:r w:rsidR="007C7383" w:rsidRPr="00D265BD">
        <w:rPr>
          <w:rFonts w:ascii="Times New Roman" w:hAnsi="Times New Roman" w:cs="Times New Roman"/>
          <w:sz w:val="24"/>
        </w:rPr>
        <w:t>do</w:t>
      </w:r>
      <w:r w:rsidR="009C2706">
        <w:rPr>
          <w:rFonts w:ascii="Times New Roman" w:hAnsi="Times New Roman" w:cs="Times New Roman"/>
          <w:sz w:val="24"/>
        </w:rPr>
        <w:t xml:space="preserve"> </w:t>
      </w:r>
      <w:r w:rsidR="007C7383" w:rsidRPr="00D265BD">
        <w:rPr>
          <w:rFonts w:ascii="Times New Roman" w:hAnsi="Times New Roman" w:cs="Times New Roman"/>
          <w:sz w:val="24"/>
        </w:rPr>
        <w:t>Brasil</w:t>
      </w:r>
      <w:r w:rsidR="009C2706">
        <w:rPr>
          <w:rFonts w:ascii="Times New Roman" w:hAnsi="Times New Roman" w:cs="Times New Roman"/>
          <w:sz w:val="24"/>
        </w:rPr>
        <w:t xml:space="preserve"> </w:t>
      </w:r>
      <w:r w:rsidR="007C7383" w:rsidRPr="00D265BD">
        <w:rPr>
          <w:rFonts w:ascii="Times New Roman" w:hAnsi="Times New Roman" w:cs="Times New Roman"/>
          <w:sz w:val="24"/>
        </w:rPr>
        <w:t>e</w:t>
      </w:r>
      <w:r w:rsidR="009C2706">
        <w:rPr>
          <w:rFonts w:ascii="Times New Roman" w:hAnsi="Times New Roman" w:cs="Times New Roman"/>
          <w:sz w:val="24"/>
        </w:rPr>
        <w:t xml:space="preserve"> </w:t>
      </w:r>
      <w:r w:rsidR="007C7383" w:rsidRPr="00D265BD">
        <w:rPr>
          <w:rFonts w:ascii="Times New Roman" w:hAnsi="Times New Roman" w:cs="Times New Roman"/>
          <w:sz w:val="24"/>
        </w:rPr>
        <w:t>da</w:t>
      </w:r>
      <w:r w:rsidR="009C2706">
        <w:rPr>
          <w:rFonts w:ascii="Times New Roman" w:hAnsi="Times New Roman" w:cs="Times New Roman"/>
          <w:sz w:val="24"/>
        </w:rPr>
        <w:t xml:space="preserve"> </w:t>
      </w:r>
      <w:r w:rsidR="007C7383" w:rsidRPr="00D265BD">
        <w:rPr>
          <w:rFonts w:ascii="Times New Roman" w:hAnsi="Times New Roman" w:cs="Times New Roman"/>
          <w:sz w:val="24"/>
        </w:rPr>
        <w:t>Procuradora-Geral</w:t>
      </w:r>
      <w:r w:rsidR="009C2706">
        <w:rPr>
          <w:rFonts w:ascii="Times New Roman" w:hAnsi="Times New Roman" w:cs="Times New Roman"/>
          <w:sz w:val="24"/>
        </w:rPr>
        <w:t xml:space="preserve"> </w:t>
      </w:r>
      <w:r w:rsidR="007C7383" w:rsidRPr="00D265BD">
        <w:rPr>
          <w:rFonts w:ascii="Times New Roman" w:hAnsi="Times New Roman" w:cs="Times New Roman"/>
          <w:sz w:val="24"/>
        </w:rPr>
        <w:t>da</w:t>
      </w:r>
      <w:r w:rsidR="009C2706">
        <w:rPr>
          <w:rFonts w:ascii="Times New Roman" w:hAnsi="Times New Roman" w:cs="Times New Roman"/>
          <w:sz w:val="24"/>
        </w:rPr>
        <w:t xml:space="preserve"> </w:t>
      </w:r>
      <w:r w:rsidR="007C7383" w:rsidRPr="00D265BD">
        <w:rPr>
          <w:rFonts w:ascii="Times New Roman" w:hAnsi="Times New Roman" w:cs="Times New Roman"/>
          <w:sz w:val="24"/>
        </w:rPr>
        <w:t>Fazenda</w:t>
      </w:r>
      <w:r w:rsidR="009C2706">
        <w:rPr>
          <w:rFonts w:ascii="Times New Roman" w:hAnsi="Times New Roman" w:cs="Times New Roman"/>
          <w:sz w:val="24"/>
        </w:rPr>
        <w:t xml:space="preserve"> </w:t>
      </w:r>
      <w:r w:rsidR="007C7383" w:rsidRPr="00D265BD">
        <w:rPr>
          <w:rFonts w:ascii="Times New Roman" w:hAnsi="Times New Roman" w:cs="Times New Roman"/>
          <w:sz w:val="24"/>
        </w:rPr>
        <w:t>Nacional.</w:t>
      </w:r>
    </w:p>
    <w:p w:rsidR="00451B0C" w:rsidRPr="00D265BD" w:rsidRDefault="00716DDF" w:rsidP="000050D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Prova</w:t>
      </w:r>
      <w:r w:rsidR="009C2706">
        <w:rPr>
          <w:rFonts w:ascii="Times New Roman" w:hAnsi="Times New Roman" w:cs="Times New Roman"/>
          <w:sz w:val="24"/>
          <w:lang w:eastAsia="en-US"/>
        </w:rPr>
        <w:t xml:space="preserve"> </w:t>
      </w:r>
      <w:r w:rsidR="00451B0C" w:rsidRPr="00D265BD">
        <w:rPr>
          <w:rFonts w:ascii="Times New Roman" w:hAnsi="Times New Roman" w:cs="Times New Roman"/>
          <w:sz w:val="24"/>
          <w:lang w:eastAsia="en-US"/>
        </w:rPr>
        <w:t>de</w:t>
      </w:r>
      <w:r w:rsidR="009C2706">
        <w:rPr>
          <w:rFonts w:ascii="Times New Roman" w:hAnsi="Times New Roman" w:cs="Times New Roman"/>
          <w:sz w:val="24"/>
          <w:lang w:eastAsia="en-US"/>
        </w:rPr>
        <w:t xml:space="preserve"> </w:t>
      </w:r>
      <w:r w:rsidR="00451B0C" w:rsidRPr="00D265BD">
        <w:rPr>
          <w:rFonts w:ascii="Times New Roman" w:hAnsi="Times New Roman" w:cs="Times New Roman"/>
          <w:sz w:val="24"/>
          <w:lang w:eastAsia="en-US"/>
        </w:rPr>
        <w:t>regularidade</w:t>
      </w:r>
      <w:r w:rsidR="009C2706">
        <w:rPr>
          <w:rFonts w:ascii="Times New Roman" w:hAnsi="Times New Roman" w:cs="Times New Roman"/>
          <w:sz w:val="24"/>
          <w:lang w:eastAsia="en-US"/>
        </w:rPr>
        <w:t xml:space="preserve"> </w:t>
      </w:r>
      <w:r w:rsidR="00451B0C" w:rsidRPr="00D265BD">
        <w:rPr>
          <w:rFonts w:ascii="Times New Roman" w:hAnsi="Times New Roman" w:cs="Times New Roman"/>
          <w:sz w:val="24"/>
          <w:lang w:eastAsia="en-US"/>
        </w:rPr>
        <w:t>com</w:t>
      </w:r>
      <w:r w:rsidR="009C2706">
        <w:rPr>
          <w:rFonts w:ascii="Times New Roman" w:hAnsi="Times New Roman" w:cs="Times New Roman"/>
          <w:sz w:val="24"/>
          <w:lang w:eastAsia="en-US"/>
        </w:rPr>
        <w:t xml:space="preserve"> </w:t>
      </w:r>
      <w:r w:rsidR="00451B0C" w:rsidRPr="00D265BD">
        <w:rPr>
          <w:rFonts w:ascii="Times New Roman" w:hAnsi="Times New Roman" w:cs="Times New Roman"/>
          <w:sz w:val="24"/>
          <w:lang w:eastAsia="en-US"/>
        </w:rPr>
        <w:t>o</w:t>
      </w:r>
      <w:r w:rsidR="009C2706">
        <w:rPr>
          <w:rFonts w:ascii="Times New Roman" w:hAnsi="Times New Roman" w:cs="Times New Roman"/>
          <w:sz w:val="24"/>
          <w:lang w:eastAsia="en-US"/>
        </w:rPr>
        <w:t xml:space="preserve"> </w:t>
      </w:r>
      <w:r w:rsidR="00451B0C" w:rsidRPr="00D265BD">
        <w:rPr>
          <w:rFonts w:ascii="Times New Roman" w:hAnsi="Times New Roman" w:cs="Times New Roman"/>
          <w:sz w:val="24"/>
          <w:lang w:eastAsia="en-US"/>
        </w:rPr>
        <w:t>Fundo</w:t>
      </w:r>
      <w:r w:rsidR="009C2706">
        <w:rPr>
          <w:rFonts w:ascii="Times New Roman" w:hAnsi="Times New Roman" w:cs="Times New Roman"/>
          <w:sz w:val="24"/>
          <w:lang w:eastAsia="en-US"/>
        </w:rPr>
        <w:t xml:space="preserve"> </w:t>
      </w:r>
      <w:r w:rsidR="00451B0C" w:rsidRPr="00D265BD">
        <w:rPr>
          <w:rFonts w:ascii="Times New Roman" w:hAnsi="Times New Roman" w:cs="Times New Roman"/>
          <w:sz w:val="24"/>
          <w:lang w:eastAsia="en-US"/>
        </w:rPr>
        <w:t>de</w:t>
      </w:r>
      <w:r w:rsidR="009C2706">
        <w:rPr>
          <w:rFonts w:ascii="Times New Roman" w:hAnsi="Times New Roman" w:cs="Times New Roman"/>
          <w:sz w:val="24"/>
          <w:lang w:eastAsia="en-US"/>
        </w:rPr>
        <w:t xml:space="preserve"> </w:t>
      </w:r>
      <w:r w:rsidR="00451B0C" w:rsidRPr="00D265BD">
        <w:rPr>
          <w:rFonts w:ascii="Times New Roman" w:hAnsi="Times New Roman" w:cs="Times New Roman"/>
          <w:sz w:val="24"/>
          <w:lang w:eastAsia="en-US"/>
        </w:rPr>
        <w:t>Garantia</w:t>
      </w:r>
      <w:r w:rsidR="009C2706">
        <w:rPr>
          <w:rFonts w:ascii="Times New Roman" w:hAnsi="Times New Roman" w:cs="Times New Roman"/>
          <w:sz w:val="24"/>
          <w:lang w:eastAsia="en-US"/>
        </w:rPr>
        <w:t xml:space="preserve"> </w:t>
      </w:r>
      <w:r w:rsidR="00451B0C" w:rsidRPr="00D265BD">
        <w:rPr>
          <w:rFonts w:ascii="Times New Roman" w:hAnsi="Times New Roman" w:cs="Times New Roman"/>
          <w:sz w:val="24"/>
          <w:lang w:eastAsia="en-US"/>
        </w:rPr>
        <w:t>do</w:t>
      </w:r>
      <w:r w:rsidR="009C2706">
        <w:rPr>
          <w:rFonts w:ascii="Times New Roman" w:hAnsi="Times New Roman" w:cs="Times New Roman"/>
          <w:sz w:val="24"/>
          <w:lang w:eastAsia="en-US"/>
        </w:rPr>
        <w:t xml:space="preserve"> </w:t>
      </w:r>
      <w:r w:rsidR="00451B0C" w:rsidRPr="00D265BD">
        <w:rPr>
          <w:rFonts w:ascii="Times New Roman" w:hAnsi="Times New Roman" w:cs="Times New Roman"/>
          <w:sz w:val="24"/>
          <w:lang w:eastAsia="en-US"/>
        </w:rPr>
        <w:t>Tempo</w:t>
      </w:r>
      <w:r w:rsidR="009C2706">
        <w:rPr>
          <w:rFonts w:ascii="Times New Roman" w:hAnsi="Times New Roman" w:cs="Times New Roman"/>
          <w:sz w:val="24"/>
          <w:lang w:eastAsia="en-US"/>
        </w:rPr>
        <w:t xml:space="preserve"> </w:t>
      </w:r>
      <w:r w:rsidR="00451B0C" w:rsidRPr="00D265BD">
        <w:rPr>
          <w:rFonts w:ascii="Times New Roman" w:hAnsi="Times New Roman" w:cs="Times New Roman"/>
          <w:sz w:val="24"/>
          <w:lang w:eastAsia="en-US"/>
        </w:rPr>
        <w:t>de</w:t>
      </w:r>
      <w:r w:rsidR="009C2706">
        <w:rPr>
          <w:rFonts w:ascii="Times New Roman" w:hAnsi="Times New Roman" w:cs="Times New Roman"/>
          <w:sz w:val="24"/>
          <w:lang w:eastAsia="en-US"/>
        </w:rPr>
        <w:t xml:space="preserve"> </w:t>
      </w:r>
      <w:r w:rsidR="00451B0C" w:rsidRPr="00D265BD">
        <w:rPr>
          <w:rFonts w:ascii="Times New Roman" w:hAnsi="Times New Roman" w:cs="Times New Roman"/>
          <w:sz w:val="24"/>
          <w:lang w:eastAsia="en-US"/>
        </w:rPr>
        <w:t>Serviço</w:t>
      </w:r>
      <w:r w:rsidR="009C2706">
        <w:rPr>
          <w:rFonts w:ascii="Times New Roman" w:hAnsi="Times New Roman" w:cs="Times New Roman"/>
          <w:sz w:val="24"/>
          <w:lang w:eastAsia="en-US"/>
        </w:rPr>
        <w:t xml:space="preserve"> </w:t>
      </w:r>
      <w:r w:rsidR="00451B0C" w:rsidRPr="00D265BD">
        <w:rPr>
          <w:rFonts w:ascii="Times New Roman" w:hAnsi="Times New Roman" w:cs="Times New Roman"/>
          <w:sz w:val="24"/>
          <w:lang w:eastAsia="en-US"/>
        </w:rPr>
        <w:t>(FGTS);</w:t>
      </w:r>
    </w:p>
    <w:p w:rsidR="00EE2945" w:rsidRPr="00860410" w:rsidRDefault="00716DDF" w:rsidP="000050D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
          <w:sz w:val="24"/>
        </w:rPr>
      </w:pPr>
      <w:r w:rsidRPr="00D265BD">
        <w:rPr>
          <w:rFonts w:ascii="Times New Roman" w:hAnsi="Times New Roman" w:cs="Times New Roman"/>
          <w:sz w:val="24"/>
          <w:lang w:eastAsia="en-US"/>
        </w:rPr>
        <w:t>Prova</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de</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inexistência</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de</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débitos</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inadimplidos</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perante</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a</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Justiça</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do</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Trabalho,</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mediante</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a</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apresentação</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de</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certidão</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negativa</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ou</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positiva</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com</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efeito</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de</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negativa</w:t>
      </w:r>
      <w:r w:rsidR="00860410">
        <w:rPr>
          <w:rFonts w:ascii="Times New Roman" w:hAnsi="Times New Roman" w:cs="Times New Roman"/>
          <w:sz w:val="24"/>
          <w:lang w:eastAsia="en-US"/>
        </w:rPr>
        <w:t xml:space="preserve"> (</w:t>
      </w:r>
      <w:proofErr w:type="spellStart"/>
      <w:r w:rsidR="00860410">
        <w:rPr>
          <w:rFonts w:ascii="Times New Roman" w:hAnsi="Times New Roman" w:cs="Times New Roman"/>
          <w:sz w:val="24"/>
          <w:lang w:eastAsia="en-US"/>
        </w:rPr>
        <w:t>CNDT</w:t>
      </w:r>
      <w:proofErr w:type="spellEnd"/>
      <w:r w:rsidR="00860410">
        <w:rPr>
          <w:rFonts w:ascii="Times New Roman" w:hAnsi="Times New Roman" w:cs="Times New Roman"/>
          <w:sz w:val="24"/>
          <w:lang w:eastAsia="en-US"/>
        </w:rPr>
        <w:t>)</w:t>
      </w:r>
      <w:r w:rsidR="0023446C" w:rsidRPr="00D265BD">
        <w:rPr>
          <w:rFonts w:ascii="Times New Roman" w:hAnsi="Times New Roman" w:cs="Times New Roman"/>
          <w:sz w:val="24"/>
          <w:lang w:eastAsia="en-US"/>
        </w:rPr>
        <w:t>,</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nos</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termos</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do</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Título</w:t>
      </w:r>
      <w:r w:rsidR="009C2706">
        <w:rPr>
          <w:rFonts w:ascii="Times New Roman" w:hAnsi="Times New Roman" w:cs="Times New Roman"/>
          <w:sz w:val="24"/>
          <w:lang w:eastAsia="en-US"/>
        </w:rPr>
        <w:t xml:space="preserve"> </w:t>
      </w:r>
      <w:proofErr w:type="spellStart"/>
      <w:r w:rsidR="0023446C" w:rsidRPr="00D265BD">
        <w:rPr>
          <w:rFonts w:ascii="Times New Roman" w:hAnsi="Times New Roman" w:cs="Times New Roman"/>
          <w:sz w:val="24"/>
          <w:lang w:eastAsia="en-US"/>
        </w:rPr>
        <w:t>VII-A</w:t>
      </w:r>
      <w:proofErr w:type="spellEnd"/>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da</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Consolidação</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das</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Leis</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do</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Trabalho,</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aprovada</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pelo</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Decreto-Lei</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nº</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5.452,</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de</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1º</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de</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maio</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de</w:t>
      </w:r>
      <w:r w:rsidR="009C2706">
        <w:rPr>
          <w:rFonts w:ascii="Times New Roman" w:hAnsi="Times New Roman" w:cs="Times New Roman"/>
          <w:sz w:val="24"/>
          <w:lang w:eastAsia="en-US"/>
        </w:rPr>
        <w:t xml:space="preserve"> </w:t>
      </w:r>
      <w:r w:rsidR="0023446C" w:rsidRPr="00D265BD">
        <w:rPr>
          <w:rFonts w:ascii="Times New Roman" w:hAnsi="Times New Roman" w:cs="Times New Roman"/>
          <w:sz w:val="24"/>
          <w:lang w:eastAsia="en-US"/>
        </w:rPr>
        <w:t>1943</w:t>
      </w:r>
      <w:r w:rsidR="00860410" w:rsidRPr="00860410">
        <w:rPr>
          <w:rStyle w:val="Refdenotaderodap"/>
          <w:rFonts w:ascii="Times New Roman" w:hAnsi="Times New Roman" w:cs="Times New Roman"/>
          <w:b/>
          <w:sz w:val="24"/>
          <w:lang w:eastAsia="en-US"/>
        </w:rPr>
        <w:footnoteReference w:id="42"/>
      </w:r>
      <w:r w:rsidR="0023446C" w:rsidRPr="00860410">
        <w:rPr>
          <w:rFonts w:ascii="Times New Roman" w:hAnsi="Times New Roman" w:cs="Times New Roman"/>
          <w:b/>
          <w:sz w:val="24"/>
          <w:lang w:eastAsia="en-US"/>
        </w:rPr>
        <w:t>;</w:t>
      </w:r>
    </w:p>
    <w:p w:rsidR="00451B0C" w:rsidRPr="00D265BD" w:rsidRDefault="003E3C9D" w:rsidP="000050D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Prova</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inscrição</w:t>
      </w:r>
      <w:r w:rsidR="009C2706">
        <w:rPr>
          <w:rFonts w:ascii="Times New Roman" w:hAnsi="Times New Roman" w:cs="Times New Roman"/>
          <w:sz w:val="24"/>
        </w:rPr>
        <w:t xml:space="preserve"> </w:t>
      </w:r>
      <w:r w:rsidRPr="00D265BD">
        <w:rPr>
          <w:rFonts w:ascii="Times New Roman" w:hAnsi="Times New Roman" w:cs="Times New Roman"/>
          <w:sz w:val="24"/>
        </w:rPr>
        <w:t>no</w:t>
      </w:r>
      <w:r w:rsidR="009C2706">
        <w:rPr>
          <w:rFonts w:ascii="Times New Roman" w:hAnsi="Times New Roman" w:cs="Times New Roman"/>
          <w:sz w:val="24"/>
        </w:rPr>
        <w:t xml:space="preserve"> </w:t>
      </w:r>
      <w:r w:rsidRPr="00D265BD">
        <w:rPr>
          <w:rFonts w:ascii="Times New Roman" w:hAnsi="Times New Roman" w:cs="Times New Roman"/>
          <w:sz w:val="24"/>
        </w:rPr>
        <w:t>cadastro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contribuintes</w:t>
      </w:r>
      <w:r w:rsidR="009C2706">
        <w:rPr>
          <w:rFonts w:ascii="Times New Roman" w:hAnsi="Times New Roman" w:cs="Times New Roman"/>
          <w:sz w:val="24"/>
        </w:rPr>
        <w:t xml:space="preserve"> </w:t>
      </w:r>
      <w:r w:rsidRPr="00D265BD">
        <w:rPr>
          <w:rFonts w:ascii="Times New Roman" w:hAnsi="Times New Roman" w:cs="Times New Roman"/>
          <w:sz w:val="24"/>
        </w:rPr>
        <w:t>estadual,</w:t>
      </w:r>
      <w:r w:rsidR="009C2706">
        <w:rPr>
          <w:rFonts w:ascii="Times New Roman" w:hAnsi="Times New Roman" w:cs="Times New Roman"/>
          <w:sz w:val="24"/>
        </w:rPr>
        <w:t xml:space="preserve"> </w:t>
      </w:r>
      <w:r w:rsidRPr="00D265BD">
        <w:rPr>
          <w:rFonts w:ascii="Times New Roman" w:hAnsi="Times New Roman" w:cs="Times New Roman"/>
          <w:sz w:val="24"/>
        </w:rPr>
        <w:t>relativo</w:t>
      </w:r>
      <w:r w:rsidR="009C2706">
        <w:rPr>
          <w:rFonts w:ascii="Times New Roman" w:hAnsi="Times New Roman" w:cs="Times New Roman"/>
          <w:sz w:val="24"/>
        </w:rPr>
        <w:t xml:space="preserve"> </w:t>
      </w:r>
      <w:r w:rsidRPr="00D265BD">
        <w:rPr>
          <w:rFonts w:ascii="Times New Roman" w:hAnsi="Times New Roman" w:cs="Times New Roman"/>
          <w:sz w:val="24"/>
        </w:rPr>
        <w:t>ao</w:t>
      </w:r>
      <w:r w:rsidR="009C2706">
        <w:rPr>
          <w:rFonts w:ascii="Times New Roman" w:hAnsi="Times New Roman" w:cs="Times New Roman"/>
          <w:sz w:val="24"/>
        </w:rPr>
        <w:t xml:space="preserve"> </w:t>
      </w:r>
      <w:r w:rsidRPr="00D265BD">
        <w:rPr>
          <w:rFonts w:ascii="Times New Roman" w:hAnsi="Times New Roman" w:cs="Times New Roman"/>
          <w:sz w:val="24"/>
        </w:rPr>
        <w:t>domicílio</w:t>
      </w:r>
      <w:r w:rsidR="009C2706">
        <w:rPr>
          <w:rFonts w:ascii="Times New Roman" w:hAnsi="Times New Roman" w:cs="Times New Roman"/>
          <w:sz w:val="24"/>
        </w:rPr>
        <w:t xml:space="preserve"> </w:t>
      </w:r>
      <w:r w:rsidRPr="00D265BD">
        <w:rPr>
          <w:rFonts w:ascii="Times New Roman" w:hAnsi="Times New Roman" w:cs="Times New Roman"/>
          <w:sz w:val="24"/>
        </w:rPr>
        <w:t>ou</w:t>
      </w:r>
      <w:r w:rsidR="009C2706">
        <w:rPr>
          <w:rFonts w:ascii="Times New Roman" w:hAnsi="Times New Roman" w:cs="Times New Roman"/>
          <w:sz w:val="24"/>
        </w:rPr>
        <w:t xml:space="preserve"> </w:t>
      </w:r>
      <w:r w:rsidRPr="00D265BD">
        <w:rPr>
          <w:rFonts w:ascii="Times New Roman" w:hAnsi="Times New Roman" w:cs="Times New Roman"/>
          <w:sz w:val="24"/>
        </w:rPr>
        <w:t>sede</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licitante,</w:t>
      </w:r>
      <w:r w:rsidR="009C2706">
        <w:rPr>
          <w:rFonts w:ascii="Times New Roman" w:hAnsi="Times New Roman" w:cs="Times New Roman"/>
          <w:sz w:val="24"/>
        </w:rPr>
        <w:t xml:space="preserve"> </w:t>
      </w:r>
      <w:r w:rsidRPr="00D265BD">
        <w:rPr>
          <w:rFonts w:ascii="Times New Roman" w:hAnsi="Times New Roman" w:cs="Times New Roman"/>
          <w:sz w:val="24"/>
        </w:rPr>
        <w:t>pertinente</w:t>
      </w:r>
      <w:r w:rsidR="009C2706">
        <w:rPr>
          <w:rFonts w:ascii="Times New Roman" w:hAnsi="Times New Roman" w:cs="Times New Roman"/>
          <w:sz w:val="24"/>
        </w:rPr>
        <w:t xml:space="preserve"> </w:t>
      </w:r>
      <w:r w:rsidRPr="00D265BD">
        <w:rPr>
          <w:rFonts w:ascii="Times New Roman" w:hAnsi="Times New Roman" w:cs="Times New Roman"/>
          <w:sz w:val="24"/>
        </w:rPr>
        <w:t>ao</w:t>
      </w:r>
      <w:r w:rsidR="009C2706">
        <w:rPr>
          <w:rFonts w:ascii="Times New Roman" w:hAnsi="Times New Roman" w:cs="Times New Roman"/>
          <w:sz w:val="24"/>
        </w:rPr>
        <w:t xml:space="preserve"> </w:t>
      </w:r>
      <w:r w:rsidRPr="00D265BD">
        <w:rPr>
          <w:rFonts w:ascii="Times New Roman" w:hAnsi="Times New Roman" w:cs="Times New Roman"/>
          <w:sz w:val="24"/>
        </w:rPr>
        <w:t>seu</w:t>
      </w:r>
      <w:r w:rsidR="009C2706">
        <w:rPr>
          <w:rFonts w:ascii="Times New Roman" w:hAnsi="Times New Roman" w:cs="Times New Roman"/>
          <w:sz w:val="24"/>
        </w:rPr>
        <w:t xml:space="preserve"> </w:t>
      </w:r>
      <w:r w:rsidRPr="00D265BD">
        <w:rPr>
          <w:rFonts w:ascii="Times New Roman" w:hAnsi="Times New Roman" w:cs="Times New Roman"/>
          <w:sz w:val="24"/>
        </w:rPr>
        <w:t>ramo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atividade</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compatível</w:t>
      </w:r>
      <w:r w:rsidR="009C2706">
        <w:rPr>
          <w:rFonts w:ascii="Times New Roman" w:hAnsi="Times New Roman" w:cs="Times New Roman"/>
          <w:sz w:val="24"/>
        </w:rPr>
        <w:t xml:space="preserve"> </w:t>
      </w:r>
      <w:r w:rsidRPr="00D265BD">
        <w:rPr>
          <w:rFonts w:ascii="Times New Roman" w:hAnsi="Times New Roman" w:cs="Times New Roman"/>
          <w:sz w:val="24"/>
        </w:rPr>
        <w:t>com</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objeto</w:t>
      </w:r>
      <w:r w:rsidR="009C2706">
        <w:rPr>
          <w:rFonts w:ascii="Times New Roman" w:hAnsi="Times New Roman" w:cs="Times New Roman"/>
          <w:sz w:val="24"/>
        </w:rPr>
        <w:t xml:space="preserve"> </w:t>
      </w:r>
      <w:r w:rsidRPr="00D265BD">
        <w:rPr>
          <w:rFonts w:ascii="Times New Roman" w:hAnsi="Times New Roman" w:cs="Times New Roman"/>
          <w:sz w:val="24"/>
        </w:rPr>
        <w:t>contratual</w:t>
      </w:r>
      <w:r w:rsidR="00451B0C" w:rsidRPr="00D265BD">
        <w:rPr>
          <w:rFonts w:ascii="Times New Roman" w:hAnsi="Times New Roman" w:cs="Times New Roman"/>
          <w:sz w:val="24"/>
        </w:rPr>
        <w:t>;</w:t>
      </w:r>
      <w:r w:rsidR="009C2706">
        <w:rPr>
          <w:rFonts w:ascii="Times New Roman" w:hAnsi="Times New Roman" w:cs="Times New Roman"/>
          <w:sz w:val="24"/>
        </w:rPr>
        <w:t xml:space="preserve"> </w:t>
      </w:r>
    </w:p>
    <w:p w:rsidR="003E3C9D" w:rsidRPr="00D265BD" w:rsidRDefault="003E3C9D" w:rsidP="000050D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
          <w:sz w:val="24"/>
        </w:rPr>
      </w:pPr>
      <w:r w:rsidRPr="00D265BD">
        <w:rPr>
          <w:rFonts w:ascii="Times New Roman" w:hAnsi="Times New Roman" w:cs="Times New Roman"/>
          <w:sz w:val="24"/>
          <w:lang w:eastAsia="en-US" w:bidi="pt-BR"/>
        </w:rPr>
        <w:t>Prova</w:t>
      </w:r>
      <w:r w:rsidR="009C2706">
        <w:rPr>
          <w:rFonts w:ascii="Times New Roman" w:hAnsi="Times New Roman" w:cs="Times New Roman"/>
          <w:sz w:val="24"/>
          <w:lang w:eastAsia="en-US" w:bidi="pt-BR"/>
        </w:rPr>
        <w:t xml:space="preserve"> </w:t>
      </w:r>
      <w:r w:rsidRPr="00D265BD">
        <w:rPr>
          <w:rFonts w:ascii="Times New Roman" w:hAnsi="Times New Roman" w:cs="Times New Roman"/>
          <w:sz w:val="24"/>
          <w:lang w:eastAsia="en-US" w:bidi="pt-BR"/>
        </w:rPr>
        <w:t>de</w:t>
      </w:r>
      <w:r w:rsidR="009C2706">
        <w:rPr>
          <w:rFonts w:ascii="Times New Roman" w:hAnsi="Times New Roman" w:cs="Times New Roman"/>
          <w:sz w:val="24"/>
          <w:lang w:eastAsia="en-US" w:bidi="pt-BR"/>
        </w:rPr>
        <w:t xml:space="preserve"> </w:t>
      </w:r>
      <w:r w:rsidRPr="00D265BD">
        <w:rPr>
          <w:rFonts w:ascii="Times New Roman" w:hAnsi="Times New Roman" w:cs="Times New Roman"/>
          <w:sz w:val="24"/>
          <w:lang w:eastAsia="en-US" w:bidi="pt-BR"/>
        </w:rPr>
        <w:t>regularidade</w:t>
      </w:r>
      <w:r w:rsidR="009C2706">
        <w:rPr>
          <w:rFonts w:ascii="Times New Roman" w:hAnsi="Times New Roman" w:cs="Times New Roman"/>
          <w:sz w:val="24"/>
          <w:lang w:eastAsia="en-US" w:bidi="pt-BR"/>
        </w:rPr>
        <w:t xml:space="preserve"> </w:t>
      </w:r>
      <w:r w:rsidRPr="00D265BD">
        <w:rPr>
          <w:rFonts w:ascii="Times New Roman" w:hAnsi="Times New Roman" w:cs="Times New Roman"/>
          <w:sz w:val="24"/>
          <w:lang w:eastAsia="en-US" w:bidi="pt-BR"/>
        </w:rPr>
        <w:t>com</w:t>
      </w:r>
      <w:r w:rsidR="009C2706">
        <w:rPr>
          <w:rFonts w:ascii="Times New Roman" w:hAnsi="Times New Roman" w:cs="Times New Roman"/>
          <w:sz w:val="24"/>
          <w:lang w:eastAsia="en-US" w:bidi="pt-BR"/>
        </w:rPr>
        <w:t xml:space="preserve"> </w:t>
      </w:r>
      <w:r w:rsidRPr="00D265BD">
        <w:rPr>
          <w:rFonts w:ascii="Times New Roman" w:hAnsi="Times New Roman" w:cs="Times New Roman"/>
          <w:sz w:val="24"/>
          <w:lang w:eastAsia="en-US" w:bidi="pt-BR"/>
        </w:rPr>
        <w:t>a</w:t>
      </w:r>
      <w:r w:rsidR="009C2706">
        <w:rPr>
          <w:rFonts w:ascii="Times New Roman" w:hAnsi="Times New Roman" w:cs="Times New Roman"/>
          <w:sz w:val="24"/>
          <w:lang w:eastAsia="en-US" w:bidi="pt-BR"/>
        </w:rPr>
        <w:t xml:space="preserve"> </w:t>
      </w:r>
      <w:r w:rsidRPr="00D265BD">
        <w:rPr>
          <w:rFonts w:ascii="Times New Roman" w:hAnsi="Times New Roman" w:cs="Times New Roman"/>
          <w:sz w:val="24"/>
          <w:lang w:eastAsia="en-US" w:bidi="pt-BR"/>
        </w:rPr>
        <w:t>Fazenda</w:t>
      </w:r>
      <w:r w:rsidR="009C2706">
        <w:rPr>
          <w:rFonts w:ascii="Times New Roman" w:hAnsi="Times New Roman" w:cs="Times New Roman"/>
          <w:sz w:val="24"/>
          <w:lang w:eastAsia="en-US" w:bidi="pt-BR"/>
        </w:rPr>
        <w:t xml:space="preserve"> </w:t>
      </w:r>
      <w:r w:rsidRPr="00D265BD">
        <w:rPr>
          <w:rFonts w:ascii="Times New Roman" w:hAnsi="Times New Roman" w:cs="Times New Roman"/>
          <w:sz w:val="24"/>
          <w:lang w:eastAsia="en-US" w:bidi="pt-BR"/>
        </w:rPr>
        <w:t>Estadual</w:t>
      </w:r>
      <w:r w:rsidR="009C2706">
        <w:rPr>
          <w:rFonts w:ascii="Times New Roman" w:hAnsi="Times New Roman" w:cs="Times New Roman"/>
          <w:sz w:val="24"/>
          <w:lang w:eastAsia="en-US" w:bidi="pt-BR"/>
        </w:rPr>
        <w:t xml:space="preserve"> </w:t>
      </w:r>
      <w:r w:rsidRPr="00D265BD">
        <w:rPr>
          <w:rFonts w:ascii="Times New Roman" w:hAnsi="Times New Roman" w:cs="Times New Roman"/>
          <w:sz w:val="24"/>
          <w:lang w:eastAsia="en-US" w:bidi="pt-BR"/>
        </w:rPr>
        <w:t>do</w:t>
      </w:r>
      <w:r w:rsidR="009C2706">
        <w:rPr>
          <w:rFonts w:ascii="Times New Roman" w:hAnsi="Times New Roman" w:cs="Times New Roman"/>
          <w:sz w:val="24"/>
          <w:lang w:eastAsia="en-US" w:bidi="pt-BR"/>
        </w:rPr>
        <w:t xml:space="preserve"> </w:t>
      </w:r>
      <w:r w:rsidRPr="00D265BD">
        <w:rPr>
          <w:rFonts w:ascii="Times New Roman" w:hAnsi="Times New Roman" w:cs="Times New Roman"/>
          <w:sz w:val="24"/>
          <w:lang w:eastAsia="en-US" w:bidi="pt-BR"/>
        </w:rPr>
        <w:t>domicílio</w:t>
      </w:r>
      <w:r w:rsidR="009C2706">
        <w:rPr>
          <w:rFonts w:ascii="Times New Roman" w:hAnsi="Times New Roman" w:cs="Times New Roman"/>
          <w:sz w:val="24"/>
          <w:lang w:eastAsia="en-US" w:bidi="pt-BR"/>
        </w:rPr>
        <w:t xml:space="preserve"> </w:t>
      </w:r>
      <w:r w:rsidRPr="00D265BD">
        <w:rPr>
          <w:rFonts w:ascii="Times New Roman" w:hAnsi="Times New Roman" w:cs="Times New Roman"/>
          <w:sz w:val="24"/>
          <w:lang w:eastAsia="en-US" w:bidi="pt-BR"/>
        </w:rPr>
        <w:t>ou</w:t>
      </w:r>
      <w:r w:rsidR="009C2706">
        <w:rPr>
          <w:rFonts w:ascii="Times New Roman" w:hAnsi="Times New Roman" w:cs="Times New Roman"/>
          <w:sz w:val="24"/>
          <w:lang w:eastAsia="en-US" w:bidi="pt-BR"/>
        </w:rPr>
        <w:t xml:space="preserve"> </w:t>
      </w:r>
      <w:r w:rsidRPr="00D265BD">
        <w:rPr>
          <w:rFonts w:ascii="Times New Roman" w:hAnsi="Times New Roman" w:cs="Times New Roman"/>
          <w:sz w:val="24"/>
          <w:lang w:eastAsia="en-US" w:bidi="pt-BR"/>
        </w:rPr>
        <w:t>sede</w:t>
      </w:r>
      <w:r w:rsidR="009C2706">
        <w:rPr>
          <w:rFonts w:ascii="Times New Roman" w:hAnsi="Times New Roman" w:cs="Times New Roman"/>
          <w:sz w:val="24"/>
          <w:lang w:eastAsia="en-US" w:bidi="pt-BR"/>
        </w:rPr>
        <w:t xml:space="preserve"> </w:t>
      </w:r>
      <w:r w:rsidRPr="00D265BD">
        <w:rPr>
          <w:rFonts w:ascii="Times New Roman" w:hAnsi="Times New Roman" w:cs="Times New Roman"/>
          <w:sz w:val="24"/>
          <w:lang w:eastAsia="en-US" w:bidi="pt-BR"/>
        </w:rPr>
        <w:t>do</w:t>
      </w:r>
      <w:r w:rsidR="009C2706">
        <w:rPr>
          <w:rFonts w:ascii="Times New Roman" w:hAnsi="Times New Roman" w:cs="Times New Roman"/>
          <w:sz w:val="24"/>
          <w:lang w:eastAsia="en-US" w:bidi="pt-BR"/>
        </w:rPr>
        <w:t xml:space="preserve"> </w:t>
      </w:r>
      <w:r w:rsidRPr="00D265BD">
        <w:rPr>
          <w:rFonts w:ascii="Times New Roman" w:hAnsi="Times New Roman" w:cs="Times New Roman"/>
          <w:sz w:val="24"/>
          <w:lang w:eastAsia="en-US" w:bidi="pt-BR"/>
        </w:rPr>
        <w:t>licitante;</w:t>
      </w:r>
      <w:r w:rsidR="009C2706">
        <w:rPr>
          <w:rFonts w:ascii="Times New Roman" w:hAnsi="Times New Roman" w:cs="Times New Roman"/>
          <w:sz w:val="24"/>
        </w:rPr>
        <w:t xml:space="preserve"> </w:t>
      </w:r>
    </w:p>
    <w:p w:rsidR="00451B0C" w:rsidRPr="00D265BD" w:rsidRDefault="00716DDF" w:rsidP="000050D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
          <w:sz w:val="24"/>
        </w:rPr>
      </w:pPr>
      <w:r w:rsidRPr="00D265BD">
        <w:rPr>
          <w:rFonts w:ascii="Times New Roman" w:hAnsi="Times New Roman" w:cs="Times New Roman"/>
          <w:sz w:val="24"/>
        </w:rPr>
        <w:t>Caso</w:t>
      </w:r>
      <w:r w:rsidR="009C2706">
        <w:rPr>
          <w:rFonts w:ascii="Times New Roman" w:hAnsi="Times New Roman" w:cs="Times New Roman"/>
          <w:sz w:val="24"/>
        </w:rPr>
        <w:t xml:space="preserve"> </w:t>
      </w:r>
      <w:r w:rsidR="00451B0C" w:rsidRPr="00D265BD">
        <w:rPr>
          <w:rFonts w:ascii="Times New Roman" w:hAnsi="Times New Roman" w:cs="Times New Roman"/>
          <w:sz w:val="24"/>
        </w:rPr>
        <w:t>o</w:t>
      </w:r>
      <w:r w:rsidR="009C2706">
        <w:rPr>
          <w:rFonts w:ascii="Times New Roman" w:hAnsi="Times New Roman" w:cs="Times New Roman"/>
          <w:sz w:val="24"/>
        </w:rPr>
        <w:t xml:space="preserve"> </w:t>
      </w:r>
      <w:r w:rsidR="00451B0C" w:rsidRPr="00D265BD">
        <w:rPr>
          <w:rFonts w:ascii="Times New Roman" w:hAnsi="Times New Roman" w:cs="Times New Roman"/>
          <w:sz w:val="24"/>
        </w:rPr>
        <w:t>fornecedor</w:t>
      </w:r>
      <w:r w:rsidR="009C2706">
        <w:rPr>
          <w:rFonts w:ascii="Times New Roman" w:hAnsi="Times New Roman" w:cs="Times New Roman"/>
          <w:sz w:val="24"/>
        </w:rPr>
        <w:t xml:space="preserve"> </w:t>
      </w:r>
      <w:r w:rsidR="00451B0C" w:rsidRPr="00D265BD">
        <w:rPr>
          <w:rFonts w:ascii="Times New Roman" w:hAnsi="Times New Roman" w:cs="Times New Roman"/>
          <w:sz w:val="24"/>
        </w:rPr>
        <w:t>seja</w:t>
      </w:r>
      <w:r w:rsidR="009C2706">
        <w:rPr>
          <w:rFonts w:ascii="Times New Roman" w:hAnsi="Times New Roman" w:cs="Times New Roman"/>
          <w:sz w:val="24"/>
        </w:rPr>
        <w:t xml:space="preserve"> </w:t>
      </w:r>
      <w:r w:rsidR="00451B0C" w:rsidRPr="00D265BD">
        <w:rPr>
          <w:rFonts w:ascii="Times New Roman" w:hAnsi="Times New Roman" w:cs="Times New Roman"/>
          <w:sz w:val="24"/>
        </w:rPr>
        <w:t>considerado</w:t>
      </w:r>
      <w:r w:rsidR="009C2706">
        <w:rPr>
          <w:rFonts w:ascii="Times New Roman" w:hAnsi="Times New Roman" w:cs="Times New Roman"/>
          <w:sz w:val="24"/>
        </w:rPr>
        <w:t xml:space="preserve"> </w:t>
      </w:r>
      <w:r w:rsidR="00451B0C" w:rsidRPr="00D265BD">
        <w:rPr>
          <w:rFonts w:ascii="Times New Roman" w:hAnsi="Times New Roman" w:cs="Times New Roman"/>
          <w:sz w:val="24"/>
        </w:rPr>
        <w:t>isento</w:t>
      </w:r>
      <w:r w:rsidR="009C2706">
        <w:rPr>
          <w:rFonts w:ascii="Times New Roman" w:hAnsi="Times New Roman" w:cs="Times New Roman"/>
          <w:sz w:val="24"/>
        </w:rPr>
        <w:t xml:space="preserve"> </w:t>
      </w:r>
      <w:r w:rsidR="00451B0C" w:rsidRPr="00D265BD">
        <w:rPr>
          <w:rFonts w:ascii="Times New Roman" w:hAnsi="Times New Roman" w:cs="Times New Roman"/>
          <w:sz w:val="24"/>
        </w:rPr>
        <w:t>dos</w:t>
      </w:r>
      <w:r w:rsidR="009C2706">
        <w:rPr>
          <w:rFonts w:ascii="Times New Roman" w:hAnsi="Times New Roman" w:cs="Times New Roman"/>
          <w:sz w:val="24"/>
        </w:rPr>
        <w:t xml:space="preserve"> </w:t>
      </w:r>
      <w:r w:rsidR="00451B0C" w:rsidRPr="00D265BD">
        <w:rPr>
          <w:rFonts w:ascii="Times New Roman" w:hAnsi="Times New Roman" w:cs="Times New Roman"/>
          <w:sz w:val="24"/>
        </w:rPr>
        <w:t>tributos</w:t>
      </w:r>
      <w:r w:rsidR="009C2706">
        <w:rPr>
          <w:rFonts w:ascii="Times New Roman" w:hAnsi="Times New Roman" w:cs="Times New Roman"/>
          <w:sz w:val="24"/>
        </w:rPr>
        <w:t xml:space="preserve"> </w:t>
      </w:r>
      <w:r w:rsidR="003E3C9D" w:rsidRPr="00D265BD">
        <w:rPr>
          <w:rFonts w:ascii="Times New Roman" w:hAnsi="Times New Roman" w:cs="Times New Roman"/>
          <w:sz w:val="24"/>
        </w:rPr>
        <w:t>estaduais</w:t>
      </w:r>
      <w:r w:rsidR="009C2706">
        <w:rPr>
          <w:rFonts w:ascii="Times New Roman" w:hAnsi="Times New Roman" w:cs="Times New Roman"/>
          <w:sz w:val="24"/>
        </w:rPr>
        <w:t xml:space="preserve"> </w:t>
      </w:r>
      <w:r w:rsidR="00451B0C" w:rsidRPr="00D265BD">
        <w:rPr>
          <w:rFonts w:ascii="Times New Roman" w:hAnsi="Times New Roman" w:cs="Times New Roman"/>
          <w:sz w:val="24"/>
        </w:rPr>
        <w:t>relacionados</w:t>
      </w:r>
      <w:r w:rsidR="009C2706">
        <w:rPr>
          <w:rFonts w:ascii="Times New Roman" w:hAnsi="Times New Roman" w:cs="Times New Roman"/>
          <w:sz w:val="24"/>
        </w:rPr>
        <w:t xml:space="preserve"> </w:t>
      </w:r>
      <w:r w:rsidR="00451B0C" w:rsidRPr="00D265BD">
        <w:rPr>
          <w:rFonts w:ascii="Times New Roman" w:hAnsi="Times New Roman" w:cs="Times New Roman"/>
          <w:sz w:val="24"/>
        </w:rPr>
        <w:t>ao</w:t>
      </w:r>
      <w:r w:rsidR="009C2706">
        <w:rPr>
          <w:rFonts w:ascii="Times New Roman" w:hAnsi="Times New Roman" w:cs="Times New Roman"/>
          <w:sz w:val="24"/>
        </w:rPr>
        <w:t xml:space="preserve"> </w:t>
      </w:r>
      <w:r w:rsidR="00451B0C" w:rsidRPr="00D265BD">
        <w:rPr>
          <w:rFonts w:ascii="Times New Roman" w:hAnsi="Times New Roman" w:cs="Times New Roman"/>
          <w:sz w:val="24"/>
        </w:rPr>
        <w:t>objeto</w:t>
      </w:r>
      <w:r w:rsidR="009C2706">
        <w:rPr>
          <w:rFonts w:ascii="Times New Roman" w:hAnsi="Times New Roman" w:cs="Times New Roman"/>
          <w:sz w:val="24"/>
        </w:rPr>
        <w:t xml:space="preserve"> </w:t>
      </w:r>
      <w:r w:rsidR="00451B0C" w:rsidRPr="00D265BD">
        <w:rPr>
          <w:rFonts w:ascii="Times New Roman" w:hAnsi="Times New Roman" w:cs="Times New Roman"/>
          <w:sz w:val="24"/>
        </w:rPr>
        <w:t>licitatório,</w:t>
      </w:r>
      <w:r w:rsidR="009C2706">
        <w:rPr>
          <w:rFonts w:ascii="Times New Roman" w:hAnsi="Times New Roman" w:cs="Times New Roman"/>
          <w:sz w:val="24"/>
        </w:rPr>
        <w:t xml:space="preserve"> </w:t>
      </w:r>
      <w:r w:rsidR="00451B0C" w:rsidRPr="00D265BD">
        <w:rPr>
          <w:rFonts w:ascii="Times New Roman" w:hAnsi="Times New Roman" w:cs="Times New Roman"/>
          <w:sz w:val="24"/>
        </w:rPr>
        <w:t>deverá</w:t>
      </w:r>
      <w:r w:rsidR="009C2706">
        <w:rPr>
          <w:rFonts w:ascii="Times New Roman" w:hAnsi="Times New Roman" w:cs="Times New Roman"/>
          <w:sz w:val="24"/>
        </w:rPr>
        <w:t xml:space="preserve"> </w:t>
      </w:r>
      <w:r w:rsidR="00451B0C" w:rsidRPr="00D265BD">
        <w:rPr>
          <w:rFonts w:ascii="Times New Roman" w:hAnsi="Times New Roman" w:cs="Times New Roman"/>
          <w:sz w:val="24"/>
        </w:rPr>
        <w:t>comprovar</w:t>
      </w:r>
      <w:r w:rsidR="009C2706">
        <w:rPr>
          <w:rFonts w:ascii="Times New Roman" w:hAnsi="Times New Roman" w:cs="Times New Roman"/>
          <w:sz w:val="24"/>
        </w:rPr>
        <w:t xml:space="preserve"> </w:t>
      </w:r>
      <w:r w:rsidR="00451B0C" w:rsidRPr="00D265BD">
        <w:rPr>
          <w:rFonts w:ascii="Times New Roman" w:hAnsi="Times New Roman" w:cs="Times New Roman"/>
          <w:sz w:val="24"/>
        </w:rPr>
        <w:t>tal</w:t>
      </w:r>
      <w:r w:rsidR="009C2706">
        <w:rPr>
          <w:rFonts w:ascii="Times New Roman" w:hAnsi="Times New Roman" w:cs="Times New Roman"/>
          <w:sz w:val="24"/>
        </w:rPr>
        <w:t xml:space="preserve"> </w:t>
      </w:r>
      <w:r w:rsidR="00451B0C" w:rsidRPr="00D265BD">
        <w:rPr>
          <w:rFonts w:ascii="Times New Roman" w:hAnsi="Times New Roman" w:cs="Times New Roman"/>
          <w:sz w:val="24"/>
        </w:rPr>
        <w:t>condição</w:t>
      </w:r>
      <w:r w:rsidR="009C2706">
        <w:rPr>
          <w:rFonts w:ascii="Times New Roman" w:hAnsi="Times New Roman" w:cs="Times New Roman"/>
          <w:sz w:val="24"/>
        </w:rPr>
        <w:t xml:space="preserve"> </w:t>
      </w:r>
      <w:r w:rsidR="00451B0C" w:rsidRPr="00D265BD">
        <w:rPr>
          <w:rFonts w:ascii="Times New Roman" w:hAnsi="Times New Roman" w:cs="Times New Roman"/>
          <w:sz w:val="24"/>
        </w:rPr>
        <w:t>mediante</w:t>
      </w:r>
      <w:r w:rsidR="009C2706">
        <w:rPr>
          <w:rFonts w:ascii="Times New Roman" w:hAnsi="Times New Roman" w:cs="Times New Roman"/>
          <w:sz w:val="24"/>
        </w:rPr>
        <w:t xml:space="preserve"> </w:t>
      </w:r>
      <w:r w:rsidR="00451B0C" w:rsidRPr="00D265BD">
        <w:rPr>
          <w:rFonts w:ascii="Times New Roman" w:hAnsi="Times New Roman" w:cs="Times New Roman"/>
          <w:sz w:val="24"/>
        </w:rPr>
        <w:t>a</w:t>
      </w:r>
      <w:r w:rsidR="009C2706">
        <w:rPr>
          <w:rFonts w:ascii="Times New Roman" w:hAnsi="Times New Roman" w:cs="Times New Roman"/>
          <w:sz w:val="24"/>
        </w:rPr>
        <w:t xml:space="preserve"> </w:t>
      </w:r>
      <w:r w:rsidR="00451B0C" w:rsidRPr="00D265BD">
        <w:rPr>
          <w:rFonts w:ascii="Times New Roman" w:hAnsi="Times New Roman" w:cs="Times New Roman"/>
          <w:sz w:val="24"/>
        </w:rPr>
        <w:t>apresentação</w:t>
      </w:r>
      <w:r w:rsidR="009C2706">
        <w:rPr>
          <w:rFonts w:ascii="Times New Roman" w:hAnsi="Times New Roman" w:cs="Times New Roman"/>
          <w:sz w:val="24"/>
        </w:rPr>
        <w:t xml:space="preserve"> </w:t>
      </w:r>
      <w:r w:rsidR="00451B0C" w:rsidRPr="00D265BD">
        <w:rPr>
          <w:rFonts w:ascii="Times New Roman" w:hAnsi="Times New Roman" w:cs="Times New Roman"/>
          <w:sz w:val="24"/>
        </w:rPr>
        <w:t>de</w:t>
      </w:r>
      <w:r w:rsidR="009C2706">
        <w:rPr>
          <w:rFonts w:ascii="Times New Roman" w:hAnsi="Times New Roman" w:cs="Times New Roman"/>
          <w:sz w:val="24"/>
        </w:rPr>
        <w:t xml:space="preserve"> </w:t>
      </w:r>
      <w:r w:rsidR="00451B0C" w:rsidRPr="00D265BD">
        <w:rPr>
          <w:rFonts w:ascii="Times New Roman" w:hAnsi="Times New Roman" w:cs="Times New Roman"/>
          <w:sz w:val="24"/>
        </w:rPr>
        <w:t>declaração</w:t>
      </w:r>
      <w:r w:rsidR="009C2706">
        <w:rPr>
          <w:rFonts w:ascii="Times New Roman" w:hAnsi="Times New Roman" w:cs="Times New Roman"/>
          <w:sz w:val="24"/>
        </w:rPr>
        <w:t xml:space="preserve"> </w:t>
      </w:r>
      <w:r w:rsidR="00451B0C" w:rsidRPr="00D265BD">
        <w:rPr>
          <w:rFonts w:ascii="Times New Roman" w:hAnsi="Times New Roman" w:cs="Times New Roman"/>
          <w:sz w:val="24"/>
        </w:rPr>
        <w:t>da</w:t>
      </w:r>
      <w:r w:rsidR="009C2706">
        <w:rPr>
          <w:rFonts w:ascii="Times New Roman" w:hAnsi="Times New Roman" w:cs="Times New Roman"/>
          <w:sz w:val="24"/>
        </w:rPr>
        <w:t xml:space="preserve"> </w:t>
      </w:r>
      <w:r w:rsidR="00451B0C" w:rsidRPr="00D265BD">
        <w:rPr>
          <w:rFonts w:ascii="Times New Roman" w:hAnsi="Times New Roman" w:cs="Times New Roman"/>
          <w:sz w:val="24"/>
        </w:rPr>
        <w:t>Fazenda</w:t>
      </w:r>
      <w:r w:rsidR="009C2706">
        <w:rPr>
          <w:rFonts w:ascii="Times New Roman" w:hAnsi="Times New Roman" w:cs="Times New Roman"/>
          <w:sz w:val="24"/>
        </w:rPr>
        <w:t xml:space="preserve"> </w:t>
      </w:r>
      <w:r w:rsidR="003E3C9D" w:rsidRPr="00D265BD">
        <w:rPr>
          <w:rFonts w:ascii="Times New Roman" w:hAnsi="Times New Roman" w:cs="Times New Roman"/>
          <w:sz w:val="24"/>
        </w:rPr>
        <w:t>Estadual</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00451B0C" w:rsidRPr="00D265BD">
        <w:rPr>
          <w:rFonts w:ascii="Times New Roman" w:hAnsi="Times New Roman" w:cs="Times New Roman"/>
          <w:sz w:val="24"/>
        </w:rPr>
        <w:t>domicílio</w:t>
      </w:r>
      <w:r w:rsidR="009C2706">
        <w:rPr>
          <w:rFonts w:ascii="Times New Roman" w:hAnsi="Times New Roman" w:cs="Times New Roman"/>
          <w:sz w:val="24"/>
        </w:rPr>
        <w:t xml:space="preserve"> </w:t>
      </w:r>
      <w:r w:rsidR="00451B0C" w:rsidRPr="00D265BD">
        <w:rPr>
          <w:rFonts w:ascii="Times New Roman" w:hAnsi="Times New Roman" w:cs="Times New Roman"/>
          <w:sz w:val="24"/>
        </w:rPr>
        <w:t>ou</w:t>
      </w:r>
      <w:r w:rsidR="009C2706">
        <w:rPr>
          <w:rFonts w:ascii="Times New Roman" w:hAnsi="Times New Roman" w:cs="Times New Roman"/>
          <w:sz w:val="24"/>
        </w:rPr>
        <w:t xml:space="preserve"> </w:t>
      </w:r>
      <w:r w:rsidR="00451B0C" w:rsidRPr="00D265BD">
        <w:rPr>
          <w:rFonts w:ascii="Times New Roman" w:hAnsi="Times New Roman" w:cs="Times New Roman"/>
          <w:sz w:val="24"/>
        </w:rPr>
        <w:t>sede</w:t>
      </w:r>
      <w:r w:rsidR="009C2706">
        <w:rPr>
          <w:rFonts w:ascii="Times New Roman" w:hAnsi="Times New Roman" w:cs="Times New Roman"/>
          <w:sz w:val="24"/>
        </w:rPr>
        <w:t xml:space="preserve"> </w:t>
      </w:r>
      <w:r w:rsidR="00451B0C" w:rsidRPr="00D265BD">
        <w:rPr>
          <w:rFonts w:ascii="Times New Roman" w:hAnsi="Times New Roman" w:cs="Times New Roman"/>
          <w:sz w:val="24"/>
        </w:rPr>
        <w:t>do</w:t>
      </w:r>
      <w:r w:rsidR="009C2706">
        <w:rPr>
          <w:rFonts w:ascii="Times New Roman" w:hAnsi="Times New Roman" w:cs="Times New Roman"/>
          <w:sz w:val="24"/>
        </w:rPr>
        <w:t xml:space="preserve"> </w:t>
      </w:r>
      <w:r w:rsidR="00451B0C" w:rsidRPr="00D265BD">
        <w:rPr>
          <w:rFonts w:ascii="Times New Roman" w:hAnsi="Times New Roman" w:cs="Times New Roman"/>
          <w:sz w:val="24"/>
        </w:rPr>
        <w:t>fornecedor,</w:t>
      </w:r>
      <w:r w:rsidR="009C2706">
        <w:rPr>
          <w:rFonts w:ascii="Times New Roman" w:hAnsi="Times New Roman" w:cs="Times New Roman"/>
          <w:sz w:val="24"/>
        </w:rPr>
        <w:t xml:space="preserve"> </w:t>
      </w:r>
      <w:r w:rsidR="00451B0C" w:rsidRPr="00D265BD">
        <w:rPr>
          <w:rFonts w:ascii="Times New Roman" w:hAnsi="Times New Roman" w:cs="Times New Roman"/>
          <w:sz w:val="24"/>
        </w:rPr>
        <w:t>ou</w:t>
      </w:r>
      <w:r w:rsidR="009C2706">
        <w:rPr>
          <w:rFonts w:ascii="Times New Roman" w:hAnsi="Times New Roman" w:cs="Times New Roman"/>
          <w:sz w:val="24"/>
        </w:rPr>
        <w:t xml:space="preserve"> </w:t>
      </w:r>
      <w:r w:rsidR="00451B0C" w:rsidRPr="00D265BD">
        <w:rPr>
          <w:rFonts w:ascii="Times New Roman" w:hAnsi="Times New Roman" w:cs="Times New Roman"/>
          <w:sz w:val="24"/>
        </w:rPr>
        <w:t>outra</w:t>
      </w:r>
      <w:r w:rsidR="009C2706">
        <w:rPr>
          <w:rFonts w:ascii="Times New Roman" w:hAnsi="Times New Roman" w:cs="Times New Roman"/>
          <w:sz w:val="24"/>
        </w:rPr>
        <w:t xml:space="preserve"> </w:t>
      </w:r>
      <w:r w:rsidR="00451B0C" w:rsidRPr="00D265BD">
        <w:rPr>
          <w:rFonts w:ascii="Times New Roman" w:hAnsi="Times New Roman" w:cs="Times New Roman"/>
          <w:sz w:val="24"/>
        </w:rPr>
        <w:t>equivalente,</w:t>
      </w:r>
      <w:r w:rsidR="009C2706">
        <w:rPr>
          <w:rFonts w:ascii="Times New Roman" w:hAnsi="Times New Roman" w:cs="Times New Roman"/>
          <w:sz w:val="24"/>
        </w:rPr>
        <w:t xml:space="preserve"> </w:t>
      </w:r>
      <w:r w:rsidR="00451B0C" w:rsidRPr="00D265BD">
        <w:rPr>
          <w:rFonts w:ascii="Times New Roman" w:hAnsi="Times New Roman" w:cs="Times New Roman"/>
          <w:sz w:val="24"/>
        </w:rPr>
        <w:t>na</w:t>
      </w:r>
      <w:r w:rsidR="009C2706">
        <w:rPr>
          <w:rFonts w:ascii="Times New Roman" w:hAnsi="Times New Roman" w:cs="Times New Roman"/>
          <w:sz w:val="24"/>
        </w:rPr>
        <w:t xml:space="preserve"> </w:t>
      </w:r>
      <w:r w:rsidR="00451B0C" w:rsidRPr="00D265BD">
        <w:rPr>
          <w:rFonts w:ascii="Times New Roman" w:hAnsi="Times New Roman" w:cs="Times New Roman"/>
          <w:sz w:val="24"/>
        </w:rPr>
        <w:t>forma</w:t>
      </w:r>
      <w:r w:rsidR="009C2706">
        <w:rPr>
          <w:rFonts w:ascii="Times New Roman" w:hAnsi="Times New Roman" w:cs="Times New Roman"/>
          <w:sz w:val="24"/>
        </w:rPr>
        <w:t xml:space="preserve"> </w:t>
      </w:r>
      <w:r w:rsidR="00451B0C" w:rsidRPr="00D265BD">
        <w:rPr>
          <w:rFonts w:ascii="Times New Roman" w:hAnsi="Times New Roman" w:cs="Times New Roman"/>
          <w:sz w:val="24"/>
        </w:rPr>
        <w:t>da</w:t>
      </w:r>
      <w:r w:rsidR="009C2706">
        <w:rPr>
          <w:rFonts w:ascii="Times New Roman" w:hAnsi="Times New Roman" w:cs="Times New Roman"/>
          <w:sz w:val="24"/>
        </w:rPr>
        <w:t xml:space="preserve"> </w:t>
      </w:r>
      <w:r w:rsidR="00451B0C" w:rsidRPr="00D265BD">
        <w:rPr>
          <w:rFonts w:ascii="Times New Roman" w:hAnsi="Times New Roman" w:cs="Times New Roman"/>
          <w:sz w:val="24"/>
        </w:rPr>
        <w:t>lei;</w:t>
      </w:r>
      <w:r w:rsidR="009C2706">
        <w:rPr>
          <w:rFonts w:ascii="Times New Roman" w:hAnsi="Times New Roman" w:cs="Times New Roman"/>
          <w:sz w:val="24"/>
        </w:rPr>
        <w:t xml:space="preserve"> </w:t>
      </w:r>
    </w:p>
    <w:p w:rsidR="00451B0C" w:rsidRPr="00751B69" w:rsidRDefault="00716DDF" w:rsidP="000050D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Cs/>
          <w:sz w:val="24"/>
          <w:u w:val="single"/>
        </w:rPr>
      </w:pPr>
      <w:r w:rsidRPr="00D265BD">
        <w:rPr>
          <w:rFonts w:ascii="Times New Roman" w:hAnsi="Times New Roman" w:cs="Times New Roman"/>
          <w:sz w:val="24"/>
          <w:lang w:eastAsia="en-US" w:bidi="pt-BR"/>
        </w:rPr>
        <w:t>Caso</w:t>
      </w:r>
      <w:r w:rsidR="009C2706">
        <w:rPr>
          <w:rFonts w:ascii="Times New Roman" w:hAnsi="Times New Roman" w:cs="Times New Roman"/>
          <w:sz w:val="24"/>
          <w:lang w:eastAsia="en-US" w:bidi="pt-BR"/>
        </w:rPr>
        <w:t xml:space="preserve"> </w:t>
      </w:r>
      <w:r w:rsidR="00451B0C" w:rsidRPr="00D265BD">
        <w:rPr>
          <w:rFonts w:ascii="Times New Roman" w:hAnsi="Times New Roman" w:cs="Times New Roman"/>
          <w:sz w:val="24"/>
          <w:lang w:eastAsia="en-US" w:bidi="pt-BR"/>
        </w:rPr>
        <w:t>o</w:t>
      </w:r>
      <w:r w:rsidR="009C2706">
        <w:rPr>
          <w:rFonts w:ascii="Times New Roman" w:hAnsi="Times New Roman" w:cs="Times New Roman"/>
          <w:sz w:val="24"/>
          <w:lang w:eastAsia="en-US" w:bidi="pt-BR"/>
        </w:rPr>
        <w:t xml:space="preserve"> </w:t>
      </w:r>
      <w:r w:rsidR="00451B0C" w:rsidRPr="00D265BD">
        <w:rPr>
          <w:rFonts w:ascii="Times New Roman" w:hAnsi="Times New Roman" w:cs="Times New Roman"/>
          <w:sz w:val="24"/>
          <w:lang w:eastAsia="en-US" w:bidi="pt-BR"/>
        </w:rPr>
        <w:t>licitante</w:t>
      </w:r>
      <w:r w:rsidR="009C2706">
        <w:rPr>
          <w:rFonts w:ascii="Times New Roman" w:hAnsi="Times New Roman" w:cs="Times New Roman"/>
          <w:sz w:val="24"/>
          <w:lang w:eastAsia="en-US" w:bidi="pt-BR"/>
        </w:rPr>
        <w:t xml:space="preserve"> </w:t>
      </w:r>
      <w:r w:rsidR="00451B0C" w:rsidRPr="00D265BD">
        <w:rPr>
          <w:rFonts w:ascii="Times New Roman" w:hAnsi="Times New Roman" w:cs="Times New Roman"/>
          <w:sz w:val="24"/>
          <w:lang w:eastAsia="en-US" w:bidi="pt-BR"/>
        </w:rPr>
        <w:t>detentor</w:t>
      </w:r>
      <w:r w:rsidR="009C2706">
        <w:rPr>
          <w:rFonts w:ascii="Times New Roman" w:hAnsi="Times New Roman" w:cs="Times New Roman"/>
          <w:sz w:val="24"/>
          <w:lang w:eastAsia="en-US" w:bidi="pt-BR"/>
        </w:rPr>
        <w:t xml:space="preserve"> </w:t>
      </w:r>
      <w:r w:rsidR="00451B0C" w:rsidRPr="00D265BD">
        <w:rPr>
          <w:rFonts w:ascii="Times New Roman" w:hAnsi="Times New Roman" w:cs="Times New Roman"/>
          <w:sz w:val="24"/>
          <w:lang w:eastAsia="en-US" w:bidi="pt-BR"/>
        </w:rPr>
        <w:t>do</w:t>
      </w:r>
      <w:r w:rsidR="009C2706">
        <w:rPr>
          <w:rFonts w:ascii="Times New Roman" w:hAnsi="Times New Roman" w:cs="Times New Roman"/>
          <w:sz w:val="24"/>
          <w:lang w:eastAsia="en-US" w:bidi="pt-BR"/>
        </w:rPr>
        <w:t xml:space="preserve"> </w:t>
      </w:r>
      <w:r w:rsidR="00451B0C" w:rsidRPr="00D265BD">
        <w:rPr>
          <w:rFonts w:ascii="Times New Roman" w:hAnsi="Times New Roman" w:cs="Times New Roman"/>
          <w:sz w:val="24"/>
          <w:lang w:eastAsia="en-US" w:bidi="pt-BR"/>
        </w:rPr>
        <w:t>menor</w:t>
      </w:r>
      <w:r w:rsidR="009C2706">
        <w:rPr>
          <w:rFonts w:ascii="Times New Roman" w:hAnsi="Times New Roman" w:cs="Times New Roman"/>
          <w:sz w:val="24"/>
          <w:lang w:eastAsia="en-US" w:bidi="pt-BR"/>
        </w:rPr>
        <w:t xml:space="preserve"> </w:t>
      </w:r>
      <w:r w:rsidR="00451B0C" w:rsidRPr="00D265BD">
        <w:rPr>
          <w:rFonts w:ascii="Times New Roman" w:hAnsi="Times New Roman" w:cs="Times New Roman"/>
          <w:sz w:val="24"/>
          <w:lang w:eastAsia="en-US" w:bidi="pt-BR"/>
        </w:rPr>
        <w:t>preço</w:t>
      </w:r>
      <w:r w:rsidR="009C2706">
        <w:rPr>
          <w:rFonts w:ascii="Times New Roman" w:hAnsi="Times New Roman" w:cs="Times New Roman"/>
          <w:sz w:val="24"/>
          <w:lang w:eastAsia="en-US" w:bidi="pt-BR"/>
        </w:rPr>
        <w:t xml:space="preserve"> </w:t>
      </w:r>
      <w:r w:rsidR="00451B0C" w:rsidRPr="00D265BD">
        <w:rPr>
          <w:rFonts w:ascii="Times New Roman" w:hAnsi="Times New Roman" w:cs="Times New Roman"/>
          <w:sz w:val="24"/>
          <w:lang w:eastAsia="en-US" w:bidi="pt-BR"/>
        </w:rPr>
        <w:t>seja</w:t>
      </w:r>
      <w:r w:rsidR="009C2706">
        <w:rPr>
          <w:rFonts w:ascii="Times New Roman" w:hAnsi="Times New Roman" w:cs="Times New Roman"/>
          <w:sz w:val="24"/>
          <w:lang w:eastAsia="en-US" w:bidi="pt-BR"/>
        </w:rPr>
        <w:t xml:space="preserve"> </w:t>
      </w:r>
      <w:r w:rsidR="00451B0C" w:rsidRPr="00D265BD">
        <w:rPr>
          <w:rFonts w:ascii="Times New Roman" w:hAnsi="Times New Roman" w:cs="Times New Roman"/>
          <w:sz w:val="24"/>
          <w:lang w:eastAsia="en-US" w:bidi="pt-BR"/>
        </w:rPr>
        <w:t>microempresa</w:t>
      </w:r>
      <w:r w:rsidR="001B0407" w:rsidRPr="00D265BD">
        <w:rPr>
          <w:rFonts w:ascii="Times New Roman" w:hAnsi="Times New Roman" w:cs="Times New Roman"/>
          <w:sz w:val="24"/>
          <w:lang w:eastAsia="en-US" w:bidi="pt-BR"/>
        </w:rPr>
        <w:t>,</w:t>
      </w:r>
      <w:r w:rsidR="009C2706">
        <w:rPr>
          <w:rFonts w:ascii="Times New Roman" w:hAnsi="Times New Roman" w:cs="Times New Roman"/>
          <w:sz w:val="24"/>
          <w:lang w:eastAsia="en-US" w:bidi="pt-BR"/>
        </w:rPr>
        <w:t xml:space="preserve"> </w:t>
      </w:r>
      <w:r w:rsidR="00451B0C" w:rsidRPr="00D265BD">
        <w:rPr>
          <w:rFonts w:ascii="Times New Roman" w:hAnsi="Times New Roman" w:cs="Times New Roman"/>
          <w:sz w:val="24"/>
          <w:lang w:eastAsia="en-US" w:bidi="pt-BR"/>
        </w:rPr>
        <w:t>empresa</w:t>
      </w:r>
      <w:r w:rsidR="009C2706">
        <w:rPr>
          <w:rFonts w:ascii="Times New Roman" w:hAnsi="Times New Roman" w:cs="Times New Roman"/>
          <w:sz w:val="24"/>
          <w:lang w:eastAsia="en-US" w:bidi="pt-BR"/>
        </w:rPr>
        <w:t xml:space="preserve"> </w:t>
      </w:r>
      <w:r w:rsidR="00451B0C" w:rsidRPr="00D265BD">
        <w:rPr>
          <w:rFonts w:ascii="Times New Roman" w:hAnsi="Times New Roman" w:cs="Times New Roman"/>
          <w:sz w:val="24"/>
          <w:lang w:eastAsia="en-US" w:bidi="pt-BR"/>
        </w:rPr>
        <w:t>de</w:t>
      </w:r>
      <w:r w:rsidR="009C2706">
        <w:rPr>
          <w:rFonts w:ascii="Times New Roman" w:hAnsi="Times New Roman" w:cs="Times New Roman"/>
          <w:sz w:val="24"/>
          <w:lang w:eastAsia="en-US" w:bidi="pt-BR"/>
        </w:rPr>
        <w:t xml:space="preserve"> </w:t>
      </w:r>
      <w:r w:rsidR="00451B0C" w:rsidRPr="00D265BD">
        <w:rPr>
          <w:rFonts w:ascii="Times New Roman" w:hAnsi="Times New Roman" w:cs="Times New Roman"/>
          <w:sz w:val="24"/>
          <w:lang w:eastAsia="en-US" w:bidi="pt-BR"/>
        </w:rPr>
        <w:t>pequeno</w:t>
      </w:r>
      <w:r w:rsidR="009C2706">
        <w:rPr>
          <w:rFonts w:ascii="Times New Roman" w:hAnsi="Times New Roman" w:cs="Times New Roman"/>
          <w:sz w:val="24"/>
          <w:lang w:eastAsia="en-US" w:bidi="pt-BR"/>
        </w:rPr>
        <w:t xml:space="preserve"> </w:t>
      </w:r>
      <w:r w:rsidR="00451B0C" w:rsidRPr="00D265BD">
        <w:rPr>
          <w:rFonts w:ascii="Times New Roman" w:hAnsi="Times New Roman" w:cs="Times New Roman"/>
          <w:sz w:val="24"/>
          <w:lang w:eastAsia="en-US" w:bidi="pt-BR"/>
        </w:rPr>
        <w:t>porte</w:t>
      </w:r>
      <w:r w:rsidR="009C2706">
        <w:rPr>
          <w:rFonts w:ascii="Times New Roman" w:hAnsi="Times New Roman" w:cs="Times New Roman"/>
          <w:sz w:val="24"/>
          <w:lang w:eastAsia="en-US" w:bidi="pt-BR"/>
        </w:rPr>
        <w:t xml:space="preserve"> </w:t>
      </w:r>
      <w:r w:rsidR="001B0407" w:rsidRPr="00D265BD">
        <w:rPr>
          <w:rFonts w:ascii="Times New Roman" w:hAnsi="Times New Roman" w:cs="Times New Roman"/>
          <w:sz w:val="24"/>
          <w:lang w:eastAsia="en-US" w:bidi="pt-BR"/>
        </w:rPr>
        <w:t>ou</w:t>
      </w:r>
      <w:r w:rsidR="009C2706">
        <w:rPr>
          <w:rFonts w:ascii="Times New Roman" w:hAnsi="Times New Roman" w:cs="Times New Roman"/>
          <w:sz w:val="24"/>
          <w:lang w:eastAsia="en-US" w:bidi="pt-BR"/>
        </w:rPr>
        <w:t xml:space="preserve"> </w:t>
      </w:r>
      <w:r w:rsidR="001B0407" w:rsidRPr="00D265BD">
        <w:rPr>
          <w:rFonts w:ascii="Times New Roman" w:eastAsia="Zurich BT" w:hAnsi="Times New Roman" w:cs="Times New Roman"/>
          <w:bCs/>
          <w:sz w:val="24"/>
        </w:rPr>
        <w:t>sociedade</w:t>
      </w:r>
      <w:r w:rsidR="009C2706">
        <w:rPr>
          <w:rFonts w:ascii="Times New Roman" w:eastAsia="Zurich BT" w:hAnsi="Times New Roman" w:cs="Times New Roman"/>
          <w:bCs/>
          <w:sz w:val="24"/>
        </w:rPr>
        <w:t xml:space="preserve"> </w:t>
      </w:r>
      <w:r w:rsidR="001B0407" w:rsidRPr="00D265BD">
        <w:rPr>
          <w:rFonts w:ascii="Times New Roman" w:eastAsia="Zurich BT" w:hAnsi="Times New Roman" w:cs="Times New Roman"/>
          <w:bCs/>
          <w:sz w:val="24"/>
        </w:rPr>
        <w:t>cooperativa</w:t>
      </w:r>
      <w:proofErr w:type="gramStart"/>
      <w:r w:rsidR="00451B0C" w:rsidRPr="00D265BD">
        <w:rPr>
          <w:rFonts w:ascii="Times New Roman" w:hAnsi="Times New Roman" w:cs="Times New Roman"/>
          <w:sz w:val="24"/>
          <w:lang w:eastAsia="en-US" w:bidi="pt-BR"/>
        </w:rPr>
        <w:t>,</w:t>
      </w:r>
      <w:r w:rsidR="009C2706">
        <w:rPr>
          <w:rFonts w:ascii="Times New Roman" w:hAnsi="Times New Roman" w:cs="Times New Roman"/>
          <w:sz w:val="24"/>
          <w:lang w:eastAsia="en-US" w:bidi="pt-BR"/>
        </w:rPr>
        <w:t xml:space="preserve"> </w:t>
      </w:r>
      <w:r w:rsidR="00451B0C" w:rsidRPr="00D265BD">
        <w:rPr>
          <w:rFonts w:ascii="Times New Roman" w:hAnsi="Times New Roman" w:cs="Times New Roman"/>
          <w:sz w:val="24"/>
          <w:lang w:eastAsia="en-US"/>
        </w:rPr>
        <w:t>deverá</w:t>
      </w:r>
      <w:proofErr w:type="gramEnd"/>
      <w:r w:rsidR="009C2706">
        <w:rPr>
          <w:rFonts w:ascii="Times New Roman" w:hAnsi="Times New Roman" w:cs="Times New Roman"/>
          <w:sz w:val="24"/>
          <w:lang w:eastAsia="en-US"/>
        </w:rPr>
        <w:t xml:space="preserve"> </w:t>
      </w:r>
      <w:r w:rsidR="00451B0C" w:rsidRPr="00D265BD">
        <w:rPr>
          <w:rFonts w:ascii="Times New Roman" w:hAnsi="Times New Roman" w:cs="Times New Roman"/>
          <w:sz w:val="24"/>
          <w:lang w:eastAsia="en-US"/>
        </w:rPr>
        <w:t>apresentar</w:t>
      </w:r>
      <w:r w:rsidR="009C2706">
        <w:rPr>
          <w:rFonts w:ascii="Times New Roman" w:hAnsi="Times New Roman" w:cs="Times New Roman"/>
          <w:sz w:val="24"/>
          <w:lang w:eastAsia="en-US"/>
        </w:rPr>
        <w:t xml:space="preserve"> </w:t>
      </w:r>
      <w:r w:rsidR="00451B0C" w:rsidRPr="00D265BD">
        <w:rPr>
          <w:rFonts w:ascii="Times New Roman" w:hAnsi="Times New Roman" w:cs="Times New Roman"/>
          <w:sz w:val="24"/>
          <w:lang w:eastAsia="en-US"/>
        </w:rPr>
        <w:t>toda</w:t>
      </w:r>
      <w:r w:rsidR="009C2706">
        <w:rPr>
          <w:rFonts w:ascii="Times New Roman" w:hAnsi="Times New Roman" w:cs="Times New Roman"/>
          <w:sz w:val="24"/>
          <w:lang w:eastAsia="en-US"/>
        </w:rPr>
        <w:t xml:space="preserve"> </w:t>
      </w:r>
      <w:r w:rsidR="00451B0C" w:rsidRPr="00D265BD">
        <w:rPr>
          <w:rFonts w:ascii="Times New Roman" w:hAnsi="Times New Roman" w:cs="Times New Roman"/>
          <w:sz w:val="24"/>
          <w:lang w:eastAsia="en-US"/>
        </w:rPr>
        <w:t>a</w:t>
      </w:r>
      <w:r w:rsidR="009C2706">
        <w:rPr>
          <w:rFonts w:ascii="Times New Roman" w:hAnsi="Times New Roman" w:cs="Times New Roman"/>
          <w:sz w:val="24"/>
          <w:lang w:eastAsia="en-US"/>
        </w:rPr>
        <w:t xml:space="preserve"> </w:t>
      </w:r>
      <w:r w:rsidR="00451B0C" w:rsidRPr="00D265BD">
        <w:rPr>
          <w:rFonts w:ascii="Times New Roman" w:hAnsi="Times New Roman" w:cs="Times New Roman"/>
          <w:sz w:val="24"/>
          <w:lang w:eastAsia="en-US"/>
        </w:rPr>
        <w:t>documentação</w:t>
      </w:r>
      <w:r w:rsidR="009C2706">
        <w:rPr>
          <w:rFonts w:ascii="Times New Roman" w:hAnsi="Times New Roman" w:cs="Times New Roman"/>
          <w:sz w:val="24"/>
          <w:lang w:eastAsia="en-US"/>
        </w:rPr>
        <w:t xml:space="preserve"> </w:t>
      </w:r>
      <w:r w:rsidR="00451B0C" w:rsidRPr="00D265BD">
        <w:rPr>
          <w:rFonts w:ascii="Times New Roman" w:hAnsi="Times New Roman" w:cs="Times New Roman"/>
          <w:sz w:val="24"/>
          <w:lang w:eastAsia="en-US"/>
        </w:rPr>
        <w:t>exigida</w:t>
      </w:r>
      <w:r w:rsidR="009C2706">
        <w:rPr>
          <w:rFonts w:ascii="Times New Roman" w:hAnsi="Times New Roman" w:cs="Times New Roman"/>
          <w:sz w:val="24"/>
          <w:lang w:eastAsia="en-US"/>
        </w:rPr>
        <w:t xml:space="preserve"> </w:t>
      </w:r>
      <w:r w:rsidR="00451B0C" w:rsidRPr="00D265BD">
        <w:rPr>
          <w:rFonts w:ascii="Times New Roman" w:hAnsi="Times New Roman" w:cs="Times New Roman"/>
          <w:sz w:val="24"/>
          <w:lang w:eastAsia="en-US"/>
        </w:rPr>
        <w:t>para</w:t>
      </w:r>
      <w:r w:rsidR="009C2706">
        <w:rPr>
          <w:rFonts w:ascii="Times New Roman" w:hAnsi="Times New Roman" w:cs="Times New Roman"/>
          <w:sz w:val="24"/>
          <w:lang w:eastAsia="en-US"/>
        </w:rPr>
        <w:t xml:space="preserve"> </w:t>
      </w:r>
      <w:r w:rsidR="00451B0C" w:rsidRPr="00D265BD">
        <w:rPr>
          <w:rFonts w:ascii="Times New Roman" w:hAnsi="Times New Roman" w:cs="Times New Roman"/>
          <w:sz w:val="24"/>
          <w:lang w:eastAsia="en-US"/>
        </w:rPr>
        <w:t>efeito</w:t>
      </w:r>
      <w:r w:rsidR="009C2706">
        <w:rPr>
          <w:rFonts w:ascii="Times New Roman" w:hAnsi="Times New Roman" w:cs="Times New Roman"/>
          <w:sz w:val="24"/>
          <w:lang w:eastAsia="en-US"/>
        </w:rPr>
        <w:t xml:space="preserve"> </w:t>
      </w:r>
      <w:r w:rsidR="00451B0C" w:rsidRPr="00D265BD">
        <w:rPr>
          <w:rFonts w:ascii="Times New Roman" w:hAnsi="Times New Roman" w:cs="Times New Roman"/>
          <w:sz w:val="24"/>
          <w:lang w:eastAsia="en-US"/>
        </w:rPr>
        <w:t>de</w:t>
      </w:r>
      <w:r w:rsidR="009C2706">
        <w:rPr>
          <w:rFonts w:ascii="Times New Roman" w:hAnsi="Times New Roman" w:cs="Times New Roman"/>
          <w:sz w:val="24"/>
          <w:lang w:eastAsia="en-US"/>
        </w:rPr>
        <w:t xml:space="preserve"> </w:t>
      </w:r>
      <w:r w:rsidR="00451B0C" w:rsidRPr="00D265BD">
        <w:rPr>
          <w:rFonts w:ascii="Times New Roman" w:hAnsi="Times New Roman" w:cs="Times New Roman"/>
          <w:sz w:val="24"/>
          <w:lang w:eastAsia="en-US"/>
        </w:rPr>
        <w:t>comprovação</w:t>
      </w:r>
      <w:r w:rsidR="009C2706">
        <w:rPr>
          <w:rFonts w:ascii="Times New Roman" w:hAnsi="Times New Roman" w:cs="Times New Roman"/>
          <w:sz w:val="24"/>
          <w:lang w:eastAsia="en-US"/>
        </w:rPr>
        <w:t xml:space="preserve"> </w:t>
      </w:r>
      <w:r w:rsidR="00451B0C" w:rsidRPr="00D265BD">
        <w:rPr>
          <w:rFonts w:ascii="Times New Roman" w:hAnsi="Times New Roman" w:cs="Times New Roman"/>
          <w:sz w:val="24"/>
          <w:lang w:eastAsia="en-US"/>
        </w:rPr>
        <w:t>de</w:t>
      </w:r>
      <w:r w:rsidR="009C2706">
        <w:rPr>
          <w:rFonts w:ascii="Times New Roman" w:hAnsi="Times New Roman" w:cs="Times New Roman"/>
          <w:sz w:val="24"/>
          <w:lang w:eastAsia="en-US"/>
        </w:rPr>
        <w:t xml:space="preserve"> </w:t>
      </w:r>
      <w:r w:rsidR="00451B0C" w:rsidRPr="00D265BD">
        <w:rPr>
          <w:rFonts w:ascii="Times New Roman" w:hAnsi="Times New Roman" w:cs="Times New Roman"/>
          <w:sz w:val="24"/>
          <w:lang w:eastAsia="en-US"/>
        </w:rPr>
        <w:t>regularidade</w:t>
      </w:r>
      <w:r w:rsidR="009C2706">
        <w:rPr>
          <w:rFonts w:ascii="Times New Roman" w:hAnsi="Times New Roman" w:cs="Times New Roman"/>
          <w:sz w:val="24"/>
          <w:lang w:eastAsia="en-US"/>
        </w:rPr>
        <w:t xml:space="preserve"> </w:t>
      </w:r>
      <w:r w:rsidR="00451B0C" w:rsidRPr="00D265BD">
        <w:rPr>
          <w:rFonts w:ascii="Times New Roman" w:hAnsi="Times New Roman" w:cs="Times New Roman"/>
          <w:sz w:val="24"/>
          <w:lang w:eastAsia="en-US"/>
        </w:rPr>
        <w:t>fiscal,</w:t>
      </w:r>
      <w:r w:rsidR="009C2706">
        <w:rPr>
          <w:rFonts w:ascii="Times New Roman" w:hAnsi="Times New Roman" w:cs="Times New Roman"/>
          <w:sz w:val="24"/>
          <w:lang w:eastAsia="en-US"/>
        </w:rPr>
        <w:t xml:space="preserve"> </w:t>
      </w:r>
      <w:r w:rsidR="00451B0C" w:rsidRPr="00D265BD">
        <w:rPr>
          <w:rFonts w:ascii="Times New Roman" w:hAnsi="Times New Roman" w:cs="Times New Roman"/>
          <w:sz w:val="24"/>
          <w:lang w:eastAsia="en-US"/>
        </w:rPr>
        <w:t>mesmo</w:t>
      </w:r>
      <w:r w:rsidR="009C2706">
        <w:rPr>
          <w:rFonts w:ascii="Times New Roman" w:hAnsi="Times New Roman" w:cs="Times New Roman"/>
          <w:sz w:val="24"/>
          <w:lang w:eastAsia="en-US"/>
        </w:rPr>
        <w:t xml:space="preserve"> </w:t>
      </w:r>
      <w:r w:rsidR="00451B0C" w:rsidRPr="00D265BD">
        <w:rPr>
          <w:rFonts w:ascii="Times New Roman" w:hAnsi="Times New Roman" w:cs="Times New Roman"/>
          <w:sz w:val="24"/>
          <w:lang w:eastAsia="en-US"/>
        </w:rPr>
        <w:t>que</w:t>
      </w:r>
      <w:r w:rsidR="009C2706">
        <w:rPr>
          <w:rFonts w:ascii="Times New Roman" w:hAnsi="Times New Roman" w:cs="Times New Roman"/>
          <w:sz w:val="24"/>
          <w:lang w:eastAsia="en-US"/>
        </w:rPr>
        <w:t xml:space="preserve"> </w:t>
      </w:r>
      <w:r w:rsidR="00451B0C" w:rsidRPr="00D265BD">
        <w:rPr>
          <w:rFonts w:ascii="Times New Roman" w:hAnsi="Times New Roman" w:cs="Times New Roman"/>
          <w:sz w:val="24"/>
          <w:lang w:eastAsia="en-US"/>
        </w:rPr>
        <w:t>esta</w:t>
      </w:r>
      <w:r w:rsidR="009C2706">
        <w:rPr>
          <w:rFonts w:ascii="Times New Roman" w:hAnsi="Times New Roman" w:cs="Times New Roman"/>
          <w:sz w:val="24"/>
          <w:lang w:eastAsia="en-US"/>
        </w:rPr>
        <w:t xml:space="preserve"> </w:t>
      </w:r>
      <w:r w:rsidR="00451B0C" w:rsidRPr="00D265BD">
        <w:rPr>
          <w:rFonts w:ascii="Times New Roman" w:hAnsi="Times New Roman" w:cs="Times New Roman"/>
          <w:sz w:val="24"/>
          <w:lang w:eastAsia="en-US"/>
        </w:rPr>
        <w:t>apresente</w:t>
      </w:r>
      <w:r w:rsidR="009C2706">
        <w:rPr>
          <w:rFonts w:ascii="Times New Roman" w:hAnsi="Times New Roman" w:cs="Times New Roman"/>
          <w:sz w:val="24"/>
          <w:lang w:eastAsia="en-US"/>
        </w:rPr>
        <w:t xml:space="preserve"> </w:t>
      </w:r>
      <w:r w:rsidR="00451B0C" w:rsidRPr="00D265BD">
        <w:rPr>
          <w:rFonts w:ascii="Times New Roman" w:hAnsi="Times New Roman" w:cs="Times New Roman"/>
          <w:sz w:val="24"/>
          <w:lang w:eastAsia="en-US"/>
        </w:rPr>
        <w:t>alguma</w:t>
      </w:r>
      <w:r w:rsidR="009C2706">
        <w:rPr>
          <w:rFonts w:ascii="Times New Roman" w:hAnsi="Times New Roman" w:cs="Times New Roman"/>
          <w:sz w:val="24"/>
          <w:lang w:eastAsia="en-US"/>
        </w:rPr>
        <w:t xml:space="preserve"> </w:t>
      </w:r>
      <w:r w:rsidR="00451B0C" w:rsidRPr="00D265BD">
        <w:rPr>
          <w:rFonts w:ascii="Times New Roman" w:hAnsi="Times New Roman" w:cs="Times New Roman"/>
          <w:sz w:val="24"/>
          <w:lang w:eastAsia="en-US"/>
        </w:rPr>
        <w:t>rest</w:t>
      </w:r>
      <w:r w:rsidR="00C22B12">
        <w:rPr>
          <w:rFonts w:ascii="Times New Roman" w:hAnsi="Times New Roman" w:cs="Times New Roman"/>
          <w:sz w:val="24"/>
          <w:lang w:eastAsia="en-US"/>
        </w:rPr>
        <w:t>rição,</w:t>
      </w:r>
      <w:r w:rsidR="009C2706">
        <w:rPr>
          <w:rFonts w:ascii="Times New Roman" w:hAnsi="Times New Roman" w:cs="Times New Roman"/>
          <w:sz w:val="24"/>
          <w:lang w:eastAsia="en-US"/>
        </w:rPr>
        <w:t xml:space="preserve"> </w:t>
      </w:r>
      <w:r w:rsidR="00C22B12">
        <w:rPr>
          <w:rFonts w:ascii="Times New Roman" w:hAnsi="Times New Roman" w:cs="Times New Roman"/>
          <w:sz w:val="24"/>
          <w:lang w:eastAsia="en-US"/>
        </w:rPr>
        <w:t>sob</w:t>
      </w:r>
      <w:r w:rsidR="009C2706">
        <w:rPr>
          <w:rFonts w:ascii="Times New Roman" w:hAnsi="Times New Roman" w:cs="Times New Roman"/>
          <w:sz w:val="24"/>
          <w:lang w:eastAsia="en-US"/>
        </w:rPr>
        <w:t xml:space="preserve"> </w:t>
      </w:r>
      <w:r w:rsidR="00C22B12">
        <w:rPr>
          <w:rFonts w:ascii="Times New Roman" w:hAnsi="Times New Roman" w:cs="Times New Roman"/>
          <w:sz w:val="24"/>
          <w:lang w:eastAsia="en-US"/>
        </w:rPr>
        <w:t>pena</w:t>
      </w:r>
      <w:r w:rsidR="009C2706">
        <w:rPr>
          <w:rFonts w:ascii="Times New Roman" w:hAnsi="Times New Roman" w:cs="Times New Roman"/>
          <w:sz w:val="24"/>
          <w:lang w:eastAsia="en-US"/>
        </w:rPr>
        <w:t xml:space="preserve"> </w:t>
      </w:r>
      <w:r w:rsidR="00C22B12">
        <w:rPr>
          <w:rFonts w:ascii="Times New Roman" w:hAnsi="Times New Roman" w:cs="Times New Roman"/>
          <w:sz w:val="24"/>
          <w:lang w:eastAsia="en-US"/>
        </w:rPr>
        <w:t>de</w:t>
      </w:r>
      <w:r w:rsidR="009C2706">
        <w:rPr>
          <w:rFonts w:ascii="Times New Roman" w:hAnsi="Times New Roman" w:cs="Times New Roman"/>
          <w:sz w:val="24"/>
          <w:lang w:eastAsia="en-US"/>
        </w:rPr>
        <w:t xml:space="preserve"> </w:t>
      </w:r>
      <w:r w:rsidR="00C22B12" w:rsidRPr="00C22B12">
        <w:rPr>
          <w:rFonts w:ascii="Times New Roman" w:hAnsi="Times New Roman" w:cs="Times New Roman"/>
          <w:sz w:val="24"/>
          <w:lang w:eastAsia="en-US"/>
        </w:rPr>
        <w:t>inabilitação</w:t>
      </w:r>
      <w:r w:rsidR="00860410">
        <w:rPr>
          <w:rFonts w:ascii="Times New Roman" w:hAnsi="Times New Roman" w:cs="Times New Roman"/>
          <w:sz w:val="24"/>
          <w:lang w:eastAsia="en-US"/>
        </w:rPr>
        <w:t>;</w:t>
      </w:r>
    </w:p>
    <w:p w:rsidR="00751B69" w:rsidRPr="00860410" w:rsidRDefault="00860410" w:rsidP="000050D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
          <w:i/>
          <w:sz w:val="24"/>
          <w:lang w:eastAsia="en-US" w:bidi="pt-BR"/>
        </w:rPr>
      </w:pPr>
      <w:r w:rsidRPr="00860410">
        <w:rPr>
          <w:rFonts w:ascii="Times New Roman" w:hAnsi="Times New Roman" w:cs="Times New Roman"/>
          <w:i/>
          <w:sz w:val="24"/>
          <w:lang w:eastAsia="en-US" w:bidi="pt-BR"/>
        </w:rPr>
        <w:t>Omissis</w:t>
      </w:r>
      <w:r w:rsidRPr="00860410">
        <w:rPr>
          <w:rFonts w:ascii="Times New Roman" w:hAnsi="Times New Roman" w:cs="Times New Roman"/>
          <w:b/>
          <w:i/>
          <w:sz w:val="24"/>
          <w:lang w:eastAsia="en-US" w:bidi="pt-BR"/>
        </w:rPr>
        <w:t>.</w:t>
      </w:r>
      <w:r w:rsidRPr="00860410">
        <w:rPr>
          <w:rStyle w:val="Refdenotaderodap"/>
          <w:rFonts w:ascii="Times New Roman" w:hAnsi="Times New Roman" w:cs="Times New Roman"/>
          <w:b/>
          <w:i/>
          <w:sz w:val="24"/>
          <w:lang w:eastAsia="en-US" w:bidi="pt-BR"/>
        </w:rPr>
        <w:footnoteReference w:id="43"/>
      </w:r>
    </w:p>
    <w:p w:rsidR="00126E3A" w:rsidRPr="00751B69" w:rsidRDefault="00126E3A" w:rsidP="00126E3A">
      <w:pPr>
        <w:pStyle w:val="PargrafodaLista"/>
        <w:tabs>
          <w:tab w:val="left" w:pos="1418"/>
        </w:tabs>
        <w:snapToGrid w:val="0"/>
        <w:spacing w:line="360" w:lineRule="auto"/>
        <w:ind w:left="0"/>
        <w:contextualSpacing w:val="0"/>
        <w:jc w:val="both"/>
        <w:rPr>
          <w:rFonts w:ascii="Times New Roman" w:hAnsi="Times New Roman" w:cs="Times New Roman"/>
          <w:sz w:val="24"/>
          <w:lang w:eastAsia="en-US" w:bidi="pt-BR"/>
        </w:rPr>
      </w:pPr>
    </w:p>
    <w:p w:rsidR="009F4E7C" w:rsidRPr="00D265BD" w:rsidRDefault="009F4E7C" w:rsidP="000050D2">
      <w:pPr>
        <w:numPr>
          <w:ilvl w:val="1"/>
          <w:numId w:val="2"/>
        </w:numPr>
        <w:tabs>
          <w:tab w:val="left" w:pos="1418"/>
          <w:tab w:val="left" w:pos="1701"/>
        </w:tabs>
        <w:spacing w:line="360" w:lineRule="auto"/>
        <w:ind w:left="0" w:firstLine="0"/>
        <w:jc w:val="both"/>
        <w:rPr>
          <w:rFonts w:ascii="Times New Roman" w:hAnsi="Times New Roman" w:cs="Times New Roman"/>
          <w:b/>
          <w:bCs/>
          <w:iCs/>
          <w:sz w:val="24"/>
        </w:rPr>
      </w:pPr>
      <w:r w:rsidRPr="00D265BD">
        <w:rPr>
          <w:rFonts w:ascii="Times New Roman" w:hAnsi="Times New Roman" w:cs="Times New Roman"/>
          <w:b/>
          <w:sz w:val="24"/>
        </w:rPr>
        <w:lastRenderedPageBreak/>
        <w:t>Qualificação</w:t>
      </w:r>
      <w:r w:rsidR="009C2706">
        <w:rPr>
          <w:rFonts w:ascii="Times New Roman" w:hAnsi="Times New Roman" w:cs="Times New Roman"/>
          <w:b/>
          <w:sz w:val="24"/>
        </w:rPr>
        <w:t xml:space="preserve"> </w:t>
      </w:r>
      <w:r w:rsidRPr="00D265BD">
        <w:rPr>
          <w:rFonts w:ascii="Times New Roman" w:hAnsi="Times New Roman" w:cs="Times New Roman"/>
          <w:b/>
          <w:sz w:val="24"/>
        </w:rPr>
        <w:t>econômico-financeira:</w:t>
      </w:r>
      <w:r w:rsidR="009C2706">
        <w:rPr>
          <w:rFonts w:ascii="Times New Roman" w:hAnsi="Times New Roman" w:cs="Times New Roman"/>
          <w:b/>
          <w:bCs/>
          <w:iCs/>
          <w:sz w:val="24"/>
        </w:rPr>
        <w:t xml:space="preserve"> </w:t>
      </w:r>
    </w:p>
    <w:p w:rsidR="00451B0C" w:rsidRDefault="00F43023" w:rsidP="000050D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Pr>
          <w:rFonts w:ascii="Times New Roman" w:hAnsi="Times New Roman" w:cs="Times New Roman"/>
          <w:sz w:val="24"/>
        </w:rPr>
        <w:t>C</w:t>
      </w:r>
      <w:r w:rsidRPr="00F43023">
        <w:rPr>
          <w:rFonts w:ascii="Times New Roman" w:hAnsi="Times New Roman" w:cs="Times New Roman"/>
          <w:sz w:val="24"/>
        </w:rPr>
        <w:t>ertidão negativa de falência expedida pelo distribuidor da sede da pessoa jurídica</w:t>
      </w:r>
      <w:r w:rsidR="00451B0C" w:rsidRPr="00D265BD">
        <w:rPr>
          <w:rFonts w:ascii="Times New Roman" w:hAnsi="Times New Roman" w:cs="Times New Roman"/>
          <w:sz w:val="24"/>
        </w:rPr>
        <w:t>;</w:t>
      </w:r>
    </w:p>
    <w:p w:rsidR="00F43023" w:rsidRPr="00D265BD" w:rsidRDefault="00F43023" w:rsidP="00F43023">
      <w:pPr>
        <w:pStyle w:val="PargrafodaLista"/>
        <w:tabs>
          <w:tab w:val="left" w:pos="1418"/>
        </w:tabs>
        <w:snapToGrid w:val="0"/>
        <w:spacing w:line="360" w:lineRule="auto"/>
        <w:ind w:left="0"/>
        <w:contextualSpacing w:val="0"/>
        <w:jc w:val="both"/>
        <w:rPr>
          <w:rFonts w:ascii="Times New Roman" w:hAnsi="Times New Roman" w:cs="Times New Roman"/>
          <w:sz w:val="24"/>
        </w:rPr>
      </w:pPr>
      <w:r>
        <w:rPr>
          <w:rFonts w:ascii="Times New Roman" w:hAnsi="Times New Roman" w:cs="Times New Roman"/>
          <w:sz w:val="24"/>
        </w:rPr>
        <w:t>9.5.1.1.</w:t>
      </w:r>
      <w:r>
        <w:rPr>
          <w:rFonts w:ascii="Times New Roman" w:hAnsi="Times New Roman" w:cs="Times New Roman"/>
          <w:sz w:val="24"/>
        </w:rPr>
        <w:tab/>
      </w:r>
      <w:r w:rsidR="00A81022">
        <w:rPr>
          <w:rFonts w:ascii="Times New Roman" w:hAnsi="Times New Roman" w:cs="Times New Roman"/>
          <w:sz w:val="24"/>
        </w:rPr>
        <w:t xml:space="preserve">Caso seja positiva a certidão de recuperação judicial ou extrajudicial, o licitante deverá apresentar a comprovação de que o respectivo plano de recuperação foi acolhido judicialmente, na forma do art. 58 da Lei nº 11.101, de 09 de fevereiro de 2005, </w:t>
      </w:r>
      <w:proofErr w:type="gramStart"/>
      <w:r w:rsidR="00A81022">
        <w:rPr>
          <w:rFonts w:ascii="Times New Roman" w:hAnsi="Times New Roman" w:cs="Times New Roman"/>
          <w:sz w:val="24"/>
        </w:rPr>
        <w:t>sob pena</w:t>
      </w:r>
      <w:proofErr w:type="gramEnd"/>
      <w:r w:rsidR="00A81022">
        <w:rPr>
          <w:rFonts w:ascii="Times New Roman" w:hAnsi="Times New Roman" w:cs="Times New Roman"/>
          <w:sz w:val="24"/>
        </w:rPr>
        <w:t xml:space="preserve"> de inabilitação</w:t>
      </w:r>
      <w:r w:rsidR="00BA16E2" w:rsidRPr="00BA16E2">
        <w:rPr>
          <w:rStyle w:val="Refdenotaderodap"/>
          <w:rFonts w:ascii="Times New Roman" w:hAnsi="Times New Roman" w:cs="Times New Roman"/>
          <w:b/>
          <w:bCs/>
          <w:sz w:val="24"/>
        </w:rPr>
        <w:footnoteReference w:id="44"/>
      </w:r>
      <w:r w:rsidR="00BA16E2" w:rsidRPr="00BA16E2">
        <w:rPr>
          <w:rFonts w:ascii="Times New Roman" w:hAnsi="Times New Roman" w:cs="Times New Roman"/>
          <w:b/>
          <w:bCs/>
          <w:sz w:val="24"/>
        </w:rPr>
        <w:t>.</w:t>
      </w:r>
    </w:p>
    <w:p w:rsidR="00451B0C" w:rsidRPr="004C05EB" w:rsidRDefault="00F75B9D" w:rsidP="000050D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
          <w:sz w:val="24"/>
        </w:rPr>
      </w:pPr>
      <w:proofErr w:type="gramStart"/>
      <w:r w:rsidRPr="00D265BD">
        <w:rPr>
          <w:rFonts w:ascii="Times New Roman" w:hAnsi="Times New Roman" w:cs="Times New Roman"/>
          <w:sz w:val="24"/>
        </w:rPr>
        <w:t>Balanço</w:t>
      </w:r>
      <w:r w:rsidR="009C2706">
        <w:rPr>
          <w:rFonts w:ascii="Times New Roman" w:hAnsi="Times New Roman" w:cs="Times New Roman"/>
          <w:sz w:val="24"/>
        </w:rPr>
        <w:t xml:space="preserve"> </w:t>
      </w:r>
      <w:r w:rsidRPr="00D265BD">
        <w:rPr>
          <w:rFonts w:ascii="Times New Roman" w:hAnsi="Times New Roman" w:cs="Times New Roman"/>
          <w:sz w:val="24"/>
        </w:rPr>
        <w:t>patrimonial</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demonstrações</w:t>
      </w:r>
      <w:r w:rsidR="009C2706">
        <w:rPr>
          <w:rFonts w:ascii="Times New Roman" w:hAnsi="Times New Roman" w:cs="Times New Roman"/>
          <w:sz w:val="24"/>
        </w:rPr>
        <w:t xml:space="preserve"> </w:t>
      </w:r>
      <w:r w:rsidRPr="00D265BD">
        <w:rPr>
          <w:rFonts w:ascii="Times New Roman" w:hAnsi="Times New Roman" w:cs="Times New Roman"/>
          <w:sz w:val="24"/>
        </w:rPr>
        <w:t>contábeis</w:t>
      </w:r>
      <w:r w:rsidR="009C2706">
        <w:rPr>
          <w:rFonts w:ascii="Times New Roman" w:hAnsi="Times New Roman" w:cs="Times New Roman"/>
          <w:sz w:val="24"/>
        </w:rPr>
        <w:t xml:space="preserve"> </w:t>
      </w:r>
      <w:r w:rsidRPr="004C05EB">
        <w:rPr>
          <w:rFonts w:ascii="Times New Roman" w:hAnsi="Times New Roman" w:cs="Times New Roman"/>
          <w:sz w:val="24"/>
        </w:rPr>
        <w:t>do</w:t>
      </w:r>
      <w:r w:rsidR="009C2706" w:rsidRPr="004C05EB">
        <w:rPr>
          <w:rFonts w:ascii="Times New Roman" w:hAnsi="Times New Roman" w:cs="Times New Roman"/>
          <w:sz w:val="24"/>
        </w:rPr>
        <w:t xml:space="preserve"> </w:t>
      </w:r>
      <w:r w:rsidRPr="004C05EB">
        <w:rPr>
          <w:rFonts w:ascii="Times New Roman" w:hAnsi="Times New Roman" w:cs="Times New Roman"/>
          <w:sz w:val="24"/>
        </w:rPr>
        <w:t>último</w:t>
      </w:r>
      <w:r w:rsidR="009C2706" w:rsidRPr="004C05EB">
        <w:rPr>
          <w:rFonts w:ascii="Times New Roman" w:hAnsi="Times New Roman" w:cs="Times New Roman"/>
          <w:sz w:val="24"/>
        </w:rPr>
        <w:t xml:space="preserve"> </w:t>
      </w:r>
      <w:r w:rsidRPr="004C05EB">
        <w:rPr>
          <w:rFonts w:ascii="Times New Roman" w:hAnsi="Times New Roman" w:cs="Times New Roman"/>
          <w:sz w:val="24"/>
        </w:rPr>
        <w:t>exercício</w:t>
      </w:r>
      <w:r w:rsidR="009C2706" w:rsidRPr="004C05EB">
        <w:rPr>
          <w:rFonts w:ascii="Times New Roman" w:hAnsi="Times New Roman" w:cs="Times New Roman"/>
          <w:sz w:val="24"/>
        </w:rPr>
        <w:t xml:space="preserve"> </w:t>
      </w:r>
      <w:r w:rsidRPr="004C05EB">
        <w:rPr>
          <w:rFonts w:ascii="Times New Roman" w:hAnsi="Times New Roman" w:cs="Times New Roman"/>
          <w:sz w:val="24"/>
        </w:rPr>
        <w:t>social,</w:t>
      </w:r>
      <w:r w:rsidR="009C2706">
        <w:rPr>
          <w:rFonts w:ascii="Times New Roman" w:hAnsi="Times New Roman" w:cs="Times New Roman"/>
          <w:sz w:val="24"/>
        </w:rPr>
        <w:t xml:space="preserve"> </w:t>
      </w:r>
      <w:r w:rsidRPr="00D265BD">
        <w:rPr>
          <w:rFonts w:ascii="Times New Roman" w:hAnsi="Times New Roman" w:cs="Times New Roman"/>
          <w:sz w:val="24"/>
        </w:rPr>
        <w:t>já</w:t>
      </w:r>
      <w:r w:rsidR="009C2706">
        <w:rPr>
          <w:rFonts w:ascii="Times New Roman" w:hAnsi="Times New Roman" w:cs="Times New Roman"/>
          <w:sz w:val="24"/>
        </w:rPr>
        <w:t xml:space="preserve"> </w:t>
      </w:r>
      <w:r w:rsidRPr="00D265BD">
        <w:rPr>
          <w:rFonts w:ascii="Times New Roman" w:hAnsi="Times New Roman" w:cs="Times New Roman"/>
          <w:sz w:val="24"/>
        </w:rPr>
        <w:t>exigíveis</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apresentados</w:t>
      </w:r>
      <w:r w:rsidR="009C2706">
        <w:rPr>
          <w:rFonts w:ascii="Times New Roman" w:hAnsi="Times New Roman" w:cs="Times New Roman"/>
          <w:sz w:val="24"/>
        </w:rPr>
        <w:t xml:space="preserve"> </w:t>
      </w:r>
      <w:r w:rsidRPr="00D265BD">
        <w:rPr>
          <w:rFonts w:ascii="Times New Roman" w:hAnsi="Times New Roman" w:cs="Times New Roman"/>
          <w:sz w:val="24"/>
        </w:rPr>
        <w:t>na</w:t>
      </w:r>
      <w:r w:rsidR="009C2706">
        <w:rPr>
          <w:rFonts w:ascii="Times New Roman" w:hAnsi="Times New Roman" w:cs="Times New Roman"/>
          <w:sz w:val="24"/>
        </w:rPr>
        <w:t xml:space="preserve"> </w:t>
      </w:r>
      <w:r w:rsidRPr="00D265BD">
        <w:rPr>
          <w:rFonts w:ascii="Times New Roman" w:hAnsi="Times New Roman" w:cs="Times New Roman"/>
          <w:sz w:val="24"/>
        </w:rPr>
        <w:t>forma</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lei,</w:t>
      </w:r>
      <w:r w:rsidR="009C2706">
        <w:rPr>
          <w:rFonts w:ascii="Times New Roman" w:hAnsi="Times New Roman" w:cs="Times New Roman"/>
          <w:sz w:val="24"/>
        </w:rPr>
        <w:t xml:space="preserve"> </w:t>
      </w:r>
      <w:r w:rsidRPr="00D265BD">
        <w:rPr>
          <w:rFonts w:ascii="Times New Roman" w:hAnsi="Times New Roman" w:cs="Times New Roman"/>
          <w:sz w:val="24"/>
        </w:rPr>
        <w:t>que</w:t>
      </w:r>
      <w:r w:rsidR="009C2706">
        <w:rPr>
          <w:rFonts w:ascii="Times New Roman" w:hAnsi="Times New Roman" w:cs="Times New Roman"/>
          <w:sz w:val="24"/>
        </w:rPr>
        <w:t xml:space="preserve"> </w:t>
      </w:r>
      <w:r w:rsidRPr="00D265BD">
        <w:rPr>
          <w:rFonts w:ascii="Times New Roman" w:hAnsi="Times New Roman" w:cs="Times New Roman"/>
          <w:sz w:val="24"/>
        </w:rPr>
        <w:t>comprovem</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boa</w:t>
      </w:r>
      <w:r w:rsidR="009C2706">
        <w:rPr>
          <w:rFonts w:ascii="Times New Roman" w:hAnsi="Times New Roman" w:cs="Times New Roman"/>
          <w:sz w:val="24"/>
        </w:rPr>
        <w:t xml:space="preserve"> </w:t>
      </w:r>
      <w:r w:rsidRPr="00D265BD">
        <w:rPr>
          <w:rFonts w:ascii="Times New Roman" w:hAnsi="Times New Roman" w:cs="Times New Roman"/>
          <w:sz w:val="24"/>
        </w:rPr>
        <w:t>situação</w:t>
      </w:r>
      <w:r w:rsidR="009C2706">
        <w:rPr>
          <w:rFonts w:ascii="Times New Roman" w:hAnsi="Times New Roman" w:cs="Times New Roman"/>
          <w:sz w:val="24"/>
        </w:rPr>
        <w:t xml:space="preserve"> </w:t>
      </w:r>
      <w:r w:rsidRPr="00D265BD">
        <w:rPr>
          <w:rFonts w:ascii="Times New Roman" w:hAnsi="Times New Roman" w:cs="Times New Roman"/>
          <w:sz w:val="24"/>
        </w:rPr>
        <w:t>financeira</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empresa,</w:t>
      </w:r>
      <w:r w:rsidR="009C2706">
        <w:rPr>
          <w:rFonts w:ascii="Times New Roman" w:hAnsi="Times New Roman" w:cs="Times New Roman"/>
          <w:sz w:val="24"/>
        </w:rPr>
        <w:t xml:space="preserve"> </w:t>
      </w:r>
      <w:r w:rsidRPr="00D265BD">
        <w:rPr>
          <w:rFonts w:ascii="Times New Roman" w:hAnsi="Times New Roman" w:cs="Times New Roman"/>
          <w:sz w:val="24"/>
        </w:rPr>
        <w:t>vedada</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sua</w:t>
      </w:r>
      <w:r w:rsidR="009C2706">
        <w:rPr>
          <w:rFonts w:ascii="Times New Roman" w:hAnsi="Times New Roman" w:cs="Times New Roman"/>
          <w:sz w:val="24"/>
        </w:rPr>
        <w:t xml:space="preserve"> </w:t>
      </w:r>
      <w:r w:rsidRPr="00D265BD">
        <w:rPr>
          <w:rFonts w:ascii="Times New Roman" w:hAnsi="Times New Roman" w:cs="Times New Roman"/>
          <w:sz w:val="24"/>
        </w:rPr>
        <w:t>substituição</w:t>
      </w:r>
      <w:r w:rsidR="009C2706">
        <w:rPr>
          <w:rFonts w:ascii="Times New Roman" w:hAnsi="Times New Roman" w:cs="Times New Roman"/>
          <w:sz w:val="24"/>
        </w:rPr>
        <w:t xml:space="preserve"> </w:t>
      </w:r>
      <w:r w:rsidRPr="00D265BD">
        <w:rPr>
          <w:rFonts w:ascii="Times New Roman" w:hAnsi="Times New Roman" w:cs="Times New Roman"/>
          <w:sz w:val="24"/>
        </w:rPr>
        <w:t>por</w:t>
      </w:r>
      <w:r w:rsidR="009C2706">
        <w:rPr>
          <w:rFonts w:ascii="Times New Roman" w:hAnsi="Times New Roman" w:cs="Times New Roman"/>
          <w:sz w:val="24"/>
        </w:rPr>
        <w:t xml:space="preserve"> </w:t>
      </w:r>
      <w:r w:rsidRPr="00D265BD">
        <w:rPr>
          <w:rFonts w:ascii="Times New Roman" w:hAnsi="Times New Roman" w:cs="Times New Roman"/>
          <w:sz w:val="24"/>
        </w:rPr>
        <w:t>balancetes</w:t>
      </w:r>
      <w:r w:rsidR="009C2706">
        <w:rPr>
          <w:rFonts w:ascii="Times New Roman" w:hAnsi="Times New Roman" w:cs="Times New Roman"/>
          <w:sz w:val="24"/>
        </w:rPr>
        <w:t xml:space="preserve"> </w:t>
      </w:r>
      <w:r w:rsidRPr="00D265BD">
        <w:rPr>
          <w:rFonts w:ascii="Times New Roman" w:hAnsi="Times New Roman" w:cs="Times New Roman"/>
          <w:sz w:val="24"/>
        </w:rPr>
        <w:t>ou</w:t>
      </w:r>
      <w:r w:rsidR="009C2706">
        <w:rPr>
          <w:rFonts w:ascii="Times New Roman" w:hAnsi="Times New Roman" w:cs="Times New Roman"/>
          <w:sz w:val="24"/>
        </w:rPr>
        <w:t xml:space="preserve"> </w:t>
      </w:r>
      <w:r w:rsidRPr="00D265BD">
        <w:rPr>
          <w:rFonts w:ascii="Times New Roman" w:hAnsi="Times New Roman" w:cs="Times New Roman"/>
          <w:sz w:val="24"/>
        </w:rPr>
        <w:t>balanços</w:t>
      </w:r>
      <w:r w:rsidR="009C2706">
        <w:rPr>
          <w:rFonts w:ascii="Times New Roman" w:hAnsi="Times New Roman" w:cs="Times New Roman"/>
          <w:sz w:val="24"/>
        </w:rPr>
        <w:t xml:space="preserve"> </w:t>
      </w:r>
      <w:r w:rsidRPr="00D265BD">
        <w:rPr>
          <w:rFonts w:ascii="Times New Roman" w:hAnsi="Times New Roman" w:cs="Times New Roman"/>
          <w:sz w:val="24"/>
        </w:rPr>
        <w:t>provisórios,</w:t>
      </w:r>
      <w:r w:rsidR="009C2706">
        <w:rPr>
          <w:rFonts w:ascii="Times New Roman" w:hAnsi="Times New Roman" w:cs="Times New Roman"/>
          <w:sz w:val="24"/>
        </w:rPr>
        <w:t xml:space="preserve"> </w:t>
      </w:r>
      <w:r w:rsidRPr="00D265BD">
        <w:rPr>
          <w:rFonts w:ascii="Times New Roman" w:hAnsi="Times New Roman" w:cs="Times New Roman"/>
          <w:sz w:val="24"/>
        </w:rPr>
        <w:t>podendo</w:t>
      </w:r>
      <w:r w:rsidR="009C2706">
        <w:rPr>
          <w:rFonts w:ascii="Times New Roman" w:hAnsi="Times New Roman" w:cs="Times New Roman"/>
          <w:sz w:val="24"/>
        </w:rPr>
        <w:t xml:space="preserve"> </w:t>
      </w:r>
      <w:r w:rsidRPr="00D265BD">
        <w:rPr>
          <w:rFonts w:ascii="Times New Roman" w:hAnsi="Times New Roman" w:cs="Times New Roman"/>
          <w:sz w:val="24"/>
        </w:rPr>
        <w:t>ser</w:t>
      </w:r>
      <w:r w:rsidR="009C2706">
        <w:rPr>
          <w:rFonts w:ascii="Times New Roman" w:hAnsi="Times New Roman" w:cs="Times New Roman"/>
          <w:sz w:val="24"/>
        </w:rPr>
        <w:t xml:space="preserve"> </w:t>
      </w:r>
      <w:r w:rsidRPr="00D265BD">
        <w:rPr>
          <w:rFonts w:ascii="Times New Roman" w:hAnsi="Times New Roman" w:cs="Times New Roman"/>
          <w:sz w:val="24"/>
        </w:rPr>
        <w:t>atualizados</w:t>
      </w:r>
      <w:r w:rsidR="009C2706">
        <w:rPr>
          <w:rFonts w:ascii="Times New Roman" w:hAnsi="Times New Roman" w:cs="Times New Roman"/>
          <w:sz w:val="24"/>
        </w:rPr>
        <w:t xml:space="preserve"> </w:t>
      </w:r>
      <w:r w:rsidRPr="00D265BD">
        <w:rPr>
          <w:rFonts w:ascii="Times New Roman" w:hAnsi="Times New Roman" w:cs="Times New Roman"/>
          <w:sz w:val="24"/>
        </w:rPr>
        <w:t>por</w:t>
      </w:r>
      <w:r w:rsidR="009C2706">
        <w:rPr>
          <w:rFonts w:ascii="Times New Roman" w:hAnsi="Times New Roman" w:cs="Times New Roman"/>
          <w:sz w:val="24"/>
        </w:rPr>
        <w:t xml:space="preserve"> </w:t>
      </w:r>
      <w:r w:rsidRPr="00D265BD">
        <w:rPr>
          <w:rFonts w:ascii="Times New Roman" w:hAnsi="Times New Roman" w:cs="Times New Roman"/>
          <w:sz w:val="24"/>
        </w:rPr>
        <w:t>índices</w:t>
      </w:r>
      <w:r w:rsidR="009C2706">
        <w:rPr>
          <w:rFonts w:ascii="Times New Roman" w:hAnsi="Times New Roman" w:cs="Times New Roman"/>
          <w:sz w:val="24"/>
        </w:rPr>
        <w:t xml:space="preserve"> </w:t>
      </w:r>
      <w:r w:rsidRPr="00D265BD">
        <w:rPr>
          <w:rFonts w:ascii="Times New Roman" w:hAnsi="Times New Roman" w:cs="Times New Roman"/>
          <w:sz w:val="24"/>
        </w:rPr>
        <w:t>oficiais</w:t>
      </w:r>
      <w:r w:rsidR="009C2706">
        <w:rPr>
          <w:rFonts w:ascii="Times New Roman" w:hAnsi="Times New Roman" w:cs="Times New Roman"/>
          <w:sz w:val="24"/>
        </w:rPr>
        <w:t xml:space="preserve"> </w:t>
      </w:r>
      <w:r w:rsidRPr="00D265BD">
        <w:rPr>
          <w:rFonts w:ascii="Times New Roman" w:hAnsi="Times New Roman" w:cs="Times New Roman"/>
          <w:sz w:val="24"/>
        </w:rPr>
        <w:t>quando</w:t>
      </w:r>
      <w:r w:rsidR="009C2706">
        <w:rPr>
          <w:rFonts w:ascii="Times New Roman" w:hAnsi="Times New Roman" w:cs="Times New Roman"/>
          <w:sz w:val="24"/>
        </w:rPr>
        <w:t xml:space="preserve"> </w:t>
      </w:r>
      <w:r w:rsidRPr="00D265BD">
        <w:rPr>
          <w:rFonts w:ascii="Times New Roman" w:hAnsi="Times New Roman" w:cs="Times New Roman"/>
          <w:sz w:val="24"/>
        </w:rPr>
        <w:t>encerrado</w:t>
      </w:r>
      <w:r w:rsidR="009C2706">
        <w:rPr>
          <w:rFonts w:ascii="Times New Roman" w:hAnsi="Times New Roman" w:cs="Times New Roman"/>
          <w:sz w:val="24"/>
        </w:rPr>
        <w:t xml:space="preserve"> </w:t>
      </w:r>
      <w:r w:rsidRPr="00D265BD">
        <w:rPr>
          <w:rFonts w:ascii="Times New Roman" w:hAnsi="Times New Roman" w:cs="Times New Roman"/>
          <w:sz w:val="24"/>
        </w:rPr>
        <w:t>há</w:t>
      </w:r>
      <w:r w:rsidR="009C2706">
        <w:rPr>
          <w:rFonts w:ascii="Times New Roman" w:hAnsi="Times New Roman" w:cs="Times New Roman"/>
          <w:sz w:val="24"/>
        </w:rPr>
        <w:t xml:space="preserve"> </w:t>
      </w:r>
      <w:r w:rsidRPr="00D265BD">
        <w:rPr>
          <w:rFonts w:ascii="Times New Roman" w:hAnsi="Times New Roman" w:cs="Times New Roman"/>
          <w:sz w:val="24"/>
        </w:rPr>
        <w:t>mais</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3</w:t>
      </w:r>
      <w:r w:rsidR="009C2706">
        <w:rPr>
          <w:rFonts w:ascii="Times New Roman" w:hAnsi="Times New Roman" w:cs="Times New Roman"/>
          <w:sz w:val="24"/>
        </w:rPr>
        <w:t xml:space="preserve"> </w:t>
      </w:r>
      <w:r w:rsidRPr="00D265BD">
        <w:rPr>
          <w:rFonts w:ascii="Times New Roman" w:hAnsi="Times New Roman" w:cs="Times New Roman"/>
          <w:sz w:val="24"/>
        </w:rPr>
        <w:t>(três)</w:t>
      </w:r>
      <w:r w:rsidR="009C2706">
        <w:rPr>
          <w:rFonts w:ascii="Times New Roman" w:hAnsi="Times New Roman" w:cs="Times New Roman"/>
          <w:sz w:val="24"/>
        </w:rPr>
        <w:t xml:space="preserve"> </w:t>
      </w:r>
      <w:r w:rsidRPr="00D265BD">
        <w:rPr>
          <w:rFonts w:ascii="Times New Roman" w:hAnsi="Times New Roman" w:cs="Times New Roman"/>
          <w:sz w:val="24"/>
        </w:rPr>
        <w:t>meses</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data</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apresentação</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004C05EB">
        <w:rPr>
          <w:rFonts w:ascii="Times New Roman" w:hAnsi="Times New Roman" w:cs="Times New Roman"/>
          <w:sz w:val="24"/>
        </w:rPr>
        <w:t>proposta</w:t>
      </w:r>
      <w:r w:rsidR="004C05EB" w:rsidRPr="004C05EB">
        <w:rPr>
          <w:rStyle w:val="Refdenotaderodap"/>
          <w:rFonts w:ascii="Times New Roman" w:hAnsi="Times New Roman" w:cs="Times New Roman"/>
          <w:b/>
          <w:sz w:val="24"/>
        </w:rPr>
        <w:footnoteReference w:id="45"/>
      </w:r>
      <w:r w:rsidR="004C05EB" w:rsidRPr="004C05EB">
        <w:rPr>
          <w:rFonts w:ascii="Times New Roman" w:hAnsi="Times New Roman" w:cs="Times New Roman"/>
          <w:b/>
          <w:sz w:val="24"/>
        </w:rPr>
        <w:t>;</w:t>
      </w:r>
      <w:proofErr w:type="gramEnd"/>
    </w:p>
    <w:p w:rsidR="00451B0C" w:rsidRPr="004C05EB" w:rsidRDefault="004C05EB" w:rsidP="000050D2">
      <w:pPr>
        <w:pStyle w:val="PargrafodaLista"/>
        <w:numPr>
          <w:ilvl w:val="3"/>
          <w:numId w:val="2"/>
        </w:numPr>
        <w:tabs>
          <w:tab w:val="left" w:pos="1418"/>
        </w:tabs>
        <w:spacing w:line="360" w:lineRule="auto"/>
        <w:ind w:left="0" w:firstLine="0"/>
        <w:contextualSpacing w:val="0"/>
        <w:jc w:val="both"/>
        <w:rPr>
          <w:rFonts w:ascii="Times New Roman" w:hAnsi="Times New Roman" w:cs="Times New Roman"/>
          <w:sz w:val="24"/>
        </w:rPr>
      </w:pPr>
      <w:r w:rsidRPr="004C05EB">
        <w:rPr>
          <w:rFonts w:ascii="Times New Roman" w:hAnsi="Times New Roman" w:cs="Times New Roman"/>
          <w:bCs/>
          <w:iCs/>
          <w:color w:val="000000"/>
          <w:sz w:val="24"/>
        </w:rPr>
        <w:t>No caso de fornecimento</w:t>
      </w:r>
      <w:r w:rsidRPr="004C05EB">
        <w:rPr>
          <w:rFonts w:ascii="Times New Roman" w:hAnsi="Times New Roman" w:cs="Times New Roman"/>
          <w:color w:val="000000"/>
          <w:sz w:val="24"/>
          <w:lang w:eastAsia="en-US"/>
        </w:rPr>
        <w:t xml:space="preserve"> de bens para pronta entrega, não será exigido da licitante qualificada como microempresa ou empresa de pequeno porte a apresentação de balanço patrimonial</w:t>
      </w:r>
      <w:r>
        <w:rPr>
          <w:rFonts w:ascii="Times New Roman" w:hAnsi="Times New Roman" w:cs="Times New Roman"/>
          <w:color w:val="000000"/>
          <w:sz w:val="24"/>
          <w:lang w:eastAsia="en-US"/>
        </w:rPr>
        <w:t xml:space="preserve"> do último exercício financeiro</w:t>
      </w:r>
      <w:r w:rsidRPr="004C05EB">
        <w:rPr>
          <w:rFonts w:ascii="Times New Roman" w:hAnsi="Times New Roman" w:cs="Times New Roman"/>
          <w:color w:val="000000"/>
          <w:sz w:val="24"/>
          <w:lang w:eastAsia="en-US"/>
        </w:rPr>
        <w:t xml:space="preserve"> (</w:t>
      </w:r>
      <w:r>
        <w:rPr>
          <w:rFonts w:ascii="Times New Roman" w:hAnsi="Times New Roman" w:cs="Times New Roman"/>
          <w:color w:val="000000"/>
          <w:sz w:val="24"/>
          <w:lang w:eastAsia="en-US"/>
        </w:rPr>
        <w:t>a</w:t>
      </w:r>
      <w:r w:rsidRPr="004C05EB">
        <w:rPr>
          <w:rFonts w:ascii="Times New Roman" w:hAnsi="Times New Roman" w:cs="Times New Roman"/>
          <w:color w:val="000000"/>
          <w:sz w:val="24"/>
          <w:lang w:eastAsia="en-US"/>
        </w:rPr>
        <w:t>rt. 3º do Decreto nº 8.538, de 2015);</w:t>
      </w:r>
    </w:p>
    <w:p w:rsidR="004C05EB" w:rsidRPr="004C05EB" w:rsidRDefault="004C05EB" w:rsidP="000050D2">
      <w:pPr>
        <w:pStyle w:val="PargrafodaLista"/>
        <w:numPr>
          <w:ilvl w:val="3"/>
          <w:numId w:val="2"/>
        </w:numPr>
        <w:tabs>
          <w:tab w:val="left" w:pos="1418"/>
        </w:tabs>
        <w:spacing w:line="360" w:lineRule="auto"/>
        <w:ind w:left="0" w:firstLine="0"/>
        <w:contextualSpacing w:val="0"/>
        <w:jc w:val="both"/>
        <w:rPr>
          <w:rFonts w:ascii="Times New Roman" w:hAnsi="Times New Roman" w:cs="Times New Roman"/>
          <w:sz w:val="24"/>
        </w:rPr>
      </w:pPr>
      <w:proofErr w:type="gramStart"/>
      <w:r w:rsidRPr="004C05EB">
        <w:rPr>
          <w:rFonts w:ascii="Times New Roman" w:hAnsi="Times New Roman" w:cs="Times New Roman"/>
          <w:sz w:val="24"/>
        </w:rPr>
        <w:t>no</w:t>
      </w:r>
      <w:proofErr w:type="gramEnd"/>
      <w:r w:rsidRPr="004C05EB">
        <w:rPr>
          <w:rFonts w:ascii="Times New Roman" w:hAnsi="Times New Roman" w:cs="Times New Roman"/>
          <w:sz w:val="24"/>
        </w:rPr>
        <w:t xml:space="preserve"> caso de empresa constituída no exercício social vigente, admite-se a apresentação de balanço patrimonial e demonstrações contábeis referentes ao período de existência da sociedade;</w:t>
      </w:r>
    </w:p>
    <w:p w:rsidR="00451B0C" w:rsidRPr="00BA16E2" w:rsidRDefault="00716DDF" w:rsidP="000050D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Comprovação</w:t>
      </w:r>
      <w:r w:rsidR="009C2706">
        <w:rPr>
          <w:rFonts w:ascii="Times New Roman" w:hAnsi="Times New Roman" w:cs="Times New Roman"/>
          <w:sz w:val="24"/>
        </w:rPr>
        <w:t xml:space="preserve"> </w:t>
      </w:r>
      <w:r w:rsidR="00451B0C" w:rsidRPr="00D265BD">
        <w:rPr>
          <w:rFonts w:ascii="Times New Roman" w:hAnsi="Times New Roman" w:cs="Times New Roman"/>
          <w:sz w:val="24"/>
        </w:rPr>
        <w:t>da</w:t>
      </w:r>
      <w:r w:rsidR="009C2706">
        <w:rPr>
          <w:rFonts w:ascii="Times New Roman" w:hAnsi="Times New Roman" w:cs="Times New Roman"/>
          <w:sz w:val="24"/>
        </w:rPr>
        <w:t xml:space="preserve"> </w:t>
      </w:r>
      <w:r w:rsidR="00451B0C" w:rsidRPr="00D265BD">
        <w:rPr>
          <w:rFonts w:ascii="Times New Roman" w:hAnsi="Times New Roman" w:cs="Times New Roman"/>
          <w:sz w:val="24"/>
        </w:rPr>
        <w:t>situação</w:t>
      </w:r>
      <w:r w:rsidR="009C2706">
        <w:rPr>
          <w:rFonts w:ascii="Times New Roman" w:hAnsi="Times New Roman" w:cs="Times New Roman"/>
          <w:sz w:val="24"/>
        </w:rPr>
        <w:t xml:space="preserve"> </w:t>
      </w:r>
      <w:r w:rsidR="00451B0C" w:rsidRPr="00D265BD">
        <w:rPr>
          <w:rFonts w:ascii="Times New Roman" w:hAnsi="Times New Roman" w:cs="Times New Roman"/>
          <w:sz w:val="24"/>
        </w:rPr>
        <w:t>financeira</w:t>
      </w:r>
      <w:r w:rsidR="009C2706">
        <w:rPr>
          <w:rFonts w:ascii="Times New Roman" w:hAnsi="Times New Roman" w:cs="Times New Roman"/>
          <w:sz w:val="24"/>
        </w:rPr>
        <w:t xml:space="preserve"> </w:t>
      </w:r>
      <w:r w:rsidR="00451B0C" w:rsidRPr="00D265BD">
        <w:rPr>
          <w:rFonts w:ascii="Times New Roman" w:hAnsi="Times New Roman" w:cs="Times New Roman"/>
          <w:sz w:val="24"/>
        </w:rPr>
        <w:t>da</w:t>
      </w:r>
      <w:r w:rsidR="009C2706">
        <w:rPr>
          <w:rFonts w:ascii="Times New Roman" w:hAnsi="Times New Roman" w:cs="Times New Roman"/>
          <w:sz w:val="24"/>
        </w:rPr>
        <w:t xml:space="preserve"> </w:t>
      </w:r>
      <w:r w:rsidR="00451B0C" w:rsidRPr="00D265BD">
        <w:rPr>
          <w:rFonts w:ascii="Times New Roman" w:hAnsi="Times New Roman" w:cs="Times New Roman"/>
          <w:sz w:val="24"/>
        </w:rPr>
        <w:t>empresa</w:t>
      </w:r>
      <w:r w:rsidR="009C2706">
        <w:rPr>
          <w:rFonts w:ascii="Times New Roman" w:hAnsi="Times New Roman" w:cs="Times New Roman"/>
          <w:sz w:val="24"/>
        </w:rPr>
        <w:t xml:space="preserve"> </w:t>
      </w:r>
      <w:r w:rsidR="00451B0C" w:rsidRPr="00D265BD">
        <w:rPr>
          <w:rFonts w:ascii="Times New Roman" w:hAnsi="Times New Roman" w:cs="Times New Roman"/>
          <w:sz w:val="24"/>
        </w:rPr>
        <w:t>será</w:t>
      </w:r>
      <w:r w:rsidR="009C2706">
        <w:rPr>
          <w:rFonts w:ascii="Times New Roman" w:hAnsi="Times New Roman" w:cs="Times New Roman"/>
          <w:sz w:val="24"/>
        </w:rPr>
        <w:t xml:space="preserve"> </w:t>
      </w:r>
      <w:r w:rsidR="00451B0C" w:rsidRPr="00D265BD">
        <w:rPr>
          <w:rFonts w:ascii="Times New Roman" w:hAnsi="Times New Roman" w:cs="Times New Roman"/>
          <w:sz w:val="24"/>
        </w:rPr>
        <w:t>constatada</w:t>
      </w:r>
      <w:r w:rsidR="009C2706">
        <w:rPr>
          <w:rFonts w:ascii="Times New Roman" w:hAnsi="Times New Roman" w:cs="Times New Roman"/>
          <w:sz w:val="24"/>
        </w:rPr>
        <w:t xml:space="preserve"> </w:t>
      </w:r>
      <w:r w:rsidR="00451B0C" w:rsidRPr="00D265BD">
        <w:rPr>
          <w:rFonts w:ascii="Times New Roman" w:hAnsi="Times New Roman" w:cs="Times New Roman"/>
          <w:sz w:val="24"/>
        </w:rPr>
        <w:t>mediante</w:t>
      </w:r>
      <w:r w:rsidR="009C2706">
        <w:rPr>
          <w:rFonts w:ascii="Times New Roman" w:hAnsi="Times New Roman" w:cs="Times New Roman"/>
          <w:sz w:val="24"/>
        </w:rPr>
        <w:t xml:space="preserve"> </w:t>
      </w:r>
      <w:r w:rsidR="00451B0C" w:rsidRPr="00D265BD">
        <w:rPr>
          <w:rFonts w:ascii="Times New Roman" w:hAnsi="Times New Roman" w:cs="Times New Roman"/>
          <w:sz w:val="24"/>
        </w:rPr>
        <w:t>obtenção</w:t>
      </w:r>
      <w:r w:rsidR="009C2706">
        <w:rPr>
          <w:rFonts w:ascii="Times New Roman" w:hAnsi="Times New Roman" w:cs="Times New Roman"/>
          <w:sz w:val="24"/>
        </w:rPr>
        <w:t xml:space="preserve"> </w:t>
      </w:r>
      <w:r w:rsidR="00451B0C" w:rsidRPr="00D265BD">
        <w:rPr>
          <w:rFonts w:ascii="Times New Roman" w:hAnsi="Times New Roman" w:cs="Times New Roman"/>
          <w:sz w:val="24"/>
        </w:rPr>
        <w:t>de</w:t>
      </w:r>
      <w:r w:rsidR="009C2706">
        <w:rPr>
          <w:rFonts w:ascii="Times New Roman" w:hAnsi="Times New Roman" w:cs="Times New Roman"/>
          <w:sz w:val="24"/>
        </w:rPr>
        <w:t xml:space="preserve"> </w:t>
      </w:r>
      <w:r w:rsidR="00451B0C" w:rsidRPr="00D265BD">
        <w:rPr>
          <w:rFonts w:ascii="Times New Roman" w:hAnsi="Times New Roman" w:cs="Times New Roman"/>
          <w:sz w:val="24"/>
        </w:rPr>
        <w:t>índices</w:t>
      </w:r>
      <w:r w:rsidR="009C2706">
        <w:rPr>
          <w:rFonts w:ascii="Times New Roman" w:hAnsi="Times New Roman" w:cs="Times New Roman"/>
          <w:sz w:val="24"/>
        </w:rPr>
        <w:t xml:space="preserve"> </w:t>
      </w:r>
      <w:r w:rsidR="00451B0C" w:rsidRPr="00D265BD">
        <w:rPr>
          <w:rFonts w:ascii="Times New Roman" w:hAnsi="Times New Roman" w:cs="Times New Roman"/>
          <w:sz w:val="24"/>
        </w:rPr>
        <w:t>de</w:t>
      </w:r>
      <w:r w:rsidR="009C2706">
        <w:rPr>
          <w:rFonts w:ascii="Times New Roman" w:hAnsi="Times New Roman" w:cs="Times New Roman"/>
          <w:sz w:val="24"/>
        </w:rPr>
        <w:t xml:space="preserve"> </w:t>
      </w:r>
      <w:r w:rsidR="00451B0C" w:rsidRPr="00D265BD">
        <w:rPr>
          <w:rFonts w:ascii="Times New Roman" w:hAnsi="Times New Roman" w:cs="Times New Roman"/>
          <w:sz w:val="24"/>
        </w:rPr>
        <w:t>Liquidez</w:t>
      </w:r>
      <w:r w:rsidR="009C2706">
        <w:rPr>
          <w:rFonts w:ascii="Times New Roman" w:hAnsi="Times New Roman" w:cs="Times New Roman"/>
          <w:sz w:val="24"/>
        </w:rPr>
        <w:t xml:space="preserve"> </w:t>
      </w:r>
      <w:r w:rsidR="00451B0C" w:rsidRPr="00D265BD">
        <w:rPr>
          <w:rFonts w:ascii="Times New Roman" w:hAnsi="Times New Roman" w:cs="Times New Roman"/>
          <w:sz w:val="24"/>
        </w:rPr>
        <w:t>Geral</w:t>
      </w:r>
      <w:r w:rsidR="009C2706">
        <w:rPr>
          <w:rFonts w:ascii="Times New Roman" w:hAnsi="Times New Roman" w:cs="Times New Roman"/>
          <w:sz w:val="24"/>
        </w:rPr>
        <w:t xml:space="preserve"> </w:t>
      </w:r>
      <w:r w:rsidR="00451B0C" w:rsidRPr="00D265BD">
        <w:rPr>
          <w:rFonts w:ascii="Times New Roman" w:hAnsi="Times New Roman" w:cs="Times New Roman"/>
          <w:sz w:val="24"/>
        </w:rPr>
        <w:t>(LG),</w:t>
      </w:r>
      <w:r w:rsidR="009C2706">
        <w:rPr>
          <w:rFonts w:ascii="Times New Roman" w:hAnsi="Times New Roman" w:cs="Times New Roman"/>
          <w:sz w:val="24"/>
        </w:rPr>
        <w:t xml:space="preserve"> </w:t>
      </w:r>
      <w:r w:rsidR="00451B0C" w:rsidRPr="00D265BD">
        <w:rPr>
          <w:rFonts w:ascii="Times New Roman" w:hAnsi="Times New Roman" w:cs="Times New Roman"/>
          <w:sz w:val="24"/>
        </w:rPr>
        <w:t>Solvência</w:t>
      </w:r>
      <w:r w:rsidR="009C2706">
        <w:rPr>
          <w:rFonts w:ascii="Times New Roman" w:hAnsi="Times New Roman" w:cs="Times New Roman"/>
          <w:sz w:val="24"/>
        </w:rPr>
        <w:t xml:space="preserve"> </w:t>
      </w:r>
      <w:r w:rsidR="00451B0C" w:rsidRPr="00D265BD">
        <w:rPr>
          <w:rFonts w:ascii="Times New Roman" w:hAnsi="Times New Roman" w:cs="Times New Roman"/>
          <w:sz w:val="24"/>
        </w:rPr>
        <w:t>Geral</w:t>
      </w:r>
      <w:r w:rsidR="009C2706">
        <w:rPr>
          <w:rFonts w:ascii="Times New Roman" w:hAnsi="Times New Roman" w:cs="Times New Roman"/>
          <w:sz w:val="24"/>
        </w:rPr>
        <w:t xml:space="preserve"> </w:t>
      </w:r>
      <w:r w:rsidR="00451B0C" w:rsidRPr="00D265BD">
        <w:rPr>
          <w:rFonts w:ascii="Times New Roman" w:hAnsi="Times New Roman" w:cs="Times New Roman"/>
          <w:sz w:val="24"/>
        </w:rPr>
        <w:t>(</w:t>
      </w:r>
      <w:proofErr w:type="spellStart"/>
      <w:r w:rsidR="00451B0C" w:rsidRPr="00D265BD">
        <w:rPr>
          <w:rFonts w:ascii="Times New Roman" w:hAnsi="Times New Roman" w:cs="Times New Roman"/>
          <w:sz w:val="24"/>
        </w:rPr>
        <w:t>SG</w:t>
      </w:r>
      <w:proofErr w:type="spellEnd"/>
      <w:r w:rsidR="00451B0C" w:rsidRPr="00D265BD">
        <w:rPr>
          <w:rFonts w:ascii="Times New Roman" w:hAnsi="Times New Roman" w:cs="Times New Roman"/>
          <w:sz w:val="24"/>
        </w:rPr>
        <w:t>)</w:t>
      </w:r>
      <w:r w:rsidR="009C2706">
        <w:rPr>
          <w:rFonts w:ascii="Times New Roman" w:hAnsi="Times New Roman" w:cs="Times New Roman"/>
          <w:sz w:val="24"/>
        </w:rPr>
        <w:t xml:space="preserve"> </w:t>
      </w:r>
      <w:r w:rsidR="00451B0C" w:rsidRPr="00D265BD">
        <w:rPr>
          <w:rFonts w:ascii="Times New Roman" w:hAnsi="Times New Roman" w:cs="Times New Roman"/>
          <w:sz w:val="24"/>
        </w:rPr>
        <w:t>e</w:t>
      </w:r>
      <w:r w:rsidR="009C2706">
        <w:rPr>
          <w:rFonts w:ascii="Times New Roman" w:hAnsi="Times New Roman" w:cs="Times New Roman"/>
          <w:sz w:val="24"/>
        </w:rPr>
        <w:t xml:space="preserve"> </w:t>
      </w:r>
      <w:r w:rsidR="00451B0C" w:rsidRPr="00D265BD">
        <w:rPr>
          <w:rFonts w:ascii="Times New Roman" w:hAnsi="Times New Roman" w:cs="Times New Roman"/>
          <w:sz w:val="24"/>
        </w:rPr>
        <w:t>Liquidez</w:t>
      </w:r>
      <w:r w:rsidR="009C2706">
        <w:rPr>
          <w:rFonts w:ascii="Times New Roman" w:hAnsi="Times New Roman" w:cs="Times New Roman"/>
          <w:sz w:val="24"/>
        </w:rPr>
        <w:t xml:space="preserve"> </w:t>
      </w:r>
      <w:r w:rsidR="00451B0C" w:rsidRPr="00D265BD">
        <w:rPr>
          <w:rFonts w:ascii="Times New Roman" w:hAnsi="Times New Roman" w:cs="Times New Roman"/>
          <w:sz w:val="24"/>
        </w:rPr>
        <w:t>Corrente</w:t>
      </w:r>
      <w:r w:rsidR="009C2706">
        <w:rPr>
          <w:rFonts w:ascii="Times New Roman" w:hAnsi="Times New Roman" w:cs="Times New Roman"/>
          <w:sz w:val="24"/>
        </w:rPr>
        <w:t xml:space="preserve"> </w:t>
      </w:r>
      <w:r w:rsidR="00451B0C" w:rsidRPr="00D265BD">
        <w:rPr>
          <w:rFonts w:ascii="Times New Roman" w:hAnsi="Times New Roman" w:cs="Times New Roman"/>
          <w:sz w:val="24"/>
        </w:rPr>
        <w:t>(</w:t>
      </w:r>
      <w:proofErr w:type="spellStart"/>
      <w:r w:rsidR="00451B0C" w:rsidRPr="00D265BD">
        <w:rPr>
          <w:rFonts w:ascii="Times New Roman" w:hAnsi="Times New Roman" w:cs="Times New Roman"/>
          <w:sz w:val="24"/>
        </w:rPr>
        <w:t>LC</w:t>
      </w:r>
      <w:proofErr w:type="spellEnd"/>
      <w:r w:rsidR="00451B0C" w:rsidRPr="00D265BD">
        <w:rPr>
          <w:rFonts w:ascii="Times New Roman" w:hAnsi="Times New Roman" w:cs="Times New Roman"/>
          <w:sz w:val="24"/>
        </w:rPr>
        <w:t>),</w:t>
      </w:r>
      <w:r w:rsidR="009C2706">
        <w:rPr>
          <w:rFonts w:ascii="Times New Roman" w:hAnsi="Times New Roman" w:cs="Times New Roman"/>
          <w:sz w:val="24"/>
        </w:rPr>
        <w:t xml:space="preserve"> </w:t>
      </w:r>
      <w:r w:rsidR="00451B0C" w:rsidRPr="00D265BD">
        <w:rPr>
          <w:rFonts w:ascii="Times New Roman" w:hAnsi="Times New Roman" w:cs="Times New Roman"/>
          <w:sz w:val="24"/>
        </w:rPr>
        <w:t>resultantes</w:t>
      </w:r>
      <w:r w:rsidR="009C2706">
        <w:rPr>
          <w:rFonts w:ascii="Times New Roman" w:hAnsi="Times New Roman" w:cs="Times New Roman"/>
          <w:sz w:val="24"/>
        </w:rPr>
        <w:t xml:space="preserve"> </w:t>
      </w:r>
      <w:r w:rsidR="00451B0C" w:rsidRPr="00D265BD">
        <w:rPr>
          <w:rFonts w:ascii="Times New Roman" w:hAnsi="Times New Roman" w:cs="Times New Roman"/>
          <w:sz w:val="24"/>
        </w:rPr>
        <w:t>da</w:t>
      </w:r>
      <w:r w:rsidR="009C2706">
        <w:rPr>
          <w:rFonts w:ascii="Times New Roman" w:hAnsi="Times New Roman" w:cs="Times New Roman"/>
          <w:sz w:val="24"/>
        </w:rPr>
        <w:t xml:space="preserve"> </w:t>
      </w:r>
      <w:r w:rsidR="00451B0C" w:rsidRPr="00D265BD">
        <w:rPr>
          <w:rFonts w:ascii="Times New Roman" w:hAnsi="Times New Roman" w:cs="Times New Roman"/>
          <w:sz w:val="24"/>
        </w:rPr>
        <w:t>aplicação</w:t>
      </w:r>
      <w:r w:rsidR="009C2706">
        <w:rPr>
          <w:rFonts w:ascii="Times New Roman" w:hAnsi="Times New Roman" w:cs="Times New Roman"/>
          <w:sz w:val="24"/>
        </w:rPr>
        <w:t xml:space="preserve"> </w:t>
      </w:r>
      <w:r w:rsidR="00451B0C" w:rsidRPr="00D265BD">
        <w:rPr>
          <w:rFonts w:ascii="Times New Roman" w:hAnsi="Times New Roman" w:cs="Times New Roman"/>
          <w:sz w:val="24"/>
        </w:rPr>
        <w:t>das</w:t>
      </w:r>
      <w:r w:rsidR="009C2706">
        <w:rPr>
          <w:rFonts w:ascii="Times New Roman" w:hAnsi="Times New Roman" w:cs="Times New Roman"/>
          <w:sz w:val="24"/>
        </w:rPr>
        <w:t xml:space="preserve"> </w:t>
      </w:r>
      <w:r w:rsidR="00451B0C" w:rsidRPr="00D265BD">
        <w:rPr>
          <w:rFonts w:ascii="Times New Roman" w:hAnsi="Times New Roman" w:cs="Times New Roman"/>
          <w:sz w:val="24"/>
        </w:rPr>
        <w:t>fórmulas</w:t>
      </w:r>
      <w:r w:rsidR="00317528" w:rsidRPr="00BA16E2">
        <w:rPr>
          <w:rFonts w:ascii="Times New Roman" w:hAnsi="Times New Roman" w:cs="Times New Roman"/>
          <w:sz w:val="24"/>
        </w:rPr>
        <w:t>,</w:t>
      </w:r>
      <w:r w:rsidR="009C2706" w:rsidRPr="00BA16E2">
        <w:rPr>
          <w:rFonts w:ascii="Times New Roman" w:hAnsi="Times New Roman" w:cs="Times New Roman"/>
          <w:sz w:val="24"/>
        </w:rPr>
        <w:t xml:space="preserve"> </w:t>
      </w:r>
      <w:r w:rsidR="00317528" w:rsidRPr="00BA16E2">
        <w:rPr>
          <w:rFonts w:ascii="Times New Roman" w:hAnsi="Times New Roman" w:cs="Times New Roman"/>
          <w:sz w:val="24"/>
        </w:rPr>
        <w:t>superiores</w:t>
      </w:r>
      <w:r w:rsidR="009C2706" w:rsidRPr="00BA16E2">
        <w:rPr>
          <w:rFonts w:ascii="Times New Roman" w:hAnsi="Times New Roman" w:cs="Times New Roman"/>
          <w:sz w:val="24"/>
        </w:rPr>
        <w:t xml:space="preserve"> </w:t>
      </w:r>
      <w:r w:rsidR="00317528" w:rsidRPr="00BA16E2">
        <w:rPr>
          <w:rFonts w:ascii="Times New Roman" w:hAnsi="Times New Roman" w:cs="Times New Roman"/>
          <w:sz w:val="24"/>
        </w:rPr>
        <w:t>a</w:t>
      </w:r>
      <w:r w:rsidR="009C2706" w:rsidRPr="00BA16E2">
        <w:rPr>
          <w:rFonts w:ascii="Times New Roman" w:hAnsi="Times New Roman" w:cs="Times New Roman"/>
          <w:sz w:val="24"/>
        </w:rPr>
        <w:t xml:space="preserve"> </w:t>
      </w:r>
      <w:r w:rsidR="00317528" w:rsidRPr="00BA16E2">
        <w:rPr>
          <w:rFonts w:ascii="Times New Roman" w:hAnsi="Times New Roman" w:cs="Times New Roman"/>
          <w:sz w:val="24"/>
        </w:rPr>
        <w:t>1</w:t>
      </w:r>
      <w:r w:rsidR="009C2706" w:rsidRPr="00BA16E2">
        <w:rPr>
          <w:rFonts w:ascii="Times New Roman" w:hAnsi="Times New Roman" w:cs="Times New Roman"/>
          <w:sz w:val="24"/>
        </w:rPr>
        <w:t xml:space="preserve"> </w:t>
      </w:r>
      <w:r w:rsidR="00317528" w:rsidRPr="00BA16E2">
        <w:rPr>
          <w:rFonts w:ascii="Times New Roman" w:hAnsi="Times New Roman" w:cs="Times New Roman"/>
          <w:sz w:val="24"/>
        </w:rPr>
        <w:t>(um)</w:t>
      </w:r>
      <w:r w:rsidR="00451B0C" w:rsidRPr="00BA16E2">
        <w:rPr>
          <w:rFonts w:ascii="Times New Roman" w:hAnsi="Times New Roman" w:cs="Times New Roman"/>
          <w:sz w:val="24"/>
        </w:rPr>
        <w:t>:</w:t>
      </w:r>
    </w:p>
    <w:p w:rsidR="0063138C" w:rsidRPr="00D265BD" w:rsidRDefault="0063138C" w:rsidP="00317528">
      <w:pPr>
        <w:pStyle w:val="PargrafodaLista"/>
        <w:tabs>
          <w:tab w:val="left" w:pos="1418"/>
        </w:tabs>
        <w:snapToGrid w:val="0"/>
        <w:spacing w:line="360" w:lineRule="auto"/>
        <w:ind w:left="0"/>
        <w:contextualSpacing w:val="0"/>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84"/>
        <w:gridCol w:w="5386"/>
      </w:tblGrid>
      <w:tr w:rsidR="00D265BD" w:rsidRPr="00D265BD" w:rsidTr="00716DDF">
        <w:tc>
          <w:tcPr>
            <w:tcW w:w="1384" w:type="dxa"/>
            <w:vMerge w:val="restart"/>
            <w:vAlign w:val="center"/>
          </w:tcPr>
          <w:p w:rsidR="006A1FD6" w:rsidRPr="00D265BD" w:rsidRDefault="006A1FD6" w:rsidP="009756B3">
            <w:pPr>
              <w:tabs>
                <w:tab w:val="left" w:pos="1418"/>
              </w:tabs>
              <w:autoSpaceDE w:val="0"/>
              <w:snapToGrid w:val="0"/>
              <w:spacing w:line="360" w:lineRule="auto"/>
              <w:jc w:val="right"/>
              <w:rPr>
                <w:rFonts w:ascii="Times New Roman" w:hAnsi="Times New Roman" w:cs="Times New Roman"/>
                <w:sz w:val="24"/>
              </w:rPr>
            </w:pPr>
            <w:r w:rsidRPr="00D265BD">
              <w:rPr>
                <w:rFonts w:ascii="Times New Roman" w:hAnsi="Times New Roman" w:cs="Times New Roman"/>
                <w:sz w:val="24"/>
              </w:rPr>
              <w:t>LG</w:t>
            </w:r>
            <w:r w:rsidR="009C2706">
              <w:rPr>
                <w:rFonts w:ascii="Times New Roman" w:hAnsi="Times New Roman" w:cs="Times New Roman"/>
                <w:sz w:val="24"/>
              </w:rPr>
              <w:t xml:space="preserve"> </w:t>
            </w:r>
            <w:r w:rsidRPr="00D265BD">
              <w:rPr>
                <w:rFonts w:ascii="Times New Roman" w:hAnsi="Times New Roman" w:cs="Times New Roman"/>
                <w:sz w:val="24"/>
              </w:rPr>
              <w:t>=</w:t>
            </w:r>
          </w:p>
        </w:tc>
        <w:tc>
          <w:tcPr>
            <w:tcW w:w="5386" w:type="dxa"/>
            <w:tcBorders>
              <w:bottom w:val="single" w:sz="4" w:space="0" w:color="auto"/>
            </w:tcBorders>
            <w:vAlign w:val="bottom"/>
          </w:tcPr>
          <w:p w:rsidR="006A1FD6" w:rsidRPr="00D265BD" w:rsidRDefault="006A1FD6" w:rsidP="00716DDF">
            <w:pPr>
              <w:tabs>
                <w:tab w:val="left" w:pos="1418"/>
              </w:tabs>
              <w:autoSpaceDE w:val="0"/>
              <w:snapToGrid w:val="0"/>
              <w:rPr>
                <w:rFonts w:ascii="Times New Roman" w:hAnsi="Times New Roman" w:cs="Times New Roman"/>
                <w:sz w:val="24"/>
              </w:rPr>
            </w:pPr>
            <w:r w:rsidRPr="00D265BD">
              <w:rPr>
                <w:rFonts w:ascii="Times New Roman" w:hAnsi="Times New Roman" w:cs="Times New Roman"/>
                <w:sz w:val="24"/>
              </w:rPr>
              <w:t>Ativo</w:t>
            </w:r>
            <w:r w:rsidR="009C2706">
              <w:rPr>
                <w:rFonts w:ascii="Times New Roman" w:hAnsi="Times New Roman" w:cs="Times New Roman"/>
                <w:sz w:val="24"/>
              </w:rPr>
              <w:t xml:space="preserve"> </w:t>
            </w:r>
            <w:r w:rsidRPr="00D265BD">
              <w:rPr>
                <w:rFonts w:ascii="Times New Roman" w:hAnsi="Times New Roman" w:cs="Times New Roman"/>
                <w:sz w:val="24"/>
              </w:rPr>
              <w:t>Circulante</w:t>
            </w:r>
            <w:r w:rsidR="009C2706">
              <w:rPr>
                <w:rFonts w:ascii="Times New Roman" w:hAnsi="Times New Roman" w:cs="Times New Roman"/>
                <w:sz w:val="24"/>
              </w:rPr>
              <w:t xml:space="preserve"> </w:t>
            </w:r>
            <w:r w:rsidRPr="00D265BD">
              <w:rPr>
                <w:rFonts w:ascii="Times New Roman" w:hAnsi="Times New Roman" w:cs="Times New Roman"/>
                <w:sz w:val="24"/>
              </w:rPr>
              <w:t>+</w:t>
            </w:r>
            <w:r w:rsidR="009C2706">
              <w:rPr>
                <w:rFonts w:ascii="Times New Roman" w:hAnsi="Times New Roman" w:cs="Times New Roman"/>
                <w:sz w:val="24"/>
              </w:rPr>
              <w:t xml:space="preserve"> </w:t>
            </w:r>
            <w:r w:rsidRPr="00D265BD">
              <w:rPr>
                <w:rFonts w:ascii="Times New Roman" w:hAnsi="Times New Roman" w:cs="Times New Roman"/>
                <w:sz w:val="24"/>
              </w:rPr>
              <w:t>Realizável</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Longo</w:t>
            </w:r>
            <w:r w:rsidR="009C2706">
              <w:rPr>
                <w:rFonts w:ascii="Times New Roman" w:hAnsi="Times New Roman" w:cs="Times New Roman"/>
                <w:sz w:val="24"/>
              </w:rPr>
              <w:t xml:space="preserve"> </w:t>
            </w:r>
            <w:r w:rsidRPr="00D265BD">
              <w:rPr>
                <w:rFonts w:ascii="Times New Roman" w:hAnsi="Times New Roman" w:cs="Times New Roman"/>
                <w:sz w:val="24"/>
              </w:rPr>
              <w:t>Prazo</w:t>
            </w:r>
          </w:p>
        </w:tc>
      </w:tr>
      <w:tr w:rsidR="006A1FD6" w:rsidRPr="00D265BD" w:rsidTr="00716DDF">
        <w:tc>
          <w:tcPr>
            <w:tcW w:w="1384" w:type="dxa"/>
            <w:vMerge/>
          </w:tcPr>
          <w:p w:rsidR="006A1FD6" w:rsidRPr="00D265BD" w:rsidRDefault="006A1FD6" w:rsidP="009756B3">
            <w:pPr>
              <w:tabs>
                <w:tab w:val="left" w:pos="1418"/>
              </w:tabs>
              <w:autoSpaceDE w:val="0"/>
              <w:snapToGrid w:val="0"/>
              <w:spacing w:line="360" w:lineRule="auto"/>
              <w:jc w:val="both"/>
              <w:rPr>
                <w:rFonts w:ascii="Times New Roman" w:hAnsi="Times New Roman" w:cs="Times New Roman"/>
                <w:sz w:val="24"/>
              </w:rPr>
            </w:pPr>
          </w:p>
        </w:tc>
        <w:tc>
          <w:tcPr>
            <w:tcW w:w="5386" w:type="dxa"/>
            <w:tcBorders>
              <w:top w:val="single" w:sz="4" w:space="0" w:color="auto"/>
            </w:tcBorders>
          </w:tcPr>
          <w:p w:rsidR="006A1FD6" w:rsidRPr="00D265BD" w:rsidRDefault="006A1FD6" w:rsidP="00716DDF">
            <w:pPr>
              <w:tabs>
                <w:tab w:val="left" w:pos="1418"/>
              </w:tabs>
              <w:autoSpaceDE w:val="0"/>
              <w:snapToGrid w:val="0"/>
              <w:rPr>
                <w:rFonts w:ascii="Times New Roman" w:hAnsi="Times New Roman" w:cs="Times New Roman"/>
                <w:sz w:val="24"/>
              </w:rPr>
            </w:pPr>
            <w:r w:rsidRPr="00D265BD">
              <w:rPr>
                <w:rFonts w:ascii="Times New Roman" w:hAnsi="Times New Roman" w:cs="Times New Roman"/>
                <w:sz w:val="24"/>
              </w:rPr>
              <w:t>Passivo</w:t>
            </w:r>
            <w:r w:rsidR="009C2706">
              <w:rPr>
                <w:rFonts w:ascii="Times New Roman" w:hAnsi="Times New Roman" w:cs="Times New Roman"/>
                <w:sz w:val="24"/>
              </w:rPr>
              <w:t xml:space="preserve"> </w:t>
            </w:r>
            <w:r w:rsidRPr="00D265BD">
              <w:rPr>
                <w:rFonts w:ascii="Times New Roman" w:hAnsi="Times New Roman" w:cs="Times New Roman"/>
                <w:sz w:val="24"/>
              </w:rPr>
              <w:t>Circulante</w:t>
            </w:r>
            <w:r w:rsidR="009C2706">
              <w:rPr>
                <w:rFonts w:ascii="Times New Roman" w:hAnsi="Times New Roman" w:cs="Times New Roman"/>
                <w:sz w:val="24"/>
              </w:rPr>
              <w:t xml:space="preserve"> </w:t>
            </w:r>
            <w:r w:rsidRPr="00D265BD">
              <w:rPr>
                <w:rFonts w:ascii="Times New Roman" w:hAnsi="Times New Roman" w:cs="Times New Roman"/>
                <w:sz w:val="24"/>
              </w:rPr>
              <w:t>+</w:t>
            </w:r>
            <w:r w:rsidR="009C2706">
              <w:rPr>
                <w:rFonts w:ascii="Times New Roman" w:hAnsi="Times New Roman" w:cs="Times New Roman"/>
                <w:sz w:val="24"/>
              </w:rPr>
              <w:t xml:space="preserve"> </w:t>
            </w:r>
            <w:r w:rsidRPr="00D265BD">
              <w:rPr>
                <w:rFonts w:ascii="Times New Roman" w:hAnsi="Times New Roman" w:cs="Times New Roman"/>
                <w:sz w:val="24"/>
              </w:rPr>
              <w:t>Passivo</w:t>
            </w:r>
            <w:r w:rsidR="009C2706">
              <w:rPr>
                <w:rFonts w:ascii="Times New Roman" w:hAnsi="Times New Roman" w:cs="Times New Roman"/>
                <w:sz w:val="24"/>
              </w:rPr>
              <w:t xml:space="preserve"> </w:t>
            </w:r>
            <w:r w:rsidRPr="00D265BD">
              <w:rPr>
                <w:rFonts w:ascii="Times New Roman" w:hAnsi="Times New Roman" w:cs="Times New Roman"/>
                <w:sz w:val="24"/>
              </w:rPr>
              <w:t>Não</w:t>
            </w:r>
            <w:r w:rsidR="009C2706">
              <w:rPr>
                <w:rFonts w:ascii="Times New Roman" w:hAnsi="Times New Roman" w:cs="Times New Roman"/>
                <w:sz w:val="24"/>
              </w:rPr>
              <w:t xml:space="preserve"> </w:t>
            </w:r>
            <w:r w:rsidRPr="00D265BD">
              <w:rPr>
                <w:rFonts w:ascii="Times New Roman" w:hAnsi="Times New Roman" w:cs="Times New Roman"/>
                <w:sz w:val="24"/>
              </w:rPr>
              <w:t>Circulante</w:t>
            </w:r>
          </w:p>
        </w:tc>
      </w:tr>
    </w:tbl>
    <w:p w:rsidR="006A1FD6" w:rsidRPr="00D265BD" w:rsidRDefault="006A1FD6" w:rsidP="009756B3">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84"/>
        <w:gridCol w:w="5387"/>
      </w:tblGrid>
      <w:tr w:rsidR="00D265BD" w:rsidRPr="00D265BD" w:rsidTr="00716DDF">
        <w:tc>
          <w:tcPr>
            <w:tcW w:w="1384" w:type="dxa"/>
            <w:vMerge w:val="restart"/>
            <w:vAlign w:val="center"/>
          </w:tcPr>
          <w:p w:rsidR="006A1FD6" w:rsidRPr="00D265BD" w:rsidRDefault="006A1FD6" w:rsidP="009756B3">
            <w:pPr>
              <w:tabs>
                <w:tab w:val="left" w:pos="1418"/>
              </w:tabs>
              <w:autoSpaceDE w:val="0"/>
              <w:snapToGrid w:val="0"/>
              <w:spacing w:line="360" w:lineRule="auto"/>
              <w:jc w:val="right"/>
              <w:rPr>
                <w:rFonts w:ascii="Times New Roman" w:hAnsi="Times New Roman" w:cs="Times New Roman"/>
                <w:sz w:val="24"/>
              </w:rPr>
            </w:pPr>
            <w:proofErr w:type="spellStart"/>
            <w:r w:rsidRPr="00D265BD">
              <w:rPr>
                <w:rFonts w:ascii="Times New Roman" w:hAnsi="Times New Roman" w:cs="Times New Roman"/>
                <w:sz w:val="24"/>
              </w:rPr>
              <w:t>SG</w:t>
            </w:r>
            <w:proofErr w:type="spellEnd"/>
            <w:r w:rsidR="009C2706">
              <w:rPr>
                <w:rFonts w:ascii="Times New Roman" w:hAnsi="Times New Roman" w:cs="Times New Roman"/>
                <w:sz w:val="24"/>
              </w:rPr>
              <w:t xml:space="preserve"> </w:t>
            </w:r>
            <w:r w:rsidRPr="00D265BD">
              <w:rPr>
                <w:rFonts w:ascii="Times New Roman" w:hAnsi="Times New Roman" w:cs="Times New Roman"/>
                <w:sz w:val="24"/>
              </w:rPr>
              <w:t>=</w:t>
            </w:r>
          </w:p>
        </w:tc>
        <w:tc>
          <w:tcPr>
            <w:tcW w:w="5387" w:type="dxa"/>
            <w:tcBorders>
              <w:bottom w:val="single" w:sz="4" w:space="0" w:color="auto"/>
            </w:tcBorders>
            <w:vAlign w:val="bottom"/>
          </w:tcPr>
          <w:p w:rsidR="006A1FD6" w:rsidRPr="00D265BD" w:rsidRDefault="006A1FD6" w:rsidP="00716DDF">
            <w:pPr>
              <w:tabs>
                <w:tab w:val="left" w:pos="1418"/>
              </w:tabs>
              <w:autoSpaceDE w:val="0"/>
              <w:snapToGrid w:val="0"/>
              <w:jc w:val="center"/>
              <w:rPr>
                <w:rFonts w:ascii="Times New Roman" w:hAnsi="Times New Roman" w:cs="Times New Roman"/>
                <w:sz w:val="24"/>
              </w:rPr>
            </w:pPr>
            <w:r w:rsidRPr="00D265BD">
              <w:rPr>
                <w:rFonts w:ascii="Times New Roman" w:hAnsi="Times New Roman" w:cs="Times New Roman"/>
                <w:sz w:val="24"/>
              </w:rPr>
              <w:t>Ativo</w:t>
            </w:r>
            <w:r w:rsidR="009C2706">
              <w:rPr>
                <w:rFonts w:ascii="Times New Roman" w:hAnsi="Times New Roman" w:cs="Times New Roman"/>
                <w:sz w:val="24"/>
              </w:rPr>
              <w:t xml:space="preserve"> </w:t>
            </w:r>
            <w:r w:rsidRPr="00D265BD">
              <w:rPr>
                <w:rFonts w:ascii="Times New Roman" w:hAnsi="Times New Roman" w:cs="Times New Roman"/>
                <w:sz w:val="24"/>
              </w:rPr>
              <w:t>Total</w:t>
            </w:r>
          </w:p>
        </w:tc>
      </w:tr>
      <w:tr w:rsidR="006A1FD6" w:rsidRPr="00D265BD" w:rsidTr="00716DDF">
        <w:tc>
          <w:tcPr>
            <w:tcW w:w="1384" w:type="dxa"/>
            <w:vMerge/>
          </w:tcPr>
          <w:p w:rsidR="006A1FD6" w:rsidRPr="00D265BD" w:rsidRDefault="006A1FD6" w:rsidP="009756B3">
            <w:pPr>
              <w:tabs>
                <w:tab w:val="left" w:pos="1418"/>
              </w:tabs>
              <w:autoSpaceDE w:val="0"/>
              <w:snapToGrid w:val="0"/>
              <w:spacing w:line="360" w:lineRule="auto"/>
              <w:jc w:val="both"/>
              <w:rPr>
                <w:rFonts w:ascii="Times New Roman" w:hAnsi="Times New Roman" w:cs="Times New Roman"/>
                <w:sz w:val="24"/>
              </w:rPr>
            </w:pPr>
          </w:p>
        </w:tc>
        <w:tc>
          <w:tcPr>
            <w:tcW w:w="5387" w:type="dxa"/>
            <w:tcBorders>
              <w:top w:val="single" w:sz="4" w:space="0" w:color="auto"/>
            </w:tcBorders>
          </w:tcPr>
          <w:p w:rsidR="006A1FD6" w:rsidRPr="00D265BD" w:rsidRDefault="006A1FD6" w:rsidP="00716DDF">
            <w:pPr>
              <w:tabs>
                <w:tab w:val="left" w:pos="1418"/>
              </w:tabs>
              <w:autoSpaceDE w:val="0"/>
              <w:snapToGrid w:val="0"/>
              <w:jc w:val="center"/>
              <w:rPr>
                <w:rFonts w:ascii="Times New Roman" w:hAnsi="Times New Roman" w:cs="Times New Roman"/>
                <w:sz w:val="24"/>
              </w:rPr>
            </w:pPr>
            <w:r w:rsidRPr="00D265BD">
              <w:rPr>
                <w:rFonts w:ascii="Times New Roman" w:hAnsi="Times New Roman" w:cs="Times New Roman"/>
                <w:sz w:val="24"/>
              </w:rPr>
              <w:t>Passivo</w:t>
            </w:r>
            <w:r w:rsidR="009C2706">
              <w:rPr>
                <w:rFonts w:ascii="Times New Roman" w:hAnsi="Times New Roman" w:cs="Times New Roman"/>
                <w:sz w:val="24"/>
              </w:rPr>
              <w:t xml:space="preserve"> </w:t>
            </w:r>
            <w:r w:rsidRPr="00D265BD">
              <w:rPr>
                <w:rFonts w:ascii="Times New Roman" w:hAnsi="Times New Roman" w:cs="Times New Roman"/>
                <w:sz w:val="24"/>
              </w:rPr>
              <w:t>Circulante</w:t>
            </w:r>
            <w:r w:rsidR="009C2706">
              <w:rPr>
                <w:rFonts w:ascii="Times New Roman" w:hAnsi="Times New Roman" w:cs="Times New Roman"/>
                <w:sz w:val="24"/>
              </w:rPr>
              <w:t xml:space="preserve"> </w:t>
            </w:r>
            <w:r w:rsidRPr="00D265BD">
              <w:rPr>
                <w:rFonts w:ascii="Times New Roman" w:hAnsi="Times New Roman" w:cs="Times New Roman"/>
                <w:sz w:val="24"/>
              </w:rPr>
              <w:t>+</w:t>
            </w:r>
            <w:r w:rsidR="009C2706">
              <w:rPr>
                <w:rFonts w:ascii="Times New Roman" w:hAnsi="Times New Roman" w:cs="Times New Roman"/>
                <w:sz w:val="24"/>
              </w:rPr>
              <w:t xml:space="preserve"> </w:t>
            </w:r>
            <w:r w:rsidRPr="00D265BD">
              <w:rPr>
                <w:rFonts w:ascii="Times New Roman" w:hAnsi="Times New Roman" w:cs="Times New Roman"/>
                <w:sz w:val="24"/>
              </w:rPr>
              <w:t>Passivo</w:t>
            </w:r>
            <w:r w:rsidR="009C2706">
              <w:rPr>
                <w:rFonts w:ascii="Times New Roman" w:hAnsi="Times New Roman" w:cs="Times New Roman"/>
                <w:sz w:val="24"/>
              </w:rPr>
              <w:t xml:space="preserve"> </w:t>
            </w:r>
            <w:r w:rsidRPr="00D265BD">
              <w:rPr>
                <w:rFonts w:ascii="Times New Roman" w:hAnsi="Times New Roman" w:cs="Times New Roman"/>
                <w:sz w:val="24"/>
              </w:rPr>
              <w:t>Não</w:t>
            </w:r>
            <w:r w:rsidR="009C2706">
              <w:rPr>
                <w:rFonts w:ascii="Times New Roman" w:hAnsi="Times New Roman" w:cs="Times New Roman"/>
                <w:sz w:val="24"/>
              </w:rPr>
              <w:t xml:space="preserve"> </w:t>
            </w:r>
            <w:r w:rsidRPr="00D265BD">
              <w:rPr>
                <w:rFonts w:ascii="Times New Roman" w:hAnsi="Times New Roman" w:cs="Times New Roman"/>
                <w:sz w:val="24"/>
              </w:rPr>
              <w:t>Circulante</w:t>
            </w:r>
          </w:p>
        </w:tc>
      </w:tr>
    </w:tbl>
    <w:p w:rsidR="006A1FD6" w:rsidRPr="00D265BD" w:rsidRDefault="006A1FD6" w:rsidP="009756B3">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5"/>
        <w:gridCol w:w="2976"/>
      </w:tblGrid>
      <w:tr w:rsidR="00D265BD" w:rsidRPr="00D265BD" w:rsidTr="00716DDF">
        <w:tc>
          <w:tcPr>
            <w:tcW w:w="2235" w:type="dxa"/>
            <w:vMerge w:val="restart"/>
            <w:vAlign w:val="center"/>
          </w:tcPr>
          <w:p w:rsidR="006A1FD6" w:rsidRPr="00D265BD" w:rsidRDefault="006A1FD6" w:rsidP="009756B3">
            <w:pPr>
              <w:tabs>
                <w:tab w:val="left" w:pos="1418"/>
              </w:tabs>
              <w:autoSpaceDE w:val="0"/>
              <w:snapToGrid w:val="0"/>
              <w:spacing w:line="360" w:lineRule="auto"/>
              <w:jc w:val="right"/>
              <w:rPr>
                <w:rFonts w:ascii="Times New Roman" w:hAnsi="Times New Roman" w:cs="Times New Roman"/>
                <w:sz w:val="24"/>
              </w:rPr>
            </w:pPr>
            <w:proofErr w:type="spellStart"/>
            <w:r w:rsidRPr="00D265BD">
              <w:rPr>
                <w:rFonts w:ascii="Times New Roman" w:hAnsi="Times New Roman" w:cs="Times New Roman"/>
                <w:sz w:val="24"/>
              </w:rPr>
              <w:t>LC</w:t>
            </w:r>
            <w:proofErr w:type="spellEnd"/>
            <w:r w:rsidR="009C2706">
              <w:rPr>
                <w:rFonts w:ascii="Times New Roman" w:hAnsi="Times New Roman" w:cs="Times New Roman"/>
                <w:sz w:val="24"/>
              </w:rPr>
              <w:t xml:space="preserve"> </w:t>
            </w:r>
            <w:r w:rsidRPr="00D265BD">
              <w:rPr>
                <w:rFonts w:ascii="Times New Roman" w:hAnsi="Times New Roman" w:cs="Times New Roman"/>
                <w:sz w:val="24"/>
              </w:rPr>
              <w:t>=</w:t>
            </w:r>
          </w:p>
        </w:tc>
        <w:tc>
          <w:tcPr>
            <w:tcW w:w="2976" w:type="dxa"/>
            <w:tcBorders>
              <w:bottom w:val="single" w:sz="4" w:space="0" w:color="auto"/>
            </w:tcBorders>
            <w:vAlign w:val="bottom"/>
          </w:tcPr>
          <w:p w:rsidR="006A1FD6" w:rsidRPr="00D265BD" w:rsidRDefault="006A1FD6" w:rsidP="00716DDF">
            <w:pPr>
              <w:tabs>
                <w:tab w:val="left" w:pos="1418"/>
              </w:tabs>
              <w:autoSpaceDE w:val="0"/>
              <w:snapToGrid w:val="0"/>
              <w:jc w:val="center"/>
              <w:rPr>
                <w:rFonts w:ascii="Times New Roman" w:hAnsi="Times New Roman" w:cs="Times New Roman"/>
                <w:sz w:val="24"/>
              </w:rPr>
            </w:pPr>
            <w:r w:rsidRPr="00D265BD">
              <w:rPr>
                <w:rFonts w:ascii="Times New Roman" w:hAnsi="Times New Roman" w:cs="Times New Roman"/>
                <w:sz w:val="24"/>
              </w:rPr>
              <w:t>Ativo</w:t>
            </w:r>
            <w:r w:rsidR="009C2706">
              <w:rPr>
                <w:rFonts w:ascii="Times New Roman" w:hAnsi="Times New Roman" w:cs="Times New Roman"/>
                <w:sz w:val="24"/>
              </w:rPr>
              <w:t xml:space="preserve"> </w:t>
            </w:r>
            <w:r w:rsidRPr="00D265BD">
              <w:rPr>
                <w:rFonts w:ascii="Times New Roman" w:hAnsi="Times New Roman" w:cs="Times New Roman"/>
                <w:sz w:val="24"/>
              </w:rPr>
              <w:t>Circulante</w:t>
            </w:r>
          </w:p>
        </w:tc>
      </w:tr>
      <w:tr w:rsidR="00D265BD" w:rsidRPr="00D265BD" w:rsidTr="00716DDF">
        <w:tc>
          <w:tcPr>
            <w:tcW w:w="2235" w:type="dxa"/>
            <w:vMerge/>
          </w:tcPr>
          <w:p w:rsidR="006A1FD6" w:rsidRPr="00D265BD" w:rsidRDefault="006A1FD6" w:rsidP="009756B3">
            <w:pPr>
              <w:tabs>
                <w:tab w:val="left" w:pos="1418"/>
              </w:tabs>
              <w:autoSpaceDE w:val="0"/>
              <w:snapToGrid w:val="0"/>
              <w:spacing w:line="360" w:lineRule="auto"/>
              <w:jc w:val="both"/>
              <w:rPr>
                <w:rFonts w:ascii="Times New Roman" w:hAnsi="Times New Roman" w:cs="Times New Roman"/>
                <w:sz w:val="24"/>
              </w:rPr>
            </w:pPr>
          </w:p>
        </w:tc>
        <w:tc>
          <w:tcPr>
            <w:tcW w:w="2976" w:type="dxa"/>
            <w:tcBorders>
              <w:top w:val="single" w:sz="4" w:space="0" w:color="auto"/>
            </w:tcBorders>
          </w:tcPr>
          <w:p w:rsidR="006A1FD6" w:rsidRPr="00D265BD" w:rsidRDefault="006A1FD6" w:rsidP="00716DDF">
            <w:pPr>
              <w:tabs>
                <w:tab w:val="left" w:pos="1418"/>
              </w:tabs>
              <w:autoSpaceDE w:val="0"/>
              <w:snapToGrid w:val="0"/>
              <w:jc w:val="center"/>
              <w:rPr>
                <w:rFonts w:ascii="Times New Roman" w:hAnsi="Times New Roman" w:cs="Times New Roman"/>
                <w:sz w:val="24"/>
              </w:rPr>
            </w:pPr>
            <w:r w:rsidRPr="00D265BD">
              <w:rPr>
                <w:rFonts w:ascii="Times New Roman" w:hAnsi="Times New Roman" w:cs="Times New Roman"/>
                <w:sz w:val="24"/>
              </w:rPr>
              <w:t>Passivo</w:t>
            </w:r>
            <w:r w:rsidR="009C2706">
              <w:rPr>
                <w:rFonts w:ascii="Times New Roman" w:hAnsi="Times New Roman" w:cs="Times New Roman"/>
                <w:sz w:val="24"/>
              </w:rPr>
              <w:t xml:space="preserve"> </w:t>
            </w:r>
            <w:r w:rsidRPr="00D265BD">
              <w:rPr>
                <w:rFonts w:ascii="Times New Roman" w:hAnsi="Times New Roman" w:cs="Times New Roman"/>
                <w:sz w:val="24"/>
              </w:rPr>
              <w:t>Circulante</w:t>
            </w:r>
          </w:p>
        </w:tc>
      </w:tr>
      <w:tr w:rsidR="00D265BD" w:rsidRPr="00D265BD" w:rsidTr="00716DDF">
        <w:tc>
          <w:tcPr>
            <w:tcW w:w="2235" w:type="dxa"/>
          </w:tcPr>
          <w:p w:rsidR="00716DDF" w:rsidRPr="00D265BD" w:rsidRDefault="00716DDF" w:rsidP="009756B3">
            <w:pPr>
              <w:tabs>
                <w:tab w:val="left" w:pos="1418"/>
              </w:tabs>
              <w:autoSpaceDE w:val="0"/>
              <w:snapToGrid w:val="0"/>
              <w:spacing w:line="360" w:lineRule="auto"/>
              <w:jc w:val="both"/>
              <w:rPr>
                <w:rFonts w:ascii="Times New Roman" w:hAnsi="Times New Roman" w:cs="Times New Roman"/>
                <w:sz w:val="24"/>
              </w:rPr>
            </w:pPr>
          </w:p>
        </w:tc>
        <w:tc>
          <w:tcPr>
            <w:tcW w:w="2976" w:type="dxa"/>
          </w:tcPr>
          <w:p w:rsidR="00716DDF" w:rsidRPr="00D265BD" w:rsidRDefault="00716DDF" w:rsidP="009756B3">
            <w:pPr>
              <w:tabs>
                <w:tab w:val="left" w:pos="1418"/>
              </w:tabs>
              <w:autoSpaceDE w:val="0"/>
              <w:snapToGrid w:val="0"/>
              <w:spacing w:line="360" w:lineRule="auto"/>
              <w:jc w:val="center"/>
              <w:rPr>
                <w:rFonts w:ascii="Times New Roman" w:hAnsi="Times New Roman" w:cs="Times New Roman"/>
                <w:sz w:val="24"/>
              </w:rPr>
            </w:pPr>
          </w:p>
        </w:tc>
      </w:tr>
    </w:tbl>
    <w:p w:rsidR="00906936" w:rsidRDefault="00116507" w:rsidP="000050D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sz w:val="24"/>
        </w:rPr>
      </w:pPr>
      <w:r w:rsidRPr="00116507">
        <w:rPr>
          <w:rFonts w:ascii="Times New Roman" w:hAnsi="Times New Roman" w:cs="Times New Roman"/>
          <w:bCs/>
          <w:sz w:val="24"/>
        </w:rPr>
        <w:t xml:space="preserve">As empresas, cadastradas ou não no </w:t>
      </w:r>
      <w:proofErr w:type="spellStart"/>
      <w:r w:rsidRPr="00116507">
        <w:rPr>
          <w:rFonts w:ascii="Times New Roman" w:hAnsi="Times New Roman" w:cs="Times New Roman"/>
          <w:bCs/>
          <w:sz w:val="24"/>
        </w:rPr>
        <w:t>SICAF</w:t>
      </w:r>
      <w:proofErr w:type="spellEnd"/>
      <w:r w:rsidRPr="00116507">
        <w:rPr>
          <w:rFonts w:ascii="Times New Roman" w:hAnsi="Times New Roman" w:cs="Times New Roman"/>
          <w:bCs/>
          <w:sz w:val="24"/>
        </w:rPr>
        <w:t xml:space="preserve">, que apresentarem resultado inferior ou igual a 1(um) em qualquer dos índices de Liquidez Geral (LG), Solvência Geral </w:t>
      </w:r>
      <w:r w:rsidRPr="00116507">
        <w:rPr>
          <w:rFonts w:ascii="Times New Roman" w:hAnsi="Times New Roman" w:cs="Times New Roman"/>
          <w:bCs/>
          <w:sz w:val="24"/>
        </w:rPr>
        <w:lastRenderedPageBreak/>
        <w:t>(</w:t>
      </w:r>
      <w:proofErr w:type="spellStart"/>
      <w:r w:rsidRPr="00116507">
        <w:rPr>
          <w:rFonts w:ascii="Times New Roman" w:hAnsi="Times New Roman" w:cs="Times New Roman"/>
          <w:bCs/>
          <w:sz w:val="24"/>
        </w:rPr>
        <w:t>SG</w:t>
      </w:r>
      <w:proofErr w:type="spellEnd"/>
      <w:r w:rsidRPr="00116507">
        <w:rPr>
          <w:rFonts w:ascii="Times New Roman" w:hAnsi="Times New Roman" w:cs="Times New Roman"/>
          <w:bCs/>
          <w:sz w:val="24"/>
        </w:rPr>
        <w:t>) e Liquidez Corrente (</w:t>
      </w:r>
      <w:proofErr w:type="spellStart"/>
      <w:r w:rsidRPr="00116507">
        <w:rPr>
          <w:rFonts w:ascii="Times New Roman" w:hAnsi="Times New Roman" w:cs="Times New Roman"/>
          <w:bCs/>
          <w:sz w:val="24"/>
        </w:rPr>
        <w:t>LC</w:t>
      </w:r>
      <w:proofErr w:type="spellEnd"/>
      <w:r w:rsidRPr="00116507">
        <w:rPr>
          <w:rFonts w:ascii="Times New Roman" w:hAnsi="Times New Roman" w:cs="Times New Roman"/>
          <w:bCs/>
          <w:sz w:val="24"/>
        </w:rPr>
        <w:t xml:space="preserve">), </w:t>
      </w:r>
      <w:r w:rsidRPr="00A218D5">
        <w:rPr>
          <w:rFonts w:ascii="Times New Roman" w:hAnsi="Times New Roman" w:cs="Times New Roman"/>
          <w:b/>
          <w:bCs/>
          <w:sz w:val="24"/>
        </w:rPr>
        <w:t>deverão comprovar p</w:t>
      </w:r>
      <w:r w:rsidRPr="00A218D5">
        <w:rPr>
          <w:rFonts w:ascii="Times New Roman" w:hAnsi="Times New Roman" w:cs="Times New Roman"/>
          <w:b/>
          <w:sz w:val="24"/>
          <w:lang w:eastAsia="en-US"/>
        </w:rPr>
        <w:t>atrimônio líquido de 10% (dez por cento)</w:t>
      </w:r>
      <w:r w:rsidRPr="00A218D5">
        <w:rPr>
          <w:rFonts w:ascii="Times New Roman" w:hAnsi="Times New Roman" w:cs="Times New Roman"/>
          <w:b/>
          <w:bCs/>
          <w:sz w:val="24"/>
        </w:rPr>
        <w:t xml:space="preserve"> do valor estimado da contratação ou item pertinente</w:t>
      </w:r>
      <w:r>
        <w:rPr>
          <w:rFonts w:ascii="Times New Roman" w:hAnsi="Times New Roman" w:cs="Times New Roman"/>
          <w:bCs/>
          <w:sz w:val="24"/>
        </w:rPr>
        <w:t>.</w:t>
      </w:r>
    </w:p>
    <w:p w:rsidR="00116507" w:rsidRPr="00116507" w:rsidRDefault="00116507" w:rsidP="00116507">
      <w:pPr>
        <w:pStyle w:val="PargrafodaLista"/>
        <w:tabs>
          <w:tab w:val="left" w:pos="1418"/>
        </w:tabs>
        <w:snapToGrid w:val="0"/>
        <w:spacing w:line="360" w:lineRule="auto"/>
        <w:ind w:left="0"/>
        <w:contextualSpacing w:val="0"/>
        <w:jc w:val="both"/>
        <w:rPr>
          <w:rFonts w:ascii="Times New Roman" w:hAnsi="Times New Roman" w:cs="Times New Roman"/>
          <w:bCs/>
          <w:sz w:val="24"/>
        </w:rPr>
      </w:pPr>
    </w:p>
    <w:p w:rsidR="00451B0C" w:rsidRPr="00D265BD" w:rsidRDefault="00451B0C"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As</w:t>
      </w:r>
      <w:r w:rsidR="009C2706">
        <w:rPr>
          <w:rFonts w:ascii="Times New Roman" w:hAnsi="Times New Roman" w:cs="Times New Roman"/>
          <w:bCs/>
          <w:iCs/>
          <w:sz w:val="24"/>
        </w:rPr>
        <w:t xml:space="preserve"> </w:t>
      </w:r>
      <w:r w:rsidRPr="00D265BD">
        <w:rPr>
          <w:rFonts w:ascii="Times New Roman" w:hAnsi="Times New Roman" w:cs="Times New Roman"/>
          <w:bCs/>
          <w:iCs/>
          <w:sz w:val="24"/>
        </w:rPr>
        <w:t>empresas</w:t>
      </w:r>
      <w:proofErr w:type="gramStart"/>
      <w:r w:rsidRPr="00D265BD">
        <w:rPr>
          <w:rFonts w:ascii="Times New Roman" w:hAnsi="Times New Roman" w:cs="Times New Roman"/>
          <w:bCs/>
          <w:iCs/>
          <w:sz w:val="24"/>
        </w:rPr>
        <w:t>,</w:t>
      </w:r>
      <w:r w:rsidR="009C2706">
        <w:rPr>
          <w:rFonts w:ascii="Times New Roman" w:hAnsi="Times New Roman" w:cs="Times New Roman"/>
          <w:bCs/>
          <w:iCs/>
          <w:sz w:val="24"/>
        </w:rPr>
        <w:t xml:space="preserve"> </w:t>
      </w:r>
      <w:r w:rsidRPr="00D265BD">
        <w:rPr>
          <w:rFonts w:ascii="Times New Roman" w:hAnsi="Times New Roman" w:cs="Times New Roman"/>
          <w:bCs/>
          <w:iCs/>
          <w:sz w:val="24"/>
        </w:rPr>
        <w:t>deverão</w:t>
      </w:r>
      <w:proofErr w:type="gramEnd"/>
      <w:r w:rsidR="009C2706">
        <w:rPr>
          <w:rFonts w:ascii="Times New Roman" w:hAnsi="Times New Roman" w:cs="Times New Roman"/>
          <w:bCs/>
          <w:iCs/>
          <w:sz w:val="24"/>
        </w:rPr>
        <w:t xml:space="preserve"> </w:t>
      </w:r>
      <w:r w:rsidRPr="00D265BD">
        <w:rPr>
          <w:rFonts w:ascii="Times New Roman" w:hAnsi="Times New Roman" w:cs="Times New Roman"/>
          <w:bCs/>
          <w:iCs/>
          <w:sz w:val="24"/>
        </w:rPr>
        <w:t>comprovar,</w:t>
      </w:r>
      <w:r w:rsidR="009C2706">
        <w:rPr>
          <w:rFonts w:ascii="Times New Roman" w:hAnsi="Times New Roman" w:cs="Times New Roman"/>
          <w:bCs/>
          <w:iCs/>
          <w:sz w:val="24"/>
        </w:rPr>
        <w:t xml:space="preserve"> </w:t>
      </w:r>
      <w:r w:rsidRPr="00D265BD">
        <w:rPr>
          <w:rFonts w:ascii="Times New Roman" w:hAnsi="Times New Roman" w:cs="Times New Roman"/>
          <w:bCs/>
          <w:iCs/>
          <w:sz w:val="24"/>
        </w:rPr>
        <w:t>ainda,</w:t>
      </w:r>
      <w:r w:rsidR="009C2706">
        <w:rPr>
          <w:rFonts w:ascii="Times New Roman" w:hAnsi="Times New Roman" w:cs="Times New Roman"/>
          <w:bCs/>
          <w:iCs/>
          <w:sz w:val="24"/>
        </w:rPr>
        <w:t xml:space="preserve"> </w:t>
      </w:r>
      <w:r w:rsidRPr="00116507">
        <w:rPr>
          <w:rFonts w:ascii="Times New Roman" w:hAnsi="Times New Roman" w:cs="Times New Roman"/>
          <w:b/>
          <w:bCs/>
          <w:iCs/>
          <w:sz w:val="24"/>
        </w:rPr>
        <w:t>a</w:t>
      </w:r>
      <w:r w:rsidR="009C2706" w:rsidRPr="00116507">
        <w:rPr>
          <w:rFonts w:ascii="Times New Roman" w:hAnsi="Times New Roman" w:cs="Times New Roman"/>
          <w:b/>
          <w:bCs/>
          <w:iCs/>
          <w:sz w:val="24"/>
        </w:rPr>
        <w:t xml:space="preserve"> </w:t>
      </w:r>
      <w:r w:rsidRPr="00116507">
        <w:rPr>
          <w:rFonts w:ascii="Times New Roman" w:hAnsi="Times New Roman" w:cs="Times New Roman"/>
          <w:b/>
          <w:bCs/>
          <w:iCs/>
          <w:sz w:val="24"/>
        </w:rPr>
        <w:t>qualificação</w:t>
      </w:r>
      <w:r w:rsidR="009C2706" w:rsidRPr="00116507">
        <w:rPr>
          <w:rFonts w:ascii="Times New Roman" w:hAnsi="Times New Roman" w:cs="Times New Roman"/>
          <w:b/>
          <w:bCs/>
          <w:iCs/>
          <w:sz w:val="24"/>
        </w:rPr>
        <w:t xml:space="preserve"> </w:t>
      </w:r>
      <w:r w:rsidRPr="00116507">
        <w:rPr>
          <w:rFonts w:ascii="Times New Roman" w:hAnsi="Times New Roman" w:cs="Times New Roman"/>
          <w:b/>
          <w:bCs/>
          <w:iCs/>
          <w:sz w:val="24"/>
        </w:rPr>
        <w:t>técnica,</w:t>
      </w:r>
      <w:r w:rsidR="009C2706">
        <w:rPr>
          <w:rFonts w:ascii="Times New Roman" w:hAnsi="Times New Roman" w:cs="Times New Roman"/>
          <w:bCs/>
          <w:iCs/>
          <w:sz w:val="24"/>
        </w:rPr>
        <w:t xml:space="preserve"> </w:t>
      </w:r>
      <w:r w:rsidRPr="00D265BD">
        <w:rPr>
          <w:rFonts w:ascii="Times New Roman" w:hAnsi="Times New Roman" w:cs="Times New Roman"/>
          <w:bCs/>
          <w:iCs/>
          <w:sz w:val="24"/>
        </w:rPr>
        <w:t>por</w:t>
      </w:r>
      <w:r w:rsidR="009C2706">
        <w:rPr>
          <w:rFonts w:ascii="Times New Roman" w:hAnsi="Times New Roman" w:cs="Times New Roman"/>
          <w:bCs/>
          <w:iCs/>
          <w:sz w:val="24"/>
        </w:rPr>
        <w:t xml:space="preserve"> </w:t>
      </w:r>
      <w:r w:rsidRPr="00D265BD">
        <w:rPr>
          <w:rFonts w:ascii="Times New Roman" w:hAnsi="Times New Roman" w:cs="Times New Roman"/>
          <w:bCs/>
          <w:iCs/>
          <w:sz w:val="24"/>
        </w:rPr>
        <w:t>meio</w:t>
      </w:r>
      <w:r w:rsidR="009C2706">
        <w:rPr>
          <w:rFonts w:ascii="Times New Roman" w:hAnsi="Times New Roman" w:cs="Times New Roman"/>
          <w:bCs/>
          <w:iCs/>
          <w:sz w:val="24"/>
        </w:rPr>
        <w:t xml:space="preserve"> </w:t>
      </w:r>
      <w:r w:rsidRPr="00D265BD">
        <w:rPr>
          <w:rFonts w:ascii="Times New Roman" w:hAnsi="Times New Roman" w:cs="Times New Roman"/>
          <w:bCs/>
          <w:iCs/>
          <w:sz w:val="24"/>
        </w:rPr>
        <w:t>de:</w:t>
      </w:r>
      <w:r w:rsidR="009C2706">
        <w:rPr>
          <w:rFonts w:ascii="Times New Roman" w:hAnsi="Times New Roman" w:cs="Times New Roman"/>
          <w:bCs/>
          <w:iCs/>
          <w:sz w:val="24"/>
        </w:rPr>
        <w:t xml:space="preserve"> </w:t>
      </w:r>
    </w:p>
    <w:p w:rsidR="00DE2C4D" w:rsidRPr="00F71A25" w:rsidRDefault="00DE2C4D" w:rsidP="000050D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sz w:val="24"/>
        </w:rPr>
      </w:pPr>
      <w:r w:rsidRPr="00F71A25">
        <w:rPr>
          <w:rFonts w:ascii="Times New Roman" w:hAnsi="Times New Roman" w:cs="Times New Roman"/>
          <w:bCs/>
          <w:sz w:val="24"/>
        </w:rPr>
        <w:t>Comprovação</w:t>
      </w:r>
      <w:r w:rsidR="009C2706" w:rsidRPr="00F71A25">
        <w:rPr>
          <w:rFonts w:ascii="Times New Roman" w:hAnsi="Times New Roman" w:cs="Times New Roman"/>
          <w:bCs/>
          <w:sz w:val="24"/>
        </w:rPr>
        <w:t xml:space="preserve"> </w:t>
      </w:r>
      <w:r w:rsidRPr="00F71A25">
        <w:rPr>
          <w:rFonts w:ascii="Times New Roman" w:hAnsi="Times New Roman" w:cs="Times New Roman"/>
          <w:bCs/>
          <w:sz w:val="24"/>
        </w:rPr>
        <w:t>de</w:t>
      </w:r>
      <w:r w:rsidR="009C2706" w:rsidRPr="00F71A25">
        <w:rPr>
          <w:rFonts w:ascii="Times New Roman" w:hAnsi="Times New Roman" w:cs="Times New Roman"/>
          <w:bCs/>
          <w:sz w:val="24"/>
        </w:rPr>
        <w:t xml:space="preserve"> </w:t>
      </w:r>
      <w:r w:rsidRPr="00F71A25">
        <w:rPr>
          <w:rFonts w:ascii="Times New Roman" w:hAnsi="Times New Roman" w:cs="Times New Roman"/>
          <w:bCs/>
          <w:sz w:val="24"/>
        </w:rPr>
        <w:t>aptidão</w:t>
      </w:r>
      <w:r w:rsidR="009C2706" w:rsidRPr="00F71A25">
        <w:rPr>
          <w:rFonts w:ascii="Times New Roman" w:hAnsi="Times New Roman" w:cs="Times New Roman"/>
          <w:bCs/>
          <w:sz w:val="24"/>
        </w:rPr>
        <w:t xml:space="preserve"> </w:t>
      </w:r>
      <w:r w:rsidRPr="00F71A25">
        <w:rPr>
          <w:rFonts w:ascii="Times New Roman" w:hAnsi="Times New Roman" w:cs="Times New Roman"/>
          <w:bCs/>
          <w:sz w:val="24"/>
        </w:rPr>
        <w:t>para</w:t>
      </w:r>
      <w:r w:rsidR="009C2706" w:rsidRPr="00F71A25">
        <w:rPr>
          <w:rFonts w:ascii="Times New Roman" w:hAnsi="Times New Roman" w:cs="Times New Roman"/>
          <w:bCs/>
          <w:sz w:val="24"/>
        </w:rPr>
        <w:t xml:space="preserve"> </w:t>
      </w:r>
      <w:r w:rsidRPr="00F71A25">
        <w:rPr>
          <w:rFonts w:ascii="Times New Roman" w:hAnsi="Times New Roman" w:cs="Times New Roman"/>
          <w:bCs/>
          <w:sz w:val="24"/>
        </w:rPr>
        <w:t>o</w:t>
      </w:r>
      <w:r w:rsidR="009C2706" w:rsidRPr="00F71A25">
        <w:rPr>
          <w:rFonts w:ascii="Times New Roman" w:hAnsi="Times New Roman" w:cs="Times New Roman"/>
          <w:bCs/>
          <w:sz w:val="24"/>
        </w:rPr>
        <w:t xml:space="preserve"> </w:t>
      </w:r>
      <w:r w:rsidRPr="00F71A25">
        <w:rPr>
          <w:rFonts w:ascii="Times New Roman" w:hAnsi="Times New Roman" w:cs="Times New Roman"/>
          <w:bCs/>
          <w:sz w:val="24"/>
        </w:rPr>
        <w:t>fornecimento</w:t>
      </w:r>
      <w:r w:rsidR="009C2706" w:rsidRPr="00F71A25">
        <w:rPr>
          <w:rFonts w:ascii="Times New Roman" w:hAnsi="Times New Roman" w:cs="Times New Roman"/>
          <w:bCs/>
          <w:sz w:val="24"/>
        </w:rPr>
        <w:t xml:space="preserve"> </w:t>
      </w:r>
      <w:r w:rsidRPr="00F71A25">
        <w:rPr>
          <w:rFonts w:ascii="Times New Roman" w:hAnsi="Times New Roman" w:cs="Times New Roman"/>
          <w:bCs/>
          <w:sz w:val="24"/>
        </w:rPr>
        <w:t>de</w:t>
      </w:r>
      <w:r w:rsidR="009C2706" w:rsidRPr="00F71A25">
        <w:rPr>
          <w:rFonts w:ascii="Times New Roman" w:hAnsi="Times New Roman" w:cs="Times New Roman"/>
          <w:bCs/>
          <w:sz w:val="24"/>
        </w:rPr>
        <w:t xml:space="preserve"> </w:t>
      </w:r>
      <w:r w:rsidRPr="00F71A25">
        <w:rPr>
          <w:rFonts w:ascii="Times New Roman" w:hAnsi="Times New Roman" w:cs="Times New Roman"/>
          <w:bCs/>
          <w:sz w:val="24"/>
        </w:rPr>
        <w:t>bens</w:t>
      </w:r>
      <w:r w:rsidR="009C2706" w:rsidRPr="00F71A25">
        <w:rPr>
          <w:rFonts w:ascii="Times New Roman" w:hAnsi="Times New Roman" w:cs="Times New Roman"/>
          <w:bCs/>
          <w:sz w:val="24"/>
        </w:rPr>
        <w:t xml:space="preserve"> </w:t>
      </w:r>
      <w:r w:rsidRPr="00F71A25">
        <w:rPr>
          <w:rFonts w:ascii="Times New Roman" w:hAnsi="Times New Roman" w:cs="Times New Roman"/>
          <w:bCs/>
          <w:sz w:val="24"/>
        </w:rPr>
        <w:t>em</w:t>
      </w:r>
      <w:r w:rsidR="009C2706" w:rsidRPr="00F71A25">
        <w:rPr>
          <w:rFonts w:ascii="Times New Roman" w:hAnsi="Times New Roman" w:cs="Times New Roman"/>
          <w:bCs/>
          <w:sz w:val="24"/>
        </w:rPr>
        <w:t xml:space="preserve"> </w:t>
      </w:r>
      <w:r w:rsidRPr="00F71A25">
        <w:rPr>
          <w:rFonts w:ascii="Times New Roman" w:hAnsi="Times New Roman" w:cs="Times New Roman"/>
          <w:bCs/>
          <w:sz w:val="24"/>
        </w:rPr>
        <w:t>características,</w:t>
      </w:r>
      <w:r w:rsidR="009C2706" w:rsidRPr="00F71A25">
        <w:rPr>
          <w:rFonts w:ascii="Times New Roman" w:hAnsi="Times New Roman" w:cs="Times New Roman"/>
          <w:bCs/>
          <w:sz w:val="24"/>
        </w:rPr>
        <w:t xml:space="preserve"> </w:t>
      </w:r>
      <w:r w:rsidRPr="00F71A25">
        <w:rPr>
          <w:rFonts w:ascii="Times New Roman" w:hAnsi="Times New Roman" w:cs="Times New Roman"/>
          <w:bCs/>
          <w:sz w:val="24"/>
        </w:rPr>
        <w:t>quantidades</w:t>
      </w:r>
      <w:r w:rsidR="009C2706" w:rsidRPr="00F71A25">
        <w:rPr>
          <w:rFonts w:ascii="Times New Roman" w:hAnsi="Times New Roman" w:cs="Times New Roman"/>
          <w:bCs/>
          <w:sz w:val="24"/>
        </w:rPr>
        <w:t xml:space="preserve"> </w:t>
      </w:r>
      <w:r w:rsidRPr="00F71A25">
        <w:rPr>
          <w:rFonts w:ascii="Times New Roman" w:hAnsi="Times New Roman" w:cs="Times New Roman"/>
          <w:bCs/>
          <w:sz w:val="24"/>
        </w:rPr>
        <w:t>e</w:t>
      </w:r>
      <w:r w:rsidR="009C2706" w:rsidRPr="00F71A25">
        <w:rPr>
          <w:rFonts w:ascii="Times New Roman" w:hAnsi="Times New Roman" w:cs="Times New Roman"/>
          <w:bCs/>
          <w:sz w:val="24"/>
        </w:rPr>
        <w:t xml:space="preserve"> </w:t>
      </w:r>
      <w:r w:rsidRPr="00F71A25">
        <w:rPr>
          <w:rFonts w:ascii="Times New Roman" w:hAnsi="Times New Roman" w:cs="Times New Roman"/>
          <w:bCs/>
          <w:sz w:val="24"/>
        </w:rPr>
        <w:t>prazos</w:t>
      </w:r>
      <w:r w:rsidR="009C2706" w:rsidRPr="00F71A25">
        <w:rPr>
          <w:rFonts w:ascii="Times New Roman" w:hAnsi="Times New Roman" w:cs="Times New Roman"/>
          <w:bCs/>
          <w:sz w:val="24"/>
        </w:rPr>
        <w:t xml:space="preserve"> </w:t>
      </w:r>
      <w:r w:rsidRPr="00F71A25">
        <w:rPr>
          <w:rFonts w:ascii="Times New Roman" w:hAnsi="Times New Roman" w:cs="Times New Roman"/>
          <w:bCs/>
          <w:sz w:val="24"/>
        </w:rPr>
        <w:t>compatíveis</w:t>
      </w:r>
      <w:r w:rsidR="009C2706" w:rsidRPr="00F71A25">
        <w:rPr>
          <w:rFonts w:ascii="Times New Roman" w:hAnsi="Times New Roman" w:cs="Times New Roman"/>
          <w:bCs/>
          <w:sz w:val="24"/>
        </w:rPr>
        <w:t xml:space="preserve"> </w:t>
      </w:r>
      <w:r w:rsidRPr="00F71A25">
        <w:rPr>
          <w:rFonts w:ascii="Times New Roman" w:hAnsi="Times New Roman" w:cs="Times New Roman"/>
          <w:bCs/>
          <w:sz w:val="24"/>
        </w:rPr>
        <w:t>com</w:t>
      </w:r>
      <w:r w:rsidR="009C2706" w:rsidRPr="00F71A25">
        <w:rPr>
          <w:rFonts w:ascii="Times New Roman" w:hAnsi="Times New Roman" w:cs="Times New Roman"/>
          <w:bCs/>
          <w:sz w:val="24"/>
        </w:rPr>
        <w:t xml:space="preserve"> </w:t>
      </w:r>
      <w:r w:rsidRPr="00F71A25">
        <w:rPr>
          <w:rFonts w:ascii="Times New Roman" w:hAnsi="Times New Roman" w:cs="Times New Roman"/>
          <w:bCs/>
          <w:sz w:val="24"/>
        </w:rPr>
        <w:t>o</w:t>
      </w:r>
      <w:r w:rsidR="009C2706" w:rsidRPr="00F71A25">
        <w:rPr>
          <w:rFonts w:ascii="Times New Roman" w:hAnsi="Times New Roman" w:cs="Times New Roman"/>
          <w:bCs/>
          <w:sz w:val="24"/>
        </w:rPr>
        <w:t xml:space="preserve"> </w:t>
      </w:r>
      <w:r w:rsidRPr="00F71A25">
        <w:rPr>
          <w:rFonts w:ascii="Times New Roman" w:hAnsi="Times New Roman" w:cs="Times New Roman"/>
          <w:bCs/>
          <w:sz w:val="24"/>
        </w:rPr>
        <w:t>objeto</w:t>
      </w:r>
      <w:r w:rsidR="009C2706" w:rsidRPr="00F71A25">
        <w:rPr>
          <w:rFonts w:ascii="Times New Roman" w:hAnsi="Times New Roman" w:cs="Times New Roman"/>
          <w:bCs/>
          <w:sz w:val="24"/>
        </w:rPr>
        <w:t xml:space="preserve"> </w:t>
      </w:r>
      <w:r w:rsidRPr="00F71A25">
        <w:rPr>
          <w:rFonts w:ascii="Times New Roman" w:hAnsi="Times New Roman" w:cs="Times New Roman"/>
          <w:bCs/>
          <w:sz w:val="24"/>
        </w:rPr>
        <w:t>desta</w:t>
      </w:r>
      <w:r w:rsidR="009C2706" w:rsidRPr="00F71A25">
        <w:rPr>
          <w:rFonts w:ascii="Times New Roman" w:hAnsi="Times New Roman" w:cs="Times New Roman"/>
          <w:bCs/>
          <w:sz w:val="24"/>
        </w:rPr>
        <w:t xml:space="preserve"> </w:t>
      </w:r>
      <w:r w:rsidRPr="00F71A25">
        <w:rPr>
          <w:rFonts w:ascii="Times New Roman" w:hAnsi="Times New Roman" w:cs="Times New Roman"/>
          <w:bCs/>
          <w:sz w:val="24"/>
        </w:rPr>
        <w:t>licitação,</w:t>
      </w:r>
      <w:r w:rsidR="009C2706" w:rsidRPr="00F71A25">
        <w:rPr>
          <w:rFonts w:ascii="Times New Roman" w:hAnsi="Times New Roman" w:cs="Times New Roman"/>
          <w:bCs/>
          <w:sz w:val="24"/>
        </w:rPr>
        <w:t xml:space="preserve"> </w:t>
      </w:r>
      <w:r w:rsidRPr="00F71A25">
        <w:rPr>
          <w:rFonts w:ascii="Times New Roman" w:hAnsi="Times New Roman" w:cs="Times New Roman"/>
          <w:bCs/>
          <w:sz w:val="24"/>
        </w:rPr>
        <w:t>ou</w:t>
      </w:r>
      <w:r w:rsidR="009C2706" w:rsidRPr="00F71A25">
        <w:rPr>
          <w:rFonts w:ascii="Times New Roman" w:hAnsi="Times New Roman" w:cs="Times New Roman"/>
          <w:bCs/>
          <w:sz w:val="24"/>
        </w:rPr>
        <w:t xml:space="preserve"> </w:t>
      </w:r>
      <w:r w:rsidRPr="00F71A25">
        <w:rPr>
          <w:rFonts w:ascii="Times New Roman" w:hAnsi="Times New Roman" w:cs="Times New Roman"/>
          <w:bCs/>
          <w:sz w:val="24"/>
        </w:rPr>
        <w:t>com</w:t>
      </w:r>
      <w:r w:rsidR="009C2706" w:rsidRPr="00F71A25">
        <w:rPr>
          <w:rFonts w:ascii="Times New Roman" w:hAnsi="Times New Roman" w:cs="Times New Roman"/>
          <w:bCs/>
          <w:sz w:val="24"/>
        </w:rPr>
        <w:t xml:space="preserve"> </w:t>
      </w:r>
      <w:r w:rsidRPr="00F71A25">
        <w:rPr>
          <w:rFonts w:ascii="Times New Roman" w:hAnsi="Times New Roman" w:cs="Times New Roman"/>
          <w:bCs/>
          <w:sz w:val="24"/>
        </w:rPr>
        <w:t>o</w:t>
      </w:r>
      <w:r w:rsidR="009C2706" w:rsidRPr="00F71A25">
        <w:rPr>
          <w:rFonts w:ascii="Times New Roman" w:hAnsi="Times New Roman" w:cs="Times New Roman"/>
          <w:bCs/>
          <w:sz w:val="24"/>
        </w:rPr>
        <w:t xml:space="preserve"> </w:t>
      </w:r>
      <w:r w:rsidRPr="00F71A25">
        <w:rPr>
          <w:rFonts w:ascii="Times New Roman" w:hAnsi="Times New Roman" w:cs="Times New Roman"/>
          <w:bCs/>
          <w:sz w:val="24"/>
        </w:rPr>
        <w:t>item</w:t>
      </w:r>
      <w:r w:rsidR="009C2706" w:rsidRPr="00F71A25">
        <w:rPr>
          <w:rFonts w:ascii="Times New Roman" w:hAnsi="Times New Roman" w:cs="Times New Roman"/>
          <w:bCs/>
          <w:sz w:val="24"/>
        </w:rPr>
        <w:t xml:space="preserve"> </w:t>
      </w:r>
      <w:r w:rsidRPr="00F71A25">
        <w:rPr>
          <w:rFonts w:ascii="Times New Roman" w:hAnsi="Times New Roman" w:cs="Times New Roman"/>
          <w:bCs/>
          <w:sz w:val="24"/>
        </w:rPr>
        <w:t>pertinente,</w:t>
      </w:r>
      <w:r w:rsidR="009C2706" w:rsidRPr="00F71A25">
        <w:rPr>
          <w:rFonts w:ascii="Times New Roman" w:hAnsi="Times New Roman" w:cs="Times New Roman"/>
          <w:bCs/>
          <w:sz w:val="24"/>
        </w:rPr>
        <w:t xml:space="preserve"> </w:t>
      </w:r>
      <w:r w:rsidRPr="00F71A25">
        <w:rPr>
          <w:rFonts w:ascii="Times New Roman" w:hAnsi="Times New Roman" w:cs="Times New Roman"/>
          <w:bCs/>
          <w:sz w:val="24"/>
        </w:rPr>
        <w:t>por</w:t>
      </w:r>
      <w:r w:rsidR="009C2706" w:rsidRPr="00F71A25">
        <w:rPr>
          <w:rFonts w:ascii="Times New Roman" w:hAnsi="Times New Roman" w:cs="Times New Roman"/>
          <w:bCs/>
          <w:sz w:val="24"/>
        </w:rPr>
        <w:t xml:space="preserve"> </w:t>
      </w:r>
      <w:r w:rsidRPr="00F71A25">
        <w:rPr>
          <w:rFonts w:ascii="Times New Roman" w:hAnsi="Times New Roman" w:cs="Times New Roman"/>
          <w:bCs/>
          <w:sz w:val="24"/>
        </w:rPr>
        <w:t>meio</w:t>
      </w:r>
      <w:r w:rsidR="009C2706" w:rsidRPr="00F71A25">
        <w:rPr>
          <w:rFonts w:ascii="Times New Roman" w:hAnsi="Times New Roman" w:cs="Times New Roman"/>
          <w:bCs/>
          <w:sz w:val="24"/>
        </w:rPr>
        <w:t xml:space="preserve"> </w:t>
      </w:r>
      <w:r w:rsidRPr="00F71A25">
        <w:rPr>
          <w:rFonts w:ascii="Times New Roman" w:hAnsi="Times New Roman" w:cs="Times New Roman"/>
          <w:bCs/>
          <w:sz w:val="24"/>
        </w:rPr>
        <w:t>da</w:t>
      </w:r>
      <w:r w:rsidR="009C2706" w:rsidRPr="00F71A25">
        <w:rPr>
          <w:rFonts w:ascii="Times New Roman" w:hAnsi="Times New Roman" w:cs="Times New Roman"/>
          <w:bCs/>
          <w:sz w:val="24"/>
        </w:rPr>
        <w:t xml:space="preserve"> </w:t>
      </w:r>
      <w:r w:rsidRPr="00F71A25">
        <w:rPr>
          <w:rFonts w:ascii="Times New Roman" w:hAnsi="Times New Roman" w:cs="Times New Roman"/>
          <w:bCs/>
          <w:sz w:val="24"/>
        </w:rPr>
        <w:t>apresentação</w:t>
      </w:r>
      <w:r w:rsidR="009C2706" w:rsidRPr="00F71A25">
        <w:rPr>
          <w:rFonts w:ascii="Times New Roman" w:hAnsi="Times New Roman" w:cs="Times New Roman"/>
          <w:bCs/>
          <w:sz w:val="24"/>
        </w:rPr>
        <w:t xml:space="preserve"> </w:t>
      </w:r>
      <w:r w:rsidRPr="00F71A25">
        <w:rPr>
          <w:rFonts w:ascii="Times New Roman" w:hAnsi="Times New Roman" w:cs="Times New Roman"/>
          <w:bCs/>
          <w:sz w:val="24"/>
        </w:rPr>
        <w:t>de</w:t>
      </w:r>
      <w:r w:rsidR="009C2706" w:rsidRPr="00F71A25">
        <w:rPr>
          <w:rFonts w:ascii="Times New Roman" w:hAnsi="Times New Roman" w:cs="Times New Roman"/>
          <w:bCs/>
          <w:sz w:val="24"/>
        </w:rPr>
        <w:t xml:space="preserve"> </w:t>
      </w:r>
      <w:r w:rsidRPr="00F71A25">
        <w:rPr>
          <w:rFonts w:ascii="Times New Roman" w:hAnsi="Times New Roman" w:cs="Times New Roman"/>
          <w:bCs/>
          <w:sz w:val="24"/>
        </w:rPr>
        <w:t>atestados</w:t>
      </w:r>
      <w:r w:rsidR="009C2706" w:rsidRPr="00F71A25">
        <w:rPr>
          <w:rFonts w:ascii="Times New Roman" w:hAnsi="Times New Roman" w:cs="Times New Roman"/>
          <w:bCs/>
          <w:sz w:val="24"/>
        </w:rPr>
        <w:t xml:space="preserve"> </w:t>
      </w:r>
      <w:r w:rsidRPr="00F71A25">
        <w:rPr>
          <w:rFonts w:ascii="Times New Roman" w:hAnsi="Times New Roman" w:cs="Times New Roman"/>
          <w:bCs/>
          <w:sz w:val="24"/>
        </w:rPr>
        <w:t>fornecidos</w:t>
      </w:r>
      <w:r w:rsidR="009C2706" w:rsidRPr="00F71A25">
        <w:rPr>
          <w:rFonts w:ascii="Times New Roman" w:hAnsi="Times New Roman" w:cs="Times New Roman"/>
          <w:bCs/>
          <w:sz w:val="24"/>
        </w:rPr>
        <w:t xml:space="preserve"> </w:t>
      </w:r>
      <w:r w:rsidRPr="00F71A25">
        <w:rPr>
          <w:rFonts w:ascii="Times New Roman" w:hAnsi="Times New Roman" w:cs="Times New Roman"/>
          <w:bCs/>
          <w:sz w:val="24"/>
        </w:rPr>
        <w:t>por</w:t>
      </w:r>
      <w:r w:rsidR="009C2706" w:rsidRPr="00F71A25">
        <w:rPr>
          <w:rFonts w:ascii="Times New Roman" w:hAnsi="Times New Roman" w:cs="Times New Roman"/>
          <w:bCs/>
          <w:sz w:val="24"/>
        </w:rPr>
        <w:t xml:space="preserve"> </w:t>
      </w:r>
      <w:r w:rsidRPr="00F71A25">
        <w:rPr>
          <w:rFonts w:ascii="Times New Roman" w:hAnsi="Times New Roman" w:cs="Times New Roman"/>
          <w:bCs/>
          <w:sz w:val="24"/>
        </w:rPr>
        <w:t>pessoas</w:t>
      </w:r>
      <w:r w:rsidR="009C2706" w:rsidRPr="00F71A25">
        <w:rPr>
          <w:rFonts w:ascii="Times New Roman" w:hAnsi="Times New Roman" w:cs="Times New Roman"/>
          <w:bCs/>
          <w:sz w:val="24"/>
        </w:rPr>
        <w:t xml:space="preserve"> </w:t>
      </w:r>
      <w:r w:rsidRPr="00F71A25">
        <w:rPr>
          <w:rFonts w:ascii="Times New Roman" w:hAnsi="Times New Roman" w:cs="Times New Roman"/>
          <w:bCs/>
          <w:sz w:val="24"/>
        </w:rPr>
        <w:t>jurídicas</w:t>
      </w:r>
      <w:r w:rsidR="009C2706" w:rsidRPr="00F71A25">
        <w:rPr>
          <w:rFonts w:ascii="Times New Roman" w:hAnsi="Times New Roman" w:cs="Times New Roman"/>
          <w:bCs/>
          <w:sz w:val="24"/>
        </w:rPr>
        <w:t xml:space="preserve"> </w:t>
      </w:r>
      <w:r w:rsidRPr="00F71A25">
        <w:rPr>
          <w:rFonts w:ascii="Times New Roman" w:hAnsi="Times New Roman" w:cs="Times New Roman"/>
          <w:bCs/>
          <w:sz w:val="24"/>
        </w:rPr>
        <w:t>de</w:t>
      </w:r>
      <w:r w:rsidR="009C2706" w:rsidRPr="00F71A25">
        <w:rPr>
          <w:rFonts w:ascii="Times New Roman" w:hAnsi="Times New Roman" w:cs="Times New Roman"/>
          <w:bCs/>
          <w:sz w:val="24"/>
        </w:rPr>
        <w:t xml:space="preserve"> </w:t>
      </w:r>
      <w:r w:rsidRPr="00F71A25">
        <w:rPr>
          <w:rFonts w:ascii="Times New Roman" w:hAnsi="Times New Roman" w:cs="Times New Roman"/>
          <w:bCs/>
          <w:sz w:val="24"/>
        </w:rPr>
        <w:t>direito</w:t>
      </w:r>
      <w:r w:rsidR="009C2706" w:rsidRPr="00F71A25">
        <w:rPr>
          <w:rFonts w:ascii="Times New Roman" w:hAnsi="Times New Roman" w:cs="Times New Roman"/>
          <w:bCs/>
          <w:sz w:val="24"/>
        </w:rPr>
        <w:t xml:space="preserve"> </w:t>
      </w:r>
      <w:r w:rsidRPr="00F71A25">
        <w:rPr>
          <w:rFonts w:ascii="Times New Roman" w:hAnsi="Times New Roman" w:cs="Times New Roman"/>
          <w:bCs/>
          <w:sz w:val="24"/>
        </w:rPr>
        <w:t>público</w:t>
      </w:r>
      <w:r w:rsidR="009C2706" w:rsidRPr="00F71A25">
        <w:rPr>
          <w:rFonts w:ascii="Times New Roman" w:hAnsi="Times New Roman" w:cs="Times New Roman"/>
          <w:bCs/>
          <w:sz w:val="24"/>
        </w:rPr>
        <w:t xml:space="preserve"> </w:t>
      </w:r>
      <w:r w:rsidRPr="00F71A25">
        <w:rPr>
          <w:rFonts w:ascii="Times New Roman" w:hAnsi="Times New Roman" w:cs="Times New Roman"/>
          <w:bCs/>
          <w:sz w:val="24"/>
        </w:rPr>
        <w:t>ou</w:t>
      </w:r>
      <w:r w:rsidR="009C2706" w:rsidRPr="00F71A25">
        <w:rPr>
          <w:rFonts w:ascii="Times New Roman" w:hAnsi="Times New Roman" w:cs="Times New Roman"/>
          <w:bCs/>
          <w:sz w:val="24"/>
        </w:rPr>
        <w:t xml:space="preserve"> </w:t>
      </w:r>
      <w:r w:rsidRPr="00F71A25">
        <w:rPr>
          <w:rFonts w:ascii="Times New Roman" w:hAnsi="Times New Roman" w:cs="Times New Roman"/>
          <w:bCs/>
          <w:sz w:val="24"/>
        </w:rPr>
        <w:t>privado.</w:t>
      </w:r>
    </w:p>
    <w:p w:rsidR="00751B69" w:rsidRPr="00D46CCC" w:rsidRDefault="00D46CCC" w:rsidP="000050D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
          <w:bCs/>
          <w:sz w:val="24"/>
        </w:rPr>
      </w:pPr>
      <w:r w:rsidRPr="00D46CCC">
        <w:rPr>
          <w:rFonts w:ascii="Times New Roman" w:hAnsi="Times New Roman" w:cs="Times New Roman"/>
          <w:bCs/>
          <w:sz w:val="24"/>
        </w:rPr>
        <w:t>À(s) licitante(s) provisoriamente classificada(s) em primeiro lugar será exigida p</w:t>
      </w:r>
      <w:r w:rsidR="00751B69" w:rsidRPr="00D46CCC">
        <w:rPr>
          <w:rFonts w:ascii="Times New Roman" w:hAnsi="Times New Roman" w:cs="Times New Roman"/>
          <w:bCs/>
          <w:sz w:val="24"/>
        </w:rPr>
        <w:t>rova</w:t>
      </w:r>
      <w:r w:rsidR="009C2706" w:rsidRPr="00D46CCC">
        <w:rPr>
          <w:rFonts w:ascii="Times New Roman" w:hAnsi="Times New Roman" w:cs="Times New Roman"/>
          <w:bCs/>
          <w:sz w:val="24"/>
        </w:rPr>
        <w:t xml:space="preserve"> </w:t>
      </w:r>
      <w:r w:rsidR="00751B69" w:rsidRPr="00D46CCC">
        <w:rPr>
          <w:rFonts w:ascii="Times New Roman" w:hAnsi="Times New Roman" w:cs="Times New Roman"/>
          <w:bCs/>
          <w:sz w:val="24"/>
        </w:rPr>
        <w:t>de</w:t>
      </w:r>
      <w:r w:rsidR="009C2706" w:rsidRPr="00D46CCC">
        <w:rPr>
          <w:rFonts w:ascii="Times New Roman" w:hAnsi="Times New Roman" w:cs="Times New Roman"/>
          <w:bCs/>
          <w:sz w:val="24"/>
        </w:rPr>
        <w:t xml:space="preserve"> </w:t>
      </w:r>
      <w:r w:rsidR="00751B69" w:rsidRPr="00D46CCC">
        <w:rPr>
          <w:rFonts w:ascii="Times New Roman" w:hAnsi="Times New Roman" w:cs="Times New Roman"/>
          <w:bCs/>
          <w:sz w:val="24"/>
        </w:rPr>
        <w:t>atendimento</w:t>
      </w:r>
      <w:r w:rsidR="009C2706" w:rsidRPr="00D46CCC">
        <w:rPr>
          <w:rFonts w:ascii="Times New Roman" w:hAnsi="Times New Roman" w:cs="Times New Roman"/>
          <w:bCs/>
          <w:sz w:val="24"/>
        </w:rPr>
        <w:t xml:space="preserve"> </w:t>
      </w:r>
      <w:r w:rsidR="00751B69" w:rsidRPr="00D46CCC">
        <w:rPr>
          <w:rFonts w:ascii="Times New Roman" w:hAnsi="Times New Roman" w:cs="Times New Roman"/>
          <w:bCs/>
          <w:sz w:val="24"/>
        </w:rPr>
        <w:t>aos</w:t>
      </w:r>
      <w:r w:rsidR="009C2706" w:rsidRPr="00D46CCC">
        <w:rPr>
          <w:rFonts w:ascii="Times New Roman" w:hAnsi="Times New Roman" w:cs="Times New Roman"/>
          <w:bCs/>
          <w:sz w:val="24"/>
        </w:rPr>
        <w:t xml:space="preserve"> </w:t>
      </w:r>
      <w:r w:rsidR="00751B69" w:rsidRPr="00D46CCC">
        <w:rPr>
          <w:rFonts w:ascii="Times New Roman" w:hAnsi="Times New Roman" w:cs="Times New Roman"/>
          <w:bCs/>
          <w:sz w:val="24"/>
        </w:rPr>
        <w:t>requisitos</w:t>
      </w:r>
      <w:r w:rsidR="009C2706" w:rsidRPr="00D46CCC">
        <w:rPr>
          <w:rFonts w:ascii="Times New Roman" w:hAnsi="Times New Roman" w:cs="Times New Roman"/>
          <w:bCs/>
          <w:sz w:val="24"/>
        </w:rPr>
        <w:t xml:space="preserve"> </w:t>
      </w:r>
      <w:r w:rsidR="00751B69" w:rsidRPr="00D46CCC">
        <w:rPr>
          <w:rFonts w:ascii="Times New Roman" w:hAnsi="Times New Roman" w:cs="Times New Roman"/>
          <w:bCs/>
          <w:sz w:val="24"/>
        </w:rPr>
        <w:t>mínimos</w:t>
      </w:r>
      <w:r w:rsidR="009C2706" w:rsidRPr="00D46CCC">
        <w:rPr>
          <w:rFonts w:ascii="Times New Roman" w:hAnsi="Times New Roman" w:cs="Times New Roman"/>
          <w:bCs/>
          <w:sz w:val="24"/>
        </w:rPr>
        <w:t xml:space="preserve"> </w:t>
      </w:r>
      <w:r w:rsidR="00751B69" w:rsidRPr="00D46CCC">
        <w:rPr>
          <w:rFonts w:ascii="Times New Roman" w:hAnsi="Times New Roman" w:cs="Times New Roman"/>
          <w:bCs/>
          <w:sz w:val="24"/>
        </w:rPr>
        <w:t>de</w:t>
      </w:r>
      <w:r w:rsidR="009C2706" w:rsidRPr="00D46CCC">
        <w:rPr>
          <w:rFonts w:ascii="Times New Roman" w:hAnsi="Times New Roman" w:cs="Times New Roman"/>
          <w:bCs/>
          <w:sz w:val="24"/>
        </w:rPr>
        <w:t xml:space="preserve"> </w:t>
      </w:r>
      <w:r w:rsidR="00751B69" w:rsidRPr="00D46CCC">
        <w:rPr>
          <w:rFonts w:ascii="Times New Roman" w:hAnsi="Times New Roman" w:cs="Times New Roman"/>
          <w:bCs/>
          <w:sz w:val="24"/>
        </w:rPr>
        <w:t>padrão</w:t>
      </w:r>
      <w:r w:rsidR="009C2706" w:rsidRPr="00D46CCC">
        <w:rPr>
          <w:rFonts w:ascii="Times New Roman" w:hAnsi="Times New Roman" w:cs="Times New Roman"/>
          <w:bCs/>
          <w:sz w:val="24"/>
        </w:rPr>
        <w:t xml:space="preserve"> </w:t>
      </w:r>
      <w:r w:rsidR="00751B69" w:rsidRPr="00D46CCC">
        <w:rPr>
          <w:rFonts w:ascii="Times New Roman" w:hAnsi="Times New Roman" w:cs="Times New Roman"/>
          <w:bCs/>
          <w:sz w:val="24"/>
        </w:rPr>
        <w:t>de</w:t>
      </w:r>
      <w:r w:rsidR="009C2706" w:rsidRPr="00D46CCC">
        <w:rPr>
          <w:rFonts w:ascii="Times New Roman" w:hAnsi="Times New Roman" w:cs="Times New Roman"/>
          <w:bCs/>
          <w:sz w:val="24"/>
        </w:rPr>
        <w:t xml:space="preserve"> </w:t>
      </w:r>
      <w:r w:rsidR="00751B69" w:rsidRPr="00D46CCC">
        <w:rPr>
          <w:rFonts w:ascii="Times New Roman" w:hAnsi="Times New Roman" w:cs="Times New Roman"/>
          <w:bCs/>
          <w:sz w:val="24"/>
        </w:rPr>
        <w:t>qualidade</w:t>
      </w:r>
      <w:r w:rsidR="009C2706" w:rsidRPr="00D46CCC">
        <w:rPr>
          <w:rFonts w:ascii="Times New Roman" w:hAnsi="Times New Roman" w:cs="Times New Roman"/>
          <w:bCs/>
          <w:sz w:val="24"/>
        </w:rPr>
        <w:t xml:space="preserve"> </w:t>
      </w:r>
      <w:r w:rsidR="00751B69" w:rsidRPr="00D46CCC">
        <w:rPr>
          <w:rFonts w:ascii="Times New Roman" w:hAnsi="Times New Roman" w:cs="Times New Roman"/>
          <w:bCs/>
          <w:sz w:val="24"/>
        </w:rPr>
        <w:t>impostos</w:t>
      </w:r>
      <w:r w:rsidR="009C2706" w:rsidRPr="00D46CCC">
        <w:rPr>
          <w:rFonts w:ascii="Times New Roman" w:hAnsi="Times New Roman" w:cs="Times New Roman"/>
          <w:bCs/>
          <w:sz w:val="24"/>
        </w:rPr>
        <w:t xml:space="preserve"> </w:t>
      </w:r>
      <w:r w:rsidR="003376B6" w:rsidRPr="00D46CCC">
        <w:rPr>
          <w:rFonts w:ascii="Times New Roman" w:hAnsi="Times New Roman" w:cs="Times New Roman"/>
          <w:bCs/>
          <w:sz w:val="24"/>
        </w:rPr>
        <w:t>nos</w:t>
      </w:r>
      <w:r w:rsidR="009C2706" w:rsidRPr="00D46CCC">
        <w:rPr>
          <w:rFonts w:ascii="Times New Roman" w:hAnsi="Times New Roman" w:cs="Times New Roman"/>
          <w:bCs/>
          <w:sz w:val="24"/>
        </w:rPr>
        <w:t xml:space="preserve"> </w:t>
      </w:r>
      <w:r w:rsidR="003376B6" w:rsidRPr="00D46CCC">
        <w:rPr>
          <w:rFonts w:ascii="Times New Roman" w:hAnsi="Times New Roman" w:cs="Times New Roman"/>
          <w:bCs/>
          <w:sz w:val="24"/>
        </w:rPr>
        <w:t>itens</w:t>
      </w:r>
      <w:r w:rsidR="009C2706" w:rsidRPr="00D46CCC">
        <w:rPr>
          <w:rFonts w:ascii="Times New Roman" w:hAnsi="Times New Roman" w:cs="Times New Roman"/>
          <w:bCs/>
          <w:sz w:val="24"/>
        </w:rPr>
        <w:t xml:space="preserve"> </w:t>
      </w:r>
      <w:r w:rsidR="003376B6" w:rsidRPr="00D46CCC">
        <w:rPr>
          <w:rFonts w:ascii="Times New Roman" w:hAnsi="Times New Roman" w:cs="Times New Roman"/>
          <w:bCs/>
          <w:sz w:val="24"/>
        </w:rPr>
        <w:t>objeto</w:t>
      </w:r>
      <w:r w:rsidR="009C2706" w:rsidRPr="00D46CCC">
        <w:rPr>
          <w:rFonts w:ascii="Times New Roman" w:hAnsi="Times New Roman" w:cs="Times New Roman"/>
          <w:bCs/>
          <w:sz w:val="24"/>
        </w:rPr>
        <w:t xml:space="preserve"> </w:t>
      </w:r>
      <w:r w:rsidR="003376B6" w:rsidRPr="00D46CCC">
        <w:rPr>
          <w:rFonts w:ascii="Times New Roman" w:hAnsi="Times New Roman" w:cs="Times New Roman"/>
          <w:bCs/>
          <w:sz w:val="24"/>
        </w:rPr>
        <w:t>desta</w:t>
      </w:r>
      <w:r w:rsidR="009C2706" w:rsidRPr="00D46CCC">
        <w:rPr>
          <w:rFonts w:ascii="Times New Roman" w:hAnsi="Times New Roman" w:cs="Times New Roman"/>
          <w:bCs/>
          <w:sz w:val="24"/>
        </w:rPr>
        <w:t xml:space="preserve"> </w:t>
      </w:r>
      <w:r w:rsidR="003376B6" w:rsidRPr="00D46CCC">
        <w:rPr>
          <w:rFonts w:ascii="Times New Roman" w:hAnsi="Times New Roman" w:cs="Times New Roman"/>
          <w:bCs/>
          <w:sz w:val="24"/>
        </w:rPr>
        <w:t>licitação</w:t>
      </w:r>
      <w:r w:rsidR="00751B69" w:rsidRPr="00D46CCC">
        <w:rPr>
          <w:rFonts w:ascii="Times New Roman" w:hAnsi="Times New Roman" w:cs="Times New Roman"/>
          <w:bCs/>
          <w:sz w:val="24"/>
        </w:rPr>
        <w:t>,</w:t>
      </w:r>
      <w:r w:rsidR="009C2706" w:rsidRPr="00D46CCC">
        <w:rPr>
          <w:rFonts w:ascii="Times New Roman" w:hAnsi="Times New Roman" w:cs="Times New Roman"/>
          <w:bCs/>
          <w:sz w:val="24"/>
        </w:rPr>
        <w:t xml:space="preserve"> </w:t>
      </w:r>
      <w:r w:rsidR="007D25ED" w:rsidRPr="00D46CCC">
        <w:rPr>
          <w:rFonts w:ascii="Times New Roman" w:hAnsi="Times New Roman" w:cs="Times New Roman"/>
          <w:bCs/>
          <w:sz w:val="24"/>
        </w:rPr>
        <w:t>exigidos por lei, bem como modelos</w:t>
      </w:r>
      <w:r w:rsidR="009C2706" w:rsidRPr="00D46CCC">
        <w:rPr>
          <w:rFonts w:ascii="Times New Roman" w:hAnsi="Times New Roman" w:cs="Times New Roman"/>
          <w:bCs/>
          <w:sz w:val="24"/>
        </w:rPr>
        <w:t xml:space="preserve"> </w:t>
      </w:r>
      <w:r w:rsidR="00751B69" w:rsidRPr="00D46CCC">
        <w:rPr>
          <w:rFonts w:ascii="Times New Roman" w:hAnsi="Times New Roman" w:cs="Times New Roman"/>
          <w:bCs/>
          <w:sz w:val="24"/>
        </w:rPr>
        <w:t>e</w:t>
      </w:r>
      <w:r w:rsidR="009C2706" w:rsidRPr="00D46CCC">
        <w:rPr>
          <w:rFonts w:ascii="Times New Roman" w:hAnsi="Times New Roman" w:cs="Times New Roman"/>
          <w:bCs/>
          <w:sz w:val="24"/>
        </w:rPr>
        <w:t xml:space="preserve"> </w:t>
      </w:r>
      <w:r w:rsidR="00751B69" w:rsidRPr="00D46CCC">
        <w:rPr>
          <w:rFonts w:ascii="Times New Roman" w:hAnsi="Times New Roman" w:cs="Times New Roman"/>
          <w:bCs/>
          <w:sz w:val="24"/>
        </w:rPr>
        <w:t>exigências</w:t>
      </w:r>
      <w:r w:rsidR="009C2706" w:rsidRPr="00D46CCC">
        <w:rPr>
          <w:rFonts w:ascii="Times New Roman" w:hAnsi="Times New Roman" w:cs="Times New Roman"/>
          <w:bCs/>
          <w:sz w:val="24"/>
        </w:rPr>
        <w:t xml:space="preserve"> </w:t>
      </w:r>
      <w:r w:rsidR="007D25ED" w:rsidRPr="00D46CCC">
        <w:rPr>
          <w:rFonts w:ascii="Times New Roman" w:hAnsi="Times New Roman" w:cs="Times New Roman"/>
          <w:bCs/>
          <w:sz w:val="24"/>
        </w:rPr>
        <w:t>em consonância co</w:t>
      </w:r>
      <w:r w:rsidR="00A81022" w:rsidRPr="00D46CCC">
        <w:rPr>
          <w:rFonts w:ascii="Times New Roman" w:hAnsi="Times New Roman" w:cs="Times New Roman"/>
          <w:bCs/>
          <w:sz w:val="24"/>
        </w:rPr>
        <w:t>m</w:t>
      </w:r>
      <w:r w:rsidR="007D25ED" w:rsidRPr="00D46CCC">
        <w:rPr>
          <w:rFonts w:ascii="Times New Roman" w:hAnsi="Times New Roman" w:cs="Times New Roman"/>
          <w:bCs/>
          <w:sz w:val="24"/>
        </w:rPr>
        <w:t xml:space="preserve"> o</w:t>
      </w:r>
      <w:r w:rsidR="009C2706" w:rsidRPr="00D46CCC">
        <w:rPr>
          <w:rFonts w:ascii="Times New Roman" w:hAnsi="Times New Roman" w:cs="Times New Roman"/>
          <w:bCs/>
          <w:sz w:val="24"/>
        </w:rPr>
        <w:t xml:space="preserve"> </w:t>
      </w:r>
      <w:r w:rsidR="00751B69" w:rsidRPr="00D46CCC">
        <w:rPr>
          <w:rFonts w:ascii="Times New Roman" w:hAnsi="Times New Roman" w:cs="Times New Roman"/>
          <w:bCs/>
          <w:sz w:val="24"/>
        </w:rPr>
        <w:t>INMETRO</w:t>
      </w:r>
      <w:r w:rsidR="009C2706" w:rsidRPr="00D46CCC">
        <w:rPr>
          <w:rFonts w:ascii="Times New Roman" w:hAnsi="Times New Roman" w:cs="Times New Roman"/>
          <w:bCs/>
          <w:sz w:val="24"/>
        </w:rPr>
        <w:t xml:space="preserve"> </w:t>
      </w:r>
      <w:r w:rsidR="00751B69" w:rsidRPr="00D46CCC">
        <w:rPr>
          <w:rFonts w:ascii="Times New Roman" w:hAnsi="Times New Roman" w:cs="Times New Roman"/>
          <w:bCs/>
          <w:sz w:val="24"/>
        </w:rPr>
        <w:t>(Instituto</w:t>
      </w:r>
      <w:r w:rsidR="009C2706" w:rsidRPr="00D46CCC">
        <w:rPr>
          <w:rFonts w:ascii="Times New Roman" w:hAnsi="Times New Roman" w:cs="Times New Roman"/>
          <w:bCs/>
          <w:sz w:val="24"/>
        </w:rPr>
        <w:t xml:space="preserve"> </w:t>
      </w:r>
      <w:r w:rsidR="003376B6" w:rsidRPr="00D46CCC">
        <w:rPr>
          <w:rFonts w:ascii="Times New Roman" w:hAnsi="Times New Roman" w:cs="Times New Roman"/>
          <w:bCs/>
          <w:sz w:val="24"/>
        </w:rPr>
        <w:t>Nacional</w:t>
      </w:r>
      <w:r w:rsidR="009C2706" w:rsidRPr="00D46CCC">
        <w:rPr>
          <w:rFonts w:ascii="Times New Roman" w:hAnsi="Times New Roman" w:cs="Times New Roman"/>
          <w:bCs/>
          <w:sz w:val="24"/>
        </w:rPr>
        <w:t xml:space="preserve"> </w:t>
      </w:r>
      <w:r w:rsidR="00751B69" w:rsidRPr="00D46CCC">
        <w:rPr>
          <w:rFonts w:ascii="Times New Roman" w:hAnsi="Times New Roman" w:cs="Times New Roman"/>
          <w:bCs/>
          <w:sz w:val="24"/>
        </w:rPr>
        <w:t>de</w:t>
      </w:r>
      <w:r w:rsidR="009C2706" w:rsidRPr="00D46CCC">
        <w:rPr>
          <w:rFonts w:ascii="Times New Roman" w:hAnsi="Times New Roman" w:cs="Times New Roman"/>
          <w:bCs/>
          <w:sz w:val="24"/>
        </w:rPr>
        <w:t xml:space="preserve"> </w:t>
      </w:r>
      <w:r w:rsidR="00751B69" w:rsidRPr="00D46CCC">
        <w:rPr>
          <w:rFonts w:ascii="Times New Roman" w:hAnsi="Times New Roman" w:cs="Times New Roman"/>
          <w:bCs/>
          <w:sz w:val="24"/>
        </w:rPr>
        <w:t>Metrologia,</w:t>
      </w:r>
      <w:r w:rsidR="009C2706" w:rsidRPr="00D46CCC">
        <w:rPr>
          <w:rFonts w:ascii="Times New Roman" w:hAnsi="Times New Roman" w:cs="Times New Roman"/>
          <w:bCs/>
          <w:sz w:val="24"/>
        </w:rPr>
        <w:t xml:space="preserve"> </w:t>
      </w:r>
      <w:r w:rsidR="00D357F7" w:rsidRPr="00D46CCC">
        <w:rPr>
          <w:rFonts w:ascii="Times New Roman" w:hAnsi="Times New Roman" w:cs="Times New Roman"/>
          <w:bCs/>
          <w:sz w:val="24"/>
        </w:rPr>
        <w:t>Qualidade</w:t>
      </w:r>
      <w:r w:rsidR="009C2706" w:rsidRPr="00D46CCC">
        <w:rPr>
          <w:rFonts w:ascii="Times New Roman" w:hAnsi="Times New Roman" w:cs="Times New Roman"/>
          <w:bCs/>
          <w:sz w:val="24"/>
        </w:rPr>
        <w:t xml:space="preserve"> </w:t>
      </w:r>
      <w:r w:rsidR="00D357F7" w:rsidRPr="00D46CCC">
        <w:rPr>
          <w:rFonts w:ascii="Times New Roman" w:hAnsi="Times New Roman" w:cs="Times New Roman"/>
          <w:bCs/>
          <w:sz w:val="24"/>
        </w:rPr>
        <w:t>e</w:t>
      </w:r>
      <w:r w:rsidR="009C2706" w:rsidRPr="00D46CCC">
        <w:rPr>
          <w:rFonts w:ascii="Times New Roman" w:hAnsi="Times New Roman" w:cs="Times New Roman"/>
          <w:bCs/>
          <w:sz w:val="24"/>
        </w:rPr>
        <w:t xml:space="preserve"> </w:t>
      </w:r>
      <w:r w:rsidR="00D357F7" w:rsidRPr="00D46CCC">
        <w:rPr>
          <w:rFonts w:ascii="Times New Roman" w:hAnsi="Times New Roman" w:cs="Times New Roman"/>
          <w:bCs/>
          <w:sz w:val="24"/>
        </w:rPr>
        <w:t>Tecnologia</w:t>
      </w:r>
      <w:r w:rsidR="00751B69" w:rsidRPr="00D46CCC">
        <w:rPr>
          <w:rFonts w:ascii="Times New Roman" w:hAnsi="Times New Roman" w:cs="Times New Roman"/>
          <w:bCs/>
          <w:sz w:val="24"/>
        </w:rPr>
        <w:t>)</w:t>
      </w:r>
      <w:r w:rsidR="007D25ED" w:rsidRPr="00D46CCC">
        <w:rPr>
          <w:rFonts w:ascii="Times New Roman" w:hAnsi="Times New Roman" w:cs="Times New Roman"/>
          <w:bCs/>
          <w:sz w:val="24"/>
        </w:rPr>
        <w:t xml:space="preserve"> e com a</w:t>
      </w:r>
      <w:r w:rsidR="009C2706" w:rsidRPr="00D46CCC">
        <w:rPr>
          <w:rFonts w:ascii="Times New Roman" w:hAnsi="Times New Roman" w:cs="Times New Roman"/>
          <w:bCs/>
          <w:sz w:val="24"/>
        </w:rPr>
        <w:t xml:space="preserve"> </w:t>
      </w:r>
      <w:r w:rsidR="00702E17" w:rsidRPr="00D46CCC">
        <w:rPr>
          <w:rFonts w:ascii="Times New Roman" w:hAnsi="Times New Roman" w:cs="Times New Roman"/>
          <w:bCs/>
          <w:sz w:val="24"/>
        </w:rPr>
        <w:t>ABNT</w:t>
      </w:r>
      <w:r w:rsidR="009C2706" w:rsidRPr="00D46CCC">
        <w:rPr>
          <w:rFonts w:ascii="Times New Roman" w:hAnsi="Times New Roman" w:cs="Times New Roman"/>
          <w:bCs/>
          <w:sz w:val="24"/>
        </w:rPr>
        <w:t xml:space="preserve"> </w:t>
      </w:r>
      <w:r w:rsidR="00702E17" w:rsidRPr="00D46CCC">
        <w:rPr>
          <w:rFonts w:ascii="Times New Roman" w:hAnsi="Times New Roman" w:cs="Times New Roman"/>
          <w:bCs/>
          <w:sz w:val="24"/>
        </w:rPr>
        <w:t>(Associação</w:t>
      </w:r>
      <w:r w:rsidR="009C2706" w:rsidRPr="00D46CCC">
        <w:rPr>
          <w:rFonts w:ascii="Times New Roman" w:hAnsi="Times New Roman" w:cs="Times New Roman"/>
          <w:bCs/>
          <w:sz w:val="24"/>
        </w:rPr>
        <w:t xml:space="preserve"> </w:t>
      </w:r>
      <w:r w:rsidR="00702E17" w:rsidRPr="00D46CCC">
        <w:rPr>
          <w:rFonts w:ascii="Times New Roman" w:hAnsi="Times New Roman" w:cs="Times New Roman"/>
          <w:bCs/>
          <w:sz w:val="24"/>
        </w:rPr>
        <w:t>Brasileira</w:t>
      </w:r>
      <w:r w:rsidR="009C2706" w:rsidRPr="00D46CCC">
        <w:rPr>
          <w:rFonts w:ascii="Times New Roman" w:hAnsi="Times New Roman" w:cs="Times New Roman"/>
          <w:bCs/>
          <w:sz w:val="24"/>
        </w:rPr>
        <w:t xml:space="preserve"> </w:t>
      </w:r>
      <w:r w:rsidR="00702E17" w:rsidRPr="00D46CCC">
        <w:rPr>
          <w:rFonts w:ascii="Times New Roman" w:hAnsi="Times New Roman" w:cs="Times New Roman"/>
          <w:bCs/>
          <w:sz w:val="24"/>
        </w:rPr>
        <w:t>de</w:t>
      </w:r>
      <w:r w:rsidR="009C2706" w:rsidRPr="00D46CCC">
        <w:rPr>
          <w:rFonts w:ascii="Times New Roman" w:hAnsi="Times New Roman" w:cs="Times New Roman"/>
          <w:bCs/>
          <w:sz w:val="24"/>
        </w:rPr>
        <w:t xml:space="preserve"> </w:t>
      </w:r>
      <w:r w:rsidR="00702E17" w:rsidRPr="00D46CCC">
        <w:rPr>
          <w:rFonts w:ascii="Times New Roman" w:hAnsi="Times New Roman" w:cs="Times New Roman"/>
          <w:bCs/>
          <w:sz w:val="24"/>
        </w:rPr>
        <w:t>Normas</w:t>
      </w:r>
      <w:r w:rsidR="009C2706" w:rsidRPr="00D46CCC">
        <w:rPr>
          <w:rFonts w:ascii="Times New Roman" w:hAnsi="Times New Roman" w:cs="Times New Roman"/>
          <w:bCs/>
          <w:sz w:val="24"/>
        </w:rPr>
        <w:t xml:space="preserve"> </w:t>
      </w:r>
      <w:r w:rsidR="00702E17" w:rsidRPr="00D46CCC">
        <w:rPr>
          <w:rFonts w:ascii="Times New Roman" w:hAnsi="Times New Roman" w:cs="Times New Roman"/>
          <w:bCs/>
          <w:sz w:val="24"/>
        </w:rPr>
        <w:t>Técnicas),</w:t>
      </w:r>
      <w:r w:rsidR="009C2706" w:rsidRPr="00D46CCC">
        <w:rPr>
          <w:rFonts w:ascii="Times New Roman" w:hAnsi="Times New Roman" w:cs="Times New Roman"/>
          <w:bCs/>
          <w:sz w:val="24"/>
        </w:rPr>
        <w:t xml:space="preserve"> </w:t>
      </w:r>
      <w:r w:rsidR="00ED38BD" w:rsidRPr="00D46CCC">
        <w:rPr>
          <w:rFonts w:ascii="Times New Roman" w:hAnsi="Times New Roman" w:cs="Times New Roman"/>
          <w:bCs/>
          <w:sz w:val="24"/>
        </w:rPr>
        <w:t>no</w:t>
      </w:r>
      <w:r w:rsidR="009C2706" w:rsidRPr="00D46CCC">
        <w:rPr>
          <w:rFonts w:ascii="Times New Roman" w:hAnsi="Times New Roman" w:cs="Times New Roman"/>
          <w:bCs/>
          <w:sz w:val="24"/>
        </w:rPr>
        <w:t xml:space="preserve"> </w:t>
      </w:r>
      <w:r w:rsidR="00ED38BD" w:rsidRPr="00D46CCC">
        <w:rPr>
          <w:rFonts w:ascii="Times New Roman" w:hAnsi="Times New Roman" w:cs="Times New Roman"/>
          <w:bCs/>
          <w:sz w:val="24"/>
        </w:rPr>
        <w:t>que</w:t>
      </w:r>
      <w:r w:rsidR="009C2706" w:rsidRPr="00D46CCC">
        <w:rPr>
          <w:rFonts w:ascii="Times New Roman" w:hAnsi="Times New Roman" w:cs="Times New Roman"/>
          <w:bCs/>
          <w:sz w:val="24"/>
        </w:rPr>
        <w:t xml:space="preserve"> </w:t>
      </w:r>
      <w:r w:rsidR="003376B6" w:rsidRPr="00D46CCC">
        <w:rPr>
          <w:rFonts w:ascii="Times New Roman" w:hAnsi="Times New Roman" w:cs="Times New Roman"/>
          <w:bCs/>
          <w:sz w:val="24"/>
        </w:rPr>
        <w:t>couber</w:t>
      </w:r>
      <w:r w:rsidR="007D25ED" w:rsidRPr="00D46CCC">
        <w:rPr>
          <w:rStyle w:val="Refdenotaderodap"/>
          <w:rFonts w:ascii="Times New Roman" w:hAnsi="Times New Roman" w:cs="Times New Roman"/>
          <w:b/>
          <w:bCs/>
          <w:sz w:val="24"/>
        </w:rPr>
        <w:footnoteReference w:id="46"/>
      </w:r>
      <w:r w:rsidR="003376B6" w:rsidRPr="00D46CCC">
        <w:rPr>
          <w:rFonts w:ascii="Times New Roman" w:hAnsi="Times New Roman" w:cs="Times New Roman"/>
          <w:b/>
          <w:bCs/>
          <w:sz w:val="24"/>
        </w:rPr>
        <w:t>.</w:t>
      </w:r>
    </w:p>
    <w:p w:rsidR="00252E10" w:rsidRPr="00252E10" w:rsidRDefault="00252E10" w:rsidP="00252E10">
      <w:pPr>
        <w:pStyle w:val="PargrafodaLista"/>
        <w:tabs>
          <w:tab w:val="left" w:pos="1418"/>
        </w:tabs>
        <w:snapToGrid w:val="0"/>
        <w:spacing w:line="360" w:lineRule="auto"/>
        <w:ind w:left="0"/>
        <w:contextualSpacing w:val="0"/>
        <w:jc w:val="both"/>
        <w:rPr>
          <w:rFonts w:ascii="Times New Roman" w:hAnsi="Times New Roman" w:cs="Times New Roman"/>
          <w:bCs/>
          <w:sz w:val="24"/>
        </w:rPr>
      </w:pPr>
      <w:r w:rsidRPr="00252E10">
        <w:rPr>
          <w:rFonts w:ascii="Times New Roman" w:hAnsi="Times New Roman" w:cs="Times New Roman"/>
          <w:bCs/>
          <w:sz w:val="24"/>
        </w:rPr>
        <w:t>9.6.2.1.</w:t>
      </w:r>
      <w:r w:rsidRPr="00252E10">
        <w:rPr>
          <w:rFonts w:ascii="Times New Roman" w:hAnsi="Times New Roman" w:cs="Times New Roman"/>
          <w:bCs/>
          <w:sz w:val="24"/>
        </w:rPr>
        <w:tab/>
        <w:t xml:space="preserve">Declaração emitida pelo licitante </w:t>
      </w:r>
      <w:r>
        <w:rPr>
          <w:rFonts w:ascii="Times New Roman" w:hAnsi="Times New Roman" w:cs="Times New Roman"/>
          <w:bCs/>
          <w:sz w:val="24"/>
        </w:rPr>
        <w:t>de</w:t>
      </w:r>
      <w:r w:rsidRPr="00252E10">
        <w:rPr>
          <w:rFonts w:ascii="Times New Roman" w:hAnsi="Times New Roman" w:cs="Times New Roman"/>
          <w:bCs/>
          <w:sz w:val="24"/>
        </w:rPr>
        <w:t xml:space="preserve"> </w:t>
      </w:r>
      <w:proofErr w:type="gramStart"/>
      <w:r w:rsidRPr="00252E10">
        <w:rPr>
          <w:rFonts w:ascii="Times New Roman" w:hAnsi="Times New Roman" w:cs="Times New Roman"/>
          <w:bCs/>
          <w:sz w:val="24"/>
        </w:rPr>
        <w:t>que tem pleno conhecimento das condições e peculiaridades inerentes à natureza do trabalho, que assume total responsabilidade por este fato e que não utilizará deste para quaisquer questionamentos futuros que</w:t>
      </w:r>
      <w:proofErr w:type="gramEnd"/>
      <w:r w:rsidRPr="00252E10">
        <w:rPr>
          <w:rFonts w:ascii="Times New Roman" w:hAnsi="Times New Roman" w:cs="Times New Roman"/>
          <w:bCs/>
          <w:sz w:val="24"/>
        </w:rPr>
        <w:t xml:space="preserve"> ensejam avenças técnicas ou financeiras com este (órgão ou entidade), na forma do </w:t>
      </w:r>
      <w:r w:rsidRPr="00252E10">
        <w:rPr>
          <w:rFonts w:ascii="Times New Roman" w:hAnsi="Times New Roman" w:cs="Times New Roman"/>
          <w:b/>
          <w:bCs/>
          <w:sz w:val="24"/>
        </w:rPr>
        <w:t>Anexo IV</w:t>
      </w:r>
      <w:r w:rsidRPr="00252E10">
        <w:rPr>
          <w:rFonts w:ascii="Times New Roman" w:hAnsi="Times New Roman" w:cs="Times New Roman"/>
          <w:bCs/>
          <w:sz w:val="24"/>
        </w:rPr>
        <w:t xml:space="preserve"> deste Edital – Declaração de Conhecimento das Condições Locais e Dificuldades do Serviço/Entrega do(s) Bem(</w:t>
      </w:r>
      <w:proofErr w:type="spellStart"/>
      <w:r w:rsidRPr="00252E10">
        <w:rPr>
          <w:rFonts w:ascii="Times New Roman" w:hAnsi="Times New Roman" w:cs="Times New Roman"/>
          <w:bCs/>
          <w:sz w:val="24"/>
        </w:rPr>
        <w:t>ns</w:t>
      </w:r>
      <w:proofErr w:type="spellEnd"/>
      <w:r w:rsidRPr="00252E10">
        <w:rPr>
          <w:rFonts w:ascii="Times New Roman" w:hAnsi="Times New Roman" w:cs="Times New Roman"/>
          <w:bCs/>
          <w:sz w:val="24"/>
        </w:rPr>
        <w:t>)</w:t>
      </w:r>
      <w:r w:rsidRPr="00252E10">
        <w:rPr>
          <w:rStyle w:val="Refdenotaderodap"/>
          <w:rFonts w:ascii="Times New Roman" w:hAnsi="Times New Roman" w:cs="Times New Roman"/>
          <w:b/>
          <w:bCs/>
          <w:sz w:val="24"/>
        </w:rPr>
        <w:footnoteReference w:id="47"/>
      </w:r>
      <w:r w:rsidRPr="00252E10">
        <w:rPr>
          <w:rFonts w:ascii="Times New Roman" w:hAnsi="Times New Roman" w:cs="Times New Roman"/>
          <w:b/>
          <w:bCs/>
          <w:sz w:val="24"/>
        </w:rPr>
        <w:t>.</w:t>
      </w:r>
    </w:p>
    <w:p w:rsidR="00252E10" w:rsidRPr="00252E10" w:rsidRDefault="00252E10" w:rsidP="00252E10">
      <w:pPr>
        <w:pStyle w:val="PargrafodaLista"/>
        <w:numPr>
          <w:ilvl w:val="3"/>
          <w:numId w:val="4"/>
        </w:numPr>
        <w:tabs>
          <w:tab w:val="left" w:pos="1418"/>
        </w:tabs>
        <w:spacing w:line="360" w:lineRule="auto"/>
        <w:ind w:left="0" w:firstLine="0"/>
        <w:jc w:val="both"/>
        <w:rPr>
          <w:rFonts w:ascii="Times New Roman" w:hAnsi="Times New Roman" w:cs="Times New Roman"/>
          <w:bCs/>
          <w:sz w:val="24"/>
        </w:rPr>
      </w:pPr>
      <w:r w:rsidRPr="00252E10">
        <w:rPr>
          <w:rFonts w:ascii="Times New Roman" w:hAnsi="Times New Roman" w:cs="Times New Roman"/>
          <w:bCs/>
          <w:sz w:val="24"/>
        </w:rPr>
        <w:t xml:space="preserve">Declaração de Sustentabilidade Ambiental e às Normas de Proteção do Meio Ambiente, conforme </w:t>
      </w:r>
      <w:r w:rsidRPr="00252E10">
        <w:rPr>
          <w:rFonts w:ascii="Times New Roman" w:hAnsi="Times New Roman" w:cs="Times New Roman"/>
          <w:b/>
          <w:bCs/>
          <w:sz w:val="24"/>
        </w:rPr>
        <w:t>Anexo V</w:t>
      </w:r>
      <w:r w:rsidRPr="00252E10">
        <w:rPr>
          <w:rFonts w:ascii="Times New Roman" w:hAnsi="Times New Roman" w:cs="Times New Roman"/>
          <w:b/>
          <w:bCs/>
          <w:sz w:val="24"/>
          <w:vertAlign w:val="superscript"/>
        </w:rPr>
        <w:footnoteReference w:id="48"/>
      </w:r>
      <w:r w:rsidRPr="00252E10">
        <w:rPr>
          <w:rFonts w:ascii="Times New Roman" w:hAnsi="Times New Roman" w:cs="Times New Roman"/>
          <w:bCs/>
          <w:sz w:val="24"/>
        </w:rPr>
        <w:t xml:space="preserve"> deste Edital.</w:t>
      </w:r>
    </w:p>
    <w:p w:rsidR="00DE2C4D" w:rsidRPr="00D265BD" w:rsidRDefault="00DE2C4D" w:rsidP="000050D2">
      <w:pPr>
        <w:pStyle w:val="PargrafodaLista"/>
        <w:numPr>
          <w:ilvl w:val="1"/>
          <w:numId w:val="2"/>
        </w:numPr>
        <w:tabs>
          <w:tab w:val="left" w:pos="1418"/>
        </w:tabs>
        <w:autoSpaceDE w:val="0"/>
        <w:snapToGrid w:val="0"/>
        <w:spacing w:line="360" w:lineRule="auto"/>
        <w:ind w:left="0" w:firstLine="0"/>
        <w:jc w:val="both"/>
        <w:rPr>
          <w:rFonts w:ascii="Times New Roman" w:hAnsi="Times New Roman" w:cs="Times New Roman"/>
          <w:b/>
          <w:bCs/>
          <w:sz w:val="24"/>
        </w:rPr>
      </w:pPr>
      <w:r w:rsidRPr="00D265BD">
        <w:rPr>
          <w:rFonts w:ascii="Times New Roman" w:hAnsi="Times New Roman" w:cs="Times New Roman"/>
          <w:bCs/>
          <w:sz w:val="24"/>
        </w:rPr>
        <w:t>O</w:t>
      </w:r>
      <w:r w:rsidR="009C2706">
        <w:rPr>
          <w:rFonts w:ascii="Times New Roman" w:hAnsi="Times New Roman" w:cs="Times New Roman"/>
          <w:bCs/>
          <w:sz w:val="24"/>
        </w:rPr>
        <w:t xml:space="preserve"> </w:t>
      </w:r>
      <w:r w:rsidRPr="00D265BD">
        <w:rPr>
          <w:rFonts w:ascii="Times New Roman" w:hAnsi="Times New Roman" w:cs="Times New Roman"/>
          <w:bCs/>
          <w:sz w:val="24"/>
        </w:rPr>
        <w:t>licitante</w:t>
      </w:r>
      <w:r w:rsidR="009C2706">
        <w:rPr>
          <w:rFonts w:ascii="Times New Roman" w:hAnsi="Times New Roman" w:cs="Times New Roman"/>
          <w:bCs/>
          <w:sz w:val="24"/>
        </w:rPr>
        <w:t xml:space="preserve"> </w:t>
      </w:r>
      <w:r w:rsidRPr="00D265BD">
        <w:rPr>
          <w:rFonts w:ascii="Times New Roman" w:hAnsi="Times New Roman" w:cs="Times New Roman"/>
          <w:bCs/>
          <w:sz w:val="24"/>
        </w:rPr>
        <w:t>enquadrado</w:t>
      </w:r>
      <w:r w:rsidR="009C2706">
        <w:rPr>
          <w:rFonts w:ascii="Times New Roman" w:hAnsi="Times New Roman" w:cs="Times New Roman"/>
          <w:bCs/>
          <w:sz w:val="24"/>
        </w:rPr>
        <w:t xml:space="preserve"> </w:t>
      </w:r>
      <w:r w:rsidRPr="00D265BD">
        <w:rPr>
          <w:rFonts w:ascii="Times New Roman" w:hAnsi="Times New Roman" w:cs="Times New Roman"/>
          <w:bCs/>
          <w:sz w:val="24"/>
        </w:rPr>
        <w:t>como</w:t>
      </w:r>
      <w:r w:rsidR="009C2706">
        <w:rPr>
          <w:rFonts w:ascii="Times New Roman" w:hAnsi="Times New Roman" w:cs="Times New Roman"/>
          <w:bCs/>
          <w:sz w:val="24"/>
        </w:rPr>
        <w:t xml:space="preserve"> </w:t>
      </w:r>
      <w:r w:rsidRPr="00D265BD">
        <w:rPr>
          <w:rFonts w:ascii="Times New Roman" w:hAnsi="Times New Roman" w:cs="Times New Roman"/>
          <w:b/>
          <w:bCs/>
          <w:sz w:val="24"/>
        </w:rPr>
        <w:t>Microempreendedor</w:t>
      </w:r>
      <w:r w:rsidR="009C2706">
        <w:rPr>
          <w:rFonts w:ascii="Times New Roman" w:hAnsi="Times New Roman" w:cs="Times New Roman"/>
          <w:b/>
          <w:bCs/>
          <w:sz w:val="24"/>
        </w:rPr>
        <w:t xml:space="preserve"> </w:t>
      </w:r>
      <w:r w:rsidRPr="00D265BD">
        <w:rPr>
          <w:rFonts w:ascii="Times New Roman" w:hAnsi="Times New Roman" w:cs="Times New Roman"/>
          <w:b/>
          <w:bCs/>
          <w:sz w:val="24"/>
        </w:rPr>
        <w:t>Individual</w:t>
      </w:r>
      <w:r w:rsidR="009C2706">
        <w:rPr>
          <w:rFonts w:ascii="Times New Roman" w:hAnsi="Times New Roman" w:cs="Times New Roman"/>
          <w:bCs/>
          <w:sz w:val="24"/>
        </w:rPr>
        <w:t xml:space="preserve"> </w:t>
      </w:r>
      <w:r w:rsidRPr="00D265BD">
        <w:rPr>
          <w:rFonts w:ascii="Times New Roman" w:hAnsi="Times New Roman" w:cs="Times New Roman"/>
          <w:bCs/>
          <w:sz w:val="24"/>
        </w:rPr>
        <w:t>que</w:t>
      </w:r>
      <w:r w:rsidR="009C2706">
        <w:rPr>
          <w:rFonts w:ascii="Times New Roman" w:hAnsi="Times New Roman" w:cs="Times New Roman"/>
          <w:bCs/>
          <w:sz w:val="24"/>
        </w:rPr>
        <w:t xml:space="preserve"> </w:t>
      </w:r>
      <w:r w:rsidRPr="00D265BD">
        <w:rPr>
          <w:rFonts w:ascii="Times New Roman" w:hAnsi="Times New Roman" w:cs="Times New Roman"/>
          <w:bCs/>
          <w:sz w:val="24"/>
        </w:rPr>
        <w:t>pretenda</w:t>
      </w:r>
      <w:r w:rsidR="009C2706">
        <w:rPr>
          <w:rFonts w:ascii="Times New Roman" w:hAnsi="Times New Roman" w:cs="Times New Roman"/>
          <w:bCs/>
          <w:sz w:val="24"/>
        </w:rPr>
        <w:t xml:space="preserve"> </w:t>
      </w:r>
      <w:r w:rsidRPr="00D265BD">
        <w:rPr>
          <w:rFonts w:ascii="Times New Roman" w:hAnsi="Times New Roman" w:cs="Times New Roman"/>
          <w:bCs/>
          <w:sz w:val="24"/>
        </w:rPr>
        <w:t>auferir</w:t>
      </w:r>
      <w:r w:rsidR="009C2706">
        <w:rPr>
          <w:rFonts w:ascii="Times New Roman" w:hAnsi="Times New Roman" w:cs="Times New Roman"/>
          <w:bCs/>
          <w:sz w:val="24"/>
        </w:rPr>
        <w:t xml:space="preserve"> </w:t>
      </w:r>
      <w:r w:rsidRPr="00D265BD">
        <w:rPr>
          <w:rFonts w:ascii="Times New Roman" w:hAnsi="Times New Roman" w:cs="Times New Roman"/>
          <w:bCs/>
          <w:sz w:val="24"/>
        </w:rPr>
        <w:t>os</w:t>
      </w:r>
      <w:r w:rsidR="009C2706">
        <w:rPr>
          <w:rFonts w:ascii="Times New Roman" w:hAnsi="Times New Roman" w:cs="Times New Roman"/>
          <w:bCs/>
          <w:sz w:val="24"/>
        </w:rPr>
        <w:t xml:space="preserve"> </w:t>
      </w:r>
      <w:r w:rsidRPr="00D265BD">
        <w:rPr>
          <w:rFonts w:ascii="Times New Roman" w:hAnsi="Times New Roman" w:cs="Times New Roman"/>
          <w:bCs/>
          <w:sz w:val="24"/>
        </w:rPr>
        <w:t>benefícios</w:t>
      </w:r>
      <w:r w:rsidR="009C2706">
        <w:rPr>
          <w:rFonts w:ascii="Times New Roman" w:hAnsi="Times New Roman" w:cs="Times New Roman"/>
          <w:bCs/>
          <w:sz w:val="24"/>
        </w:rPr>
        <w:t xml:space="preserve"> </w:t>
      </w:r>
      <w:r w:rsidRPr="00D265BD">
        <w:rPr>
          <w:rFonts w:ascii="Times New Roman" w:hAnsi="Times New Roman" w:cs="Times New Roman"/>
          <w:bCs/>
          <w:sz w:val="24"/>
        </w:rPr>
        <w:t>do</w:t>
      </w:r>
      <w:r w:rsidR="009C2706">
        <w:rPr>
          <w:rFonts w:ascii="Times New Roman" w:hAnsi="Times New Roman" w:cs="Times New Roman"/>
          <w:bCs/>
          <w:sz w:val="24"/>
        </w:rPr>
        <w:t xml:space="preserve"> </w:t>
      </w:r>
      <w:r w:rsidRPr="00D265BD">
        <w:rPr>
          <w:rFonts w:ascii="Times New Roman" w:hAnsi="Times New Roman" w:cs="Times New Roman"/>
          <w:bCs/>
          <w:sz w:val="24"/>
        </w:rPr>
        <w:t>tratamento</w:t>
      </w:r>
      <w:r w:rsidR="009C2706">
        <w:rPr>
          <w:rFonts w:ascii="Times New Roman" w:hAnsi="Times New Roman" w:cs="Times New Roman"/>
          <w:bCs/>
          <w:sz w:val="24"/>
        </w:rPr>
        <w:t xml:space="preserve"> </w:t>
      </w:r>
      <w:r w:rsidRPr="00D265BD">
        <w:rPr>
          <w:rFonts w:ascii="Times New Roman" w:hAnsi="Times New Roman" w:cs="Times New Roman"/>
          <w:bCs/>
          <w:sz w:val="24"/>
        </w:rPr>
        <w:t>diferenciado</w:t>
      </w:r>
      <w:r w:rsidR="009C2706">
        <w:rPr>
          <w:rFonts w:ascii="Times New Roman" w:hAnsi="Times New Roman" w:cs="Times New Roman"/>
          <w:bCs/>
          <w:sz w:val="24"/>
        </w:rPr>
        <w:t xml:space="preserve"> </w:t>
      </w:r>
      <w:r w:rsidRPr="00D265BD">
        <w:rPr>
          <w:rFonts w:ascii="Times New Roman" w:hAnsi="Times New Roman" w:cs="Times New Roman"/>
          <w:bCs/>
          <w:sz w:val="24"/>
        </w:rPr>
        <w:t>previstos</w:t>
      </w:r>
      <w:r w:rsidR="009C2706">
        <w:rPr>
          <w:rFonts w:ascii="Times New Roman" w:hAnsi="Times New Roman" w:cs="Times New Roman"/>
          <w:bCs/>
          <w:sz w:val="24"/>
        </w:rPr>
        <w:t xml:space="preserve"> </w:t>
      </w:r>
      <w:r w:rsidRPr="00D265BD">
        <w:rPr>
          <w:rFonts w:ascii="Times New Roman" w:hAnsi="Times New Roman" w:cs="Times New Roman"/>
          <w:bCs/>
          <w:sz w:val="24"/>
        </w:rPr>
        <w:t>na</w:t>
      </w:r>
      <w:r w:rsidR="009C2706">
        <w:rPr>
          <w:rFonts w:ascii="Times New Roman" w:hAnsi="Times New Roman" w:cs="Times New Roman"/>
          <w:bCs/>
          <w:sz w:val="24"/>
        </w:rPr>
        <w:t xml:space="preserve"> </w:t>
      </w:r>
      <w:r w:rsidRPr="00D265BD">
        <w:rPr>
          <w:rFonts w:ascii="Times New Roman" w:hAnsi="Times New Roman" w:cs="Times New Roman"/>
          <w:bCs/>
          <w:sz w:val="24"/>
        </w:rPr>
        <w:t>Lei</w:t>
      </w:r>
      <w:r w:rsidR="009C2706">
        <w:rPr>
          <w:rFonts w:ascii="Times New Roman" w:hAnsi="Times New Roman" w:cs="Times New Roman"/>
          <w:bCs/>
          <w:sz w:val="24"/>
        </w:rPr>
        <w:t xml:space="preserve"> </w:t>
      </w:r>
      <w:r w:rsidRPr="00D265BD">
        <w:rPr>
          <w:rFonts w:ascii="Times New Roman" w:hAnsi="Times New Roman" w:cs="Times New Roman"/>
          <w:bCs/>
          <w:sz w:val="24"/>
        </w:rPr>
        <w:t>Complementar</w:t>
      </w:r>
      <w:r w:rsidR="009C2706">
        <w:rPr>
          <w:rFonts w:ascii="Times New Roman" w:hAnsi="Times New Roman" w:cs="Times New Roman"/>
          <w:bCs/>
          <w:sz w:val="24"/>
        </w:rPr>
        <w:t xml:space="preserve"> </w:t>
      </w:r>
      <w:r w:rsidRPr="00D265BD">
        <w:rPr>
          <w:rFonts w:ascii="Times New Roman" w:hAnsi="Times New Roman" w:cs="Times New Roman"/>
          <w:bCs/>
          <w:sz w:val="24"/>
        </w:rPr>
        <w:t>n.</w:t>
      </w:r>
      <w:r w:rsidR="009C2706">
        <w:rPr>
          <w:rFonts w:ascii="Times New Roman" w:hAnsi="Times New Roman" w:cs="Times New Roman"/>
          <w:bCs/>
          <w:sz w:val="24"/>
        </w:rPr>
        <w:t xml:space="preserve"> </w:t>
      </w:r>
      <w:r w:rsidRPr="00D265BD">
        <w:rPr>
          <w:rFonts w:ascii="Times New Roman" w:hAnsi="Times New Roman" w:cs="Times New Roman"/>
          <w:bCs/>
          <w:sz w:val="24"/>
        </w:rPr>
        <w:t>123,</w:t>
      </w:r>
      <w:r w:rsidR="009C2706">
        <w:rPr>
          <w:rFonts w:ascii="Times New Roman" w:hAnsi="Times New Roman" w:cs="Times New Roman"/>
          <w:bCs/>
          <w:sz w:val="24"/>
        </w:rPr>
        <w:t xml:space="preserve"> </w:t>
      </w:r>
      <w:r w:rsidRPr="00D265BD">
        <w:rPr>
          <w:rFonts w:ascii="Times New Roman" w:hAnsi="Times New Roman" w:cs="Times New Roman"/>
          <w:bCs/>
          <w:sz w:val="24"/>
        </w:rPr>
        <w:t>de</w:t>
      </w:r>
      <w:r w:rsidR="009C2706">
        <w:rPr>
          <w:rFonts w:ascii="Times New Roman" w:hAnsi="Times New Roman" w:cs="Times New Roman"/>
          <w:bCs/>
          <w:sz w:val="24"/>
        </w:rPr>
        <w:t xml:space="preserve"> </w:t>
      </w:r>
      <w:r w:rsidRPr="00D265BD">
        <w:rPr>
          <w:rFonts w:ascii="Times New Roman" w:hAnsi="Times New Roman" w:cs="Times New Roman"/>
          <w:bCs/>
          <w:sz w:val="24"/>
        </w:rPr>
        <w:t>2006,</w:t>
      </w:r>
      <w:r w:rsidR="009C2706">
        <w:rPr>
          <w:rFonts w:ascii="Times New Roman" w:hAnsi="Times New Roman" w:cs="Times New Roman"/>
          <w:bCs/>
          <w:sz w:val="24"/>
        </w:rPr>
        <w:t xml:space="preserve"> </w:t>
      </w:r>
      <w:r w:rsidRPr="00D265BD">
        <w:rPr>
          <w:rFonts w:ascii="Times New Roman" w:hAnsi="Times New Roman" w:cs="Times New Roman"/>
          <w:bCs/>
          <w:sz w:val="24"/>
        </w:rPr>
        <w:t>estará</w:t>
      </w:r>
      <w:r w:rsidR="009C2706">
        <w:rPr>
          <w:rFonts w:ascii="Times New Roman" w:hAnsi="Times New Roman" w:cs="Times New Roman"/>
          <w:bCs/>
          <w:sz w:val="24"/>
        </w:rPr>
        <w:t xml:space="preserve"> </w:t>
      </w:r>
      <w:r w:rsidRPr="00D265BD">
        <w:rPr>
          <w:rFonts w:ascii="Times New Roman" w:hAnsi="Times New Roman" w:cs="Times New Roman"/>
          <w:bCs/>
          <w:sz w:val="24"/>
        </w:rPr>
        <w:t>dispensado</w:t>
      </w:r>
      <w:r w:rsidR="009C2706">
        <w:rPr>
          <w:rFonts w:ascii="Times New Roman" w:hAnsi="Times New Roman" w:cs="Times New Roman"/>
          <w:bCs/>
          <w:sz w:val="24"/>
        </w:rPr>
        <w:t xml:space="preserve"> </w:t>
      </w:r>
      <w:r w:rsidRPr="00D265BD">
        <w:rPr>
          <w:rFonts w:ascii="Times New Roman" w:hAnsi="Times New Roman" w:cs="Times New Roman"/>
          <w:bCs/>
          <w:sz w:val="24"/>
        </w:rPr>
        <w:t>(a)</w:t>
      </w:r>
      <w:r w:rsidR="009C2706">
        <w:rPr>
          <w:rFonts w:ascii="Times New Roman" w:hAnsi="Times New Roman" w:cs="Times New Roman"/>
          <w:bCs/>
          <w:sz w:val="24"/>
        </w:rPr>
        <w:t xml:space="preserve"> </w:t>
      </w:r>
      <w:r w:rsidRPr="00D265BD">
        <w:rPr>
          <w:rFonts w:ascii="Times New Roman" w:hAnsi="Times New Roman" w:cs="Times New Roman"/>
          <w:bCs/>
          <w:sz w:val="24"/>
        </w:rPr>
        <w:t>da</w:t>
      </w:r>
      <w:r w:rsidR="009C2706">
        <w:rPr>
          <w:rFonts w:ascii="Times New Roman" w:hAnsi="Times New Roman" w:cs="Times New Roman"/>
          <w:bCs/>
          <w:sz w:val="24"/>
        </w:rPr>
        <w:t xml:space="preserve"> </w:t>
      </w:r>
      <w:r w:rsidRPr="00D265BD">
        <w:rPr>
          <w:rFonts w:ascii="Times New Roman" w:hAnsi="Times New Roman" w:cs="Times New Roman"/>
          <w:bCs/>
          <w:sz w:val="24"/>
        </w:rPr>
        <w:t>prova</w:t>
      </w:r>
      <w:r w:rsidR="009C2706">
        <w:rPr>
          <w:rFonts w:ascii="Times New Roman" w:hAnsi="Times New Roman" w:cs="Times New Roman"/>
          <w:bCs/>
          <w:sz w:val="24"/>
        </w:rPr>
        <w:t xml:space="preserve"> </w:t>
      </w:r>
      <w:r w:rsidRPr="00D265BD">
        <w:rPr>
          <w:rFonts w:ascii="Times New Roman" w:hAnsi="Times New Roman" w:cs="Times New Roman"/>
          <w:bCs/>
          <w:sz w:val="24"/>
        </w:rPr>
        <w:t>de</w:t>
      </w:r>
      <w:r w:rsidR="009C2706">
        <w:rPr>
          <w:rFonts w:ascii="Times New Roman" w:hAnsi="Times New Roman" w:cs="Times New Roman"/>
          <w:bCs/>
          <w:sz w:val="24"/>
        </w:rPr>
        <w:t xml:space="preserve"> </w:t>
      </w:r>
      <w:r w:rsidRPr="00D265BD">
        <w:rPr>
          <w:rFonts w:ascii="Times New Roman" w:hAnsi="Times New Roman" w:cs="Times New Roman"/>
          <w:bCs/>
          <w:sz w:val="24"/>
        </w:rPr>
        <w:t>inscrição</w:t>
      </w:r>
      <w:r w:rsidR="009C2706">
        <w:rPr>
          <w:rFonts w:ascii="Times New Roman" w:hAnsi="Times New Roman" w:cs="Times New Roman"/>
          <w:bCs/>
          <w:sz w:val="24"/>
        </w:rPr>
        <w:t xml:space="preserve"> </w:t>
      </w:r>
      <w:r w:rsidRPr="00D265BD">
        <w:rPr>
          <w:rFonts w:ascii="Times New Roman" w:hAnsi="Times New Roman" w:cs="Times New Roman"/>
          <w:bCs/>
          <w:sz w:val="24"/>
        </w:rPr>
        <w:t>nos</w:t>
      </w:r>
      <w:r w:rsidR="009C2706">
        <w:rPr>
          <w:rFonts w:ascii="Times New Roman" w:hAnsi="Times New Roman" w:cs="Times New Roman"/>
          <w:bCs/>
          <w:sz w:val="24"/>
        </w:rPr>
        <w:t xml:space="preserve"> </w:t>
      </w:r>
      <w:r w:rsidRPr="00D265BD">
        <w:rPr>
          <w:rFonts w:ascii="Times New Roman" w:hAnsi="Times New Roman" w:cs="Times New Roman"/>
          <w:bCs/>
          <w:sz w:val="24"/>
        </w:rPr>
        <w:t>cadastros</w:t>
      </w:r>
      <w:r w:rsidR="009C2706">
        <w:rPr>
          <w:rFonts w:ascii="Times New Roman" w:hAnsi="Times New Roman" w:cs="Times New Roman"/>
          <w:bCs/>
          <w:sz w:val="24"/>
        </w:rPr>
        <w:t xml:space="preserve"> </w:t>
      </w:r>
      <w:r w:rsidRPr="00D265BD">
        <w:rPr>
          <w:rFonts w:ascii="Times New Roman" w:hAnsi="Times New Roman" w:cs="Times New Roman"/>
          <w:bCs/>
          <w:sz w:val="24"/>
        </w:rPr>
        <w:t>de</w:t>
      </w:r>
      <w:r w:rsidR="009C2706">
        <w:rPr>
          <w:rFonts w:ascii="Times New Roman" w:hAnsi="Times New Roman" w:cs="Times New Roman"/>
          <w:bCs/>
          <w:sz w:val="24"/>
        </w:rPr>
        <w:t xml:space="preserve"> </w:t>
      </w:r>
      <w:r w:rsidRPr="00D265BD">
        <w:rPr>
          <w:rFonts w:ascii="Times New Roman" w:hAnsi="Times New Roman" w:cs="Times New Roman"/>
          <w:bCs/>
          <w:sz w:val="24"/>
        </w:rPr>
        <w:t>contribuintes</w:t>
      </w:r>
      <w:r w:rsidR="009C2706">
        <w:rPr>
          <w:rFonts w:ascii="Times New Roman" w:hAnsi="Times New Roman" w:cs="Times New Roman"/>
          <w:bCs/>
          <w:sz w:val="24"/>
        </w:rPr>
        <w:t xml:space="preserve"> </w:t>
      </w:r>
      <w:r w:rsidRPr="00D265BD">
        <w:rPr>
          <w:rFonts w:ascii="Times New Roman" w:hAnsi="Times New Roman" w:cs="Times New Roman"/>
          <w:bCs/>
          <w:sz w:val="24"/>
        </w:rPr>
        <w:t>estadual</w:t>
      </w:r>
      <w:r w:rsidR="009C2706">
        <w:rPr>
          <w:rFonts w:ascii="Times New Roman" w:hAnsi="Times New Roman" w:cs="Times New Roman"/>
          <w:bCs/>
          <w:sz w:val="24"/>
        </w:rPr>
        <w:t xml:space="preserve"> </w:t>
      </w:r>
      <w:r w:rsidRPr="00D265BD">
        <w:rPr>
          <w:rFonts w:ascii="Times New Roman" w:hAnsi="Times New Roman" w:cs="Times New Roman"/>
          <w:bCs/>
          <w:sz w:val="24"/>
        </w:rPr>
        <w:t>e</w:t>
      </w:r>
      <w:r w:rsidR="009C2706">
        <w:rPr>
          <w:rFonts w:ascii="Times New Roman" w:hAnsi="Times New Roman" w:cs="Times New Roman"/>
          <w:bCs/>
          <w:sz w:val="24"/>
        </w:rPr>
        <w:t xml:space="preserve"> </w:t>
      </w:r>
      <w:r w:rsidRPr="00D265BD">
        <w:rPr>
          <w:rFonts w:ascii="Times New Roman" w:hAnsi="Times New Roman" w:cs="Times New Roman"/>
          <w:bCs/>
          <w:sz w:val="24"/>
        </w:rPr>
        <w:t>municipal</w:t>
      </w:r>
      <w:r w:rsidR="009C2706">
        <w:rPr>
          <w:rFonts w:ascii="Times New Roman" w:hAnsi="Times New Roman" w:cs="Times New Roman"/>
          <w:bCs/>
          <w:sz w:val="24"/>
        </w:rPr>
        <w:t xml:space="preserve"> </w:t>
      </w:r>
      <w:r w:rsidRPr="00D265BD">
        <w:rPr>
          <w:rFonts w:ascii="Times New Roman" w:hAnsi="Times New Roman" w:cs="Times New Roman"/>
          <w:bCs/>
          <w:sz w:val="24"/>
        </w:rPr>
        <w:t>e</w:t>
      </w:r>
      <w:r w:rsidR="009C2706">
        <w:rPr>
          <w:rFonts w:ascii="Times New Roman" w:hAnsi="Times New Roman" w:cs="Times New Roman"/>
          <w:bCs/>
          <w:sz w:val="24"/>
        </w:rPr>
        <w:t xml:space="preserve"> </w:t>
      </w:r>
      <w:r w:rsidRPr="00D265BD">
        <w:rPr>
          <w:rFonts w:ascii="Times New Roman" w:hAnsi="Times New Roman" w:cs="Times New Roman"/>
          <w:bCs/>
          <w:sz w:val="24"/>
        </w:rPr>
        <w:t>(b)</w:t>
      </w:r>
      <w:r w:rsidR="009C2706">
        <w:rPr>
          <w:rFonts w:ascii="Times New Roman" w:hAnsi="Times New Roman" w:cs="Times New Roman"/>
          <w:bCs/>
          <w:sz w:val="24"/>
        </w:rPr>
        <w:t xml:space="preserve"> </w:t>
      </w:r>
      <w:r w:rsidRPr="00D265BD">
        <w:rPr>
          <w:rFonts w:ascii="Times New Roman" w:hAnsi="Times New Roman" w:cs="Times New Roman"/>
          <w:bCs/>
          <w:sz w:val="24"/>
        </w:rPr>
        <w:t>da</w:t>
      </w:r>
      <w:r w:rsidR="009C2706">
        <w:rPr>
          <w:rFonts w:ascii="Times New Roman" w:hAnsi="Times New Roman" w:cs="Times New Roman"/>
          <w:bCs/>
          <w:sz w:val="24"/>
        </w:rPr>
        <w:t xml:space="preserve"> </w:t>
      </w:r>
      <w:r w:rsidRPr="00D265BD">
        <w:rPr>
          <w:rFonts w:ascii="Times New Roman" w:hAnsi="Times New Roman" w:cs="Times New Roman"/>
          <w:bCs/>
          <w:sz w:val="24"/>
        </w:rPr>
        <w:t>apresentação</w:t>
      </w:r>
      <w:r w:rsidR="009C2706">
        <w:rPr>
          <w:rFonts w:ascii="Times New Roman" w:hAnsi="Times New Roman" w:cs="Times New Roman"/>
          <w:bCs/>
          <w:sz w:val="24"/>
        </w:rPr>
        <w:t xml:space="preserve"> </w:t>
      </w:r>
      <w:r w:rsidRPr="00D265BD">
        <w:rPr>
          <w:rFonts w:ascii="Times New Roman" w:hAnsi="Times New Roman" w:cs="Times New Roman"/>
          <w:bCs/>
          <w:sz w:val="24"/>
        </w:rPr>
        <w:t>do</w:t>
      </w:r>
      <w:r w:rsidR="009C2706">
        <w:rPr>
          <w:rFonts w:ascii="Times New Roman" w:hAnsi="Times New Roman" w:cs="Times New Roman"/>
          <w:bCs/>
          <w:sz w:val="24"/>
        </w:rPr>
        <w:t xml:space="preserve"> </w:t>
      </w:r>
      <w:r w:rsidRPr="00D265BD">
        <w:rPr>
          <w:rFonts w:ascii="Times New Roman" w:hAnsi="Times New Roman" w:cs="Times New Roman"/>
          <w:bCs/>
          <w:sz w:val="24"/>
        </w:rPr>
        <w:t>balanço</w:t>
      </w:r>
      <w:r w:rsidR="009C2706">
        <w:rPr>
          <w:rFonts w:ascii="Times New Roman" w:hAnsi="Times New Roman" w:cs="Times New Roman"/>
          <w:bCs/>
          <w:sz w:val="24"/>
        </w:rPr>
        <w:t xml:space="preserve"> </w:t>
      </w:r>
      <w:r w:rsidRPr="00D265BD">
        <w:rPr>
          <w:rFonts w:ascii="Times New Roman" w:hAnsi="Times New Roman" w:cs="Times New Roman"/>
          <w:bCs/>
          <w:sz w:val="24"/>
        </w:rPr>
        <w:t>patrimonial</w:t>
      </w:r>
      <w:r w:rsidR="009C2706">
        <w:rPr>
          <w:rFonts w:ascii="Times New Roman" w:hAnsi="Times New Roman" w:cs="Times New Roman"/>
          <w:bCs/>
          <w:sz w:val="24"/>
        </w:rPr>
        <w:t xml:space="preserve"> </w:t>
      </w:r>
      <w:r w:rsidRPr="00D265BD">
        <w:rPr>
          <w:rFonts w:ascii="Times New Roman" w:hAnsi="Times New Roman" w:cs="Times New Roman"/>
          <w:bCs/>
          <w:sz w:val="24"/>
        </w:rPr>
        <w:t>e</w:t>
      </w:r>
      <w:r w:rsidR="009C2706">
        <w:rPr>
          <w:rFonts w:ascii="Times New Roman" w:hAnsi="Times New Roman" w:cs="Times New Roman"/>
          <w:bCs/>
          <w:sz w:val="24"/>
        </w:rPr>
        <w:t xml:space="preserve"> </w:t>
      </w:r>
      <w:r w:rsidRPr="00D265BD">
        <w:rPr>
          <w:rFonts w:ascii="Times New Roman" w:hAnsi="Times New Roman" w:cs="Times New Roman"/>
          <w:bCs/>
          <w:sz w:val="24"/>
        </w:rPr>
        <w:t>das</w:t>
      </w:r>
      <w:r w:rsidR="009C2706">
        <w:rPr>
          <w:rFonts w:ascii="Times New Roman" w:hAnsi="Times New Roman" w:cs="Times New Roman"/>
          <w:bCs/>
          <w:sz w:val="24"/>
        </w:rPr>
        <w:t xml:space="preserve"> </w:t>
      </w:r>
      <w:r w:rsidRPr="00D265BD">
        <w:rPr>
          <w:rFonts w:ascii="Times New Roman" w:hAnsi="Times New Roman" w:cs="Times New Roman"/>
          <w:bCs/>
          <w:sz w:val="24"/>
        </w:rPr>
        <w:t>demonstrações</w:t>
      </w:r>
      <w:r w:rsidR="009C2706">
        <w:rPr>
          <w:rFonts w:ascii="Times New Roman" w:hAnsi="Times New Roman" w:cs="Times New Roman"/>
          <w:bCs/>
          <w:sz w:val="24"/>
        </w:rPr>
        <w:t xml:space="preserve"> </w:t>
      </w:r>
      <w:r w:rsidRPr="00D265BD">
        <w:rPr>
          <w:rFonts w:ascii="Times New Roman" w:hAnsi="Times New Roman" w:cs="Times New Roman"/>
          <w:bCs/>
          <w:sz w:val="24"/>
        </w:rPr>
        <w:t>contábeis</w:t>
      </w:r>
      <w:r w:rsidR="009C2706">
        <w:rPr>
          <w:rFonts w:ascii="Times New Roman" w:hAnsi="Times New Roman" w:cs="Times New Roman"/>
          <w:bCs/>
          <w:sz w:val="24"/>
        </w:rPr>
        <w:t xml:space="preserve"> </w:t>
      </w:r>
      <w:r w:rsidRPr="00D265BD">
        <w:rPr>
          <w:rFonts w:ascii="Times New Roman" w:hAnsi="Times New Roman" w:cs="Times New Roman"/>
          <w:bCs/>
          <w:sz w:val="24"/>
        </w:rPr>
        <w:t>do</w:t>
      </w:r>
      <w:r w:rsidR="009C2706">
        <w:rPr>
          <w:rFonts w:ascii="Times New Roman" w:hAnsi="Times New Roman" w:cs="Times New Roman"/>
          <w:bCs/>
          <w:sz w:val="24"/>
        </w:rPr>
        <w:t xml:space="preserve"> </w:t>
      </w:r>
      <w:r w:rsidRPr="00D265BD">
        <w:rPr>
          <w:rFonts w:ascii="Times New Roman" w:hAnsi="Times New Roman" w:cs="Times New Roman"/>
          <w:bCs/>
          <w:sz w:val="24"/>
        </w:rPr>
        <w:t>último</w:t>
      </w:r>
      <w:r w:rsidR="009C2706">
        <w:rPr>
          <w:rFonts w:ascii="Times New Roman" w:hAnsi="Times New Roman" w:cs="Times New Roman"/>
          <w:bCs/>
          <w:sz w:val="24"/>
        </w:rPr>
        <w:t xml:space="preserve"> </w:t>
      </w:r>
      <w:r w:rsidRPr="00D265BD">
        <w:rPr>
          <w:rFonts w:ascii="Times New Roman" w:hAnsi="Times New Roman" w:cs="Times New Roman"/>
          <w:bCs/>
          <w:sz w:val="24"/>
        </w:rPr>
        <w:t>exercício.</w:t>
      </w:r>
    </w:p>
    <w:p w:rsidR="00640423" w:rsidRPr="002708CD" w:rsidRDefault="007D25ED"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
          <w:bCs/>
          <w:sz w:val="24"/>
        </w:rPr>
      </w:pPr>
      <w:r w:rsidRPr="002071A4">
        <w:rPr>
          <w:rFonts w:ascii="Times New Roman" w:hAnsi="Times New Roman" w:cs="Times New Roman"/>
          <w:bCs/>
          <w:iCs/>
          <w:sz w:val="24"/>
        </w:rPr>
        <w:lastRenderedPageBreak/>
        <w:t xml:space="preserve">Os documentos exigidos para habilitação relacionados nos subitens acima, deverão ser apresentados em meio digital pelos licitantes, por meio de funcionalidade presente no sistema de Compras Governamentais (upload), </w:t>
      </w:r>
      <w:r w:rsidRPr="00253416">
        <w:rPr>
          <w:rFonts w:ascii="Times New Roman" w:hAnsi="Times New Roman" w:cs="Times New Roman"/>
          <w:b/>
          <w:bCs/>
          <w:iCs/>
          <w:sz w:val="24"/>
        </w:rPr>
        <w:t xml:space="preserve">no prazo de </w:t>
      </w:r>
      <w:proofErr w:type="gramStart"/>
      <w:r w:rsidRPr="00253416">
        <w:rPr>
          <w:rFonts w:ascii="Times New Roman" w:hAnsi="Times New Roman" w:cs="Times New Roman"/>
          <w:b/>
          <w:bCs/>
          <w:iCs/>
          <w:sz w:val="24"/>
        </w:rPr>
        <w:t>02 (duas) horas,</w:t>
      </w:r>
      <w:r w:rsidRPr="002071A4">
        <w:rPr>
          <w:rFonts w:ascii="Times New Roman" w:hAnsi="Times New Roman" w:cs="Times New Roman"/>
          <w:bCs/>
          <w:iCs/>
          <w:sz w:val="24"/>
        </w:rPr>
        <w:t xml:space="preserve"> após solicitação do Pregoeiro no sistema eletrônico, nos moldes do Art. 3º da Instrução Normativa do </w:t>
      </w:r>
      <w:proofErr w:type="spellStart"/>
      <w:r w:rsidRPr="002071A4">
        <w:rPr>
          <w:rFonts w:ascii="Times New Roman" w:hAnsi="Times New Roman" w:cs="Times New Roman"/>
          <w:bCs/>
          <w:iCs/>
          <w:sz w:val="24"/>
        </w:rPr>
        <w:t>SLTI</w:t>
      </w:r>
      <w:proofErr w:type="spellEnd"/>
      <w:r w:rsidRPr="002071A4">
        <w:rPr>
          <w:rFonts w:ascii="Times New Roman" w:hAnsi="Times New Roman" w:cs="Times New Roman"/>
          <w:bCs/>
          <w:iCs/>
          <w:sz w:val="24"/>
        </w:rPr>
        <w:t>/MPOG nº</w:t>
      </w:r>
      <w:proofErr w:type="gramEnd"/>
      <w:r w:rsidRPr="002071A4">
        <w:rPr>
          <w:rFonts w:ascii="Times New Roman" w:hAnsi="Times New Roman" w:cs="Times New Roman"/>
          <w:bCs/>
          <w:iCs/>
          <w:sz w:val="24"/>
        </w:rPr>
        <w:t xml:space="preserve"> 01 de 26/03/2014. Somente mediante autorização do Pregoeiro e em caso de indisponibilidade do sistema, será aceito o envio da documentação por meio do e-mail </w:t>
      </w:r>
      <w:r w:rsidRPr="00886C8A">
        <w:rPr>
          <w:rFonts w:ascii="Times New Roman" w:hAnsi="Times New Roman" w:cs="Times New Roman"/>
          <w:bCs/>
          <w:i/>
          <w:iCs/>
          <w:sz w:val="24"/>
        </w:rPr>
        <w:t>cplpu@prefeitura.ufpb.br</w:t>
      </w:r>
      <w:r w:rsidR="002708CD" w:rsidRPr="002708CD">
        <w:rPr>
          <w:rStyle w:val="Refdenotaderodap"/>
          <w:rFonts w:ascii="Times New Roman" w:hAnsi="Times New Roman" w:cs="Times New Roman"/>
          <w:b/>
          <w:bCs/>
          <w:iCs/>
          <w:sz w:val="24"/>
        </w:rPr>
        <w:footnoteReference w:id="49"/>
      </w:r>
      <w:r w:rsidRPr="002708CD">
        <w:rPr>
          <w:rFonts w:ascii="Times New Roman" w:hAnsi="Times New Roman" w:cs="Times New Roman"/>
          <w:b/>
          <w:bCs/>
          <w:iCs/>
          <w:sz w:val="24"/>
        </w:rPr>
        <w:t>.</w:t>
      </w:r>
    </w:p>
    <w:p w:rsidR="002708CD" w:rsidRPr="00D265BD" w:rsidRDefault="002708CD" w:rsidP="000050D2">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2708CD">
        <w:rPr>
          <w:rFonts w:ascii="Times New Roman" w:hAnsi="Times New Roman" w:cs="Times New Roman"/>
          <w:bCs/>
          <w:sz w:val="24"/>
        </w:rPr>
        <w:t>Não serão aceitos documentos com indicação de CNPJ/CPF diferentes, salvo aqueles legalmente permitidos.</w:t>
      </w:r>
    </w:p>
    <w:p w:rsidR="002708CD" w:rsidRPr="00192263" w:rsidRDefault="002708CD" w:rsidP="000050D2">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
          <w:bCs/>
          <w:sz w:val="24"/>
        </w:rPr>
      </w:pPr>
      <w:r w:rsidRPr="002071A4">
        <w:rPr>
          <w:rFonts w:ascii="Times New Roman" w:hAnsi="Times New Roman" w:cs="Times New Roman"/>
          <w:bCs/>
          <w:sz w:val="24"/>
        </w:rPr>
        <w:t xml:space="preserve">Uma vez </w:t>
      </w:r>
      <w:r>
        <w:rPr>
          <w:rFonts w:ascii="Times New Roman" w:hAnsi="Times New Roman" w:cs="Times New Roman"/>
          <w:bCs/>
          <w:sz w:val="24"/>
        </w:rPr>
        <w:t xml:space="preserve">que sua proposta seja considerada “aceita” pelo pregoeiro no sistema e, somente depois de convocada, </w:t>
      </w:r>
      <w:r w:rsidRPr="002071A4">
        <w:rPr>
          <w:rFonts w:ascii="Times New Roman" w:hAnsi="Times New Roman" w:cs="Times New Roman"/>
          <w:bCs/>
          <w:sz w:val="24"/>
        </w:rPr>
        <w:t xml:space="preserve">a licitante </w:t>
      </w:r>
      <w:r>
        <w:rPr>
          <w:rFonts w:ascii="Times New Roman" w:hAnsi="Times New Roman" w:cs="Times New Roman"/>
          <w:bCs/>
          <w:sz w:val="24"/>
        </w:rPr>
        <w:t xml:space="preserve">deverá </w:t>
      </w:r>
      <w:r w:rsidRPr="002071A4">
        <w:rPr>
          <w:rFonts w:ascii="Times New Roman" w:hAnsi="Times New Roman" w:cs="Times New Roman"/>
          <w:bCs/>
          <w:sz w:val="24"/>
        </w:rPr>
        <w:t xml:space="preserve">encaminhar, oficialmente, </w:t>
      </w:r>
      <w:r w:rsidRPr="002802BD">
        <w:rPr>
          <w:rFonts w:ascii="Times New Roman" w:hAnsi="Times New Roman" w:cs="Times New Roman"/>
          <w:bCs/>
          <w:sz w:val="24"/>
        </w:rPr>
        <w:t>no prazo de até 72 (setenta e duas) horas,</w:t>
      </w:r>
      <w:r w:rsidRPr="002071A4">
        <w:rPr>
          <w:rFonts w:ascii="Times New Roman" w:hAnsi="Times New Roman" w:cs="Times New Roman"/>
          <w:bCs/>
          <w:sz w:val="24"/>
        </w:rPr>
        <w:t xml:space="preserve"> para fins de habilitação, a documentação física </w:t>
      </w:r>
      <w:r w:rsidRPr="00BB23FF">
        <w:rPr>
          <w:rFonts w:ascii="Times New Roman" w:hAnsi="Times New Roman" w:cs="Times New Roman"/>
          <w:bCs/>
          <w:sz w:val="24"/>
        </w:rPr>
        <w:t xml:space="preserve">(todos os </w:t>
      </w:r>
      <w:r w:rsidRPr="00E033BD">
        <w:rPr>
          <w:rFonts w:ascii="Times New Roman" w:hAnsi="Times New Roman" w:cs="Times New Roman"/>
          <w:bCs/>
          <w:sz w:val="24"/>
        </w:rPr>
        <w:t>originais ou cópias autenticadas da documentação, assim como a proposta atualizada) para análise</w:t>
      </w:r>
      <w:r w:rsidRPr="00192263">
        <w:rPr>
          <w:rFonts w:ascii="Times New Roman" w:hAnsi="Times New Roman" w:cs="Times New Roman"/>
          <w:b/>
          <w:sz w:val="24"/>
          <w:vertAlign w:val="superscript"/>
        </w:rPr>
        <w:footnoteReference w:id="50"/>
      </w:r>
      <w:r w:rsidRPr="00192263">
        <w:rPr>
          <w:rFonts w:ascii="Times New Roman" w:hAnsi="Times New Roman" w:cs="Times New Roman"/>
          <w:b/>
          <w:bCs/>
          <w:sz w:val="24"/>
        </w:rPr>
        <w:t>.</w:t>
      </w:r>
    </w:p>
    <w:p w:rsidR="002708CD" w:rsidRPr="00192263" w:rsidRDefault="002708CD" w:rsidP="000050D2">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
          <w:bCs/>
          <w:sz w:val="24"/>
        </w:rPr>
      </w:pPr>
      <w:r w:rsidRPr="00E033BD">
        <w:rPr>
          <w:rFonts w:ascii="Times New Roman" w:hAnsi="Times New Roman" w:cs="Times New Roman"/>
          <w:bCs/>
          <w:sz w:val="24"/>
        </w:rPr>
        <w:t xml:space="preserve">A documentação referida na cláusula anterior será encaminhada à CPL-PU por intermédio do Protocolo Geral ou Via Postal (preferencialmente SEDEX), com o Código de Rastreamento enviado para o e-mail: </w:t>
      </w:r>
      <w:hyperlink r:id="rId16" w:history="1">
        <w:r w:rsidRPr="002802BD">
          <w:rPr>
            <w:rFonts w:ascii="Times New Roman" w:hAnsi="Times New Roman" w:cs="Times New Roman"/>
            <w:bCs/>
            <w:sz w:val="24"/>
          </w:rPr>
          <w:t>cplpu@prefeitura.ufpb.br</w:t>
        </w:r>
      </w:hyperlink>
      <w:r w:rsidRPr="00192263">
        <w:rPr>
          <w:rFonts w:ascii="Times New Roman" w:hAnsi="Times New Roman" w:cs="Times New Roman"/>
          <w:b/>
          <w:sz w:val="24"/>
          <w:vertAlign w:val="superscript"/>
        </w:rPr>
        <w:footnoteReference w:id="51"/>
      </w:r>
      <w:r w:rsidRPr="00192263">
        <w:rPr>
          <w:rFonts w:ascii="Times New Roman" w:hAnsi="Times New Roman" w:cs="Times New Roman"/>
          <w:b/>
          <w:bCs/>
          <w:sz w:val="24"/>
        </w:rPr>
        <w:t>.</w:t>
      </w:r>
    </w:p>
    <w:p w:rsidR="002708CD" w:rsidRPr="00192263" w:rsidRDefault="002708CD" w:rsidP="000050D2">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
          <w:bCs/>
          <w:sz w:val="24"/>
        </w:rPr>
      </w:pPr>
      <w:r w:rsidRPr="00E033BD">
        <w:rPr>
          <w:rFonts w:ascii="Times New Roman" w:hAnsi="Times New Roman" w:cs="Times New Roman"/>
          <w:bCs/>
          <w:sz w:val="24"/>
        </w:rPr>
        <w:t xml:space="preserve">Somente se aprovada </w:t>
      </w:r>
      <w:proofErr w:type="gramStart"/>
      <w:r w:rsidRPr="00E033BD">
        <w:rPr>
          <w:rFonts w:ascii="Times New Roman" w:hAnsi="Times New Roman" w:cs="Times New Roman"/>
          <w:bCs/>
          <w:sz w:val="24"/>
        </w:rPr>
        <w:t>a</w:t>
      </w:r>
      <w:proofErr w:type="gramEnd"/>
      <w:r w:rsidRPr="00E033BD">
        <w:rPr>
          <w:rFonts w:ascii="Times New Roman" w:hAnsi="Times New Roman" w:cs="Times New Roman"/>
          <w:bCs/>
          <w:sz w:val="24"/>
        </w:rPr>
        <w:t xml:space="preserve"> documentação física, a licitante será declarada habilitada</w:t>
      </w:r>
      <w:r w:rsidRPr="00192263">
        <w:rPr>
          <w:rFonts w:ascii="Times New Roman" w:hAnsi="Times New Roman" w:cs="Times New Roman"/>
          <w:b/>
          <w:sz w:val="24"/>
          <w:vertAlign w:val="superscript"/>
        </w:rPr>
        <w:footnoteReference w:id="52"/>
      </w:r>
      <w:r w:rsidRPr="00192263">
        <w:rPr>
          <w:rFonts w:ascii="Times New Roman" w:hAnsi="Times New Roman" w:cs="Times New Roman"/>
          <w:b/>
          <w:bCs/>
          <w:sz w:val="24"/>
        </w:rPr>
        <w:t>.</w:t>
      </w:r>
    </w:p>
    <w:p w:rsidR="002708CD" w:rsidRPr="00192263" w:rsidRDefault="002708CD" w:rsidP="000050D2">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
          <w:bCs/>
          <w:sz w:val="24"/>
        </w:rPr>
      </w:pPr>
      <w:r w:rsidRPr="0092721B">
        <w:rPr>
          <w:rFonts w:ascii="Times New Roman" w:hAnsi="Times New Roman" w:cs="Times New Roman"/>
          <w:bCs/>
          <w:sz w:val="24"/>
        </w:rPr>
        <w:t xml:space="preserve">No caso de envio postal, o endereço da </w:t>
      </w:r>
      <w:proofErr w:type="spellStart"/>
      <w:r w:rsidRPr="002802BD">
        <w:rPr>
          <w:rFonts w:ascii="Times New Roman" w:hAnsi="Times New Roman" w:cs="Times New Roman"/>
          <w:bCs/>
          <w:sz w:val="24"/>
        </w:rPr>
        <w:t>cpl-pu</w:t>
      </w:r>
      <w:proofErr w:type="spellEnd"/>
      <w:r w:rsidRPr="0092721B">
        <w:rPr>
          <w:rFonts w:ascii="Times New Roman" w:hAnsi="Times New Roman" w:cs="Times New Roman"/>
          <w:bCs/>
          <w:sz w:val="24"/>
        </w:rPr>
        <w:t xml:space="preserve"> é o seguinte</w:t>
      </w:r>
      <w:r w:rsidRPr="00192263">
        <w:rPr>
          <w:rFonts w:ascii="Times New Roman" w:hAnsi="Times New Roman" w:cs="Times New Roman"/>
          <w:b/>
          <w:sz w:val="24"/>
          <w:vertAlign w:val="superscript"/>
        </w:rPr>
        <w:footnoteReference w:id="53"/>
      </w:r>
      <w:r w:rsidRPr="00192263">
        <w:rPr>
          <w:rFonts w:ascii="Times New Roman" w:hAnsi="Times New Roman" w:cs="Times New Roman"/>
          <w:b/>
          <w:bCs/>
          <w:sz w:val="24"/>
        </w:rPr>
        <w:t>:</w:t>
      </w:r>
    </w:p>
    <w:p w:rsidR="002708CD" w:rsidRPr="0092721B" w:rsidRDefault="002708CD" w:rsidP="002708CD">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2708CD" w:rsidRPr="0092721B" w:rsidRDefault="002708CD" w:rsidP="002708CD">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Universidade Federal da Paraíba – Campus I (Reitoria)</w:t>
      </w:r>
    </w:p>
    <w:p w:rsidR="002708CD" w:rsidRPr="0092721B" w:rsidRDefault="002708CD" w:rsidP="002708CD">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A/C Comissão Permanente de Licitação (CPL-PU)</w:t>
      </w:r>
    </w:p>
    <w:p w:rsidR="002708CD" w:rsidRPr="0092721B" w:rsidRDefault="002708CD" w:rsidP="002708CD">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Gabinete da Reitoria (Sala 09 – Antiga Sala de Reuniões)</w:t>
      </w:r>
    </w:p>
    <w:p w:rsidR="002708CD" w:rsidRPr="0092721B" w:rsidRDefault="002708CD" w:rsidP="002708CD">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Cidade Universitária, S/N</w:t>
      </w:r>
    </w:p>
    <w:p w:rsidR="002708CD" w:rsidRPr="0092721B" w:rsidRDefault="002708CD" w:rsidP="002708CD">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lastRenderedPageBreak/>
        <w:t>João Pessoa, PB – CEP: 58.051–</w:t>
      </w:r>
      <w:proofErr w:type="gramStart"/>
      <w:r w:rsidRPr="0092721B">
        <w:rPr>
          <w:rFonts w:ascii="Times New Roman" w:hAnsi="Times New Roman" w:cs="Times New Roman"/>
          <w:bCs/>
          <w:sz w:val="24"/>
        </w:rPr>
        <w:t>900</w:t>
      </w:r>
      <w:proofErr w:type="gramEnd"/>
    </w:p>
    <w:p w:rsidR="002708CD" w:rsidRPr="0092721B" w:rsidRDefault="002708CD" w:rsidP="002708CD">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 xml:space="preserve">E–mail: </w:t>
      </w:r>
      <w:hyperlink r:id="rId17" w:history="1">
        <w:r w:rsidRPr="0092721B">
          <w:rPr>
            <w:rFonts w:ascii="Times New Roman" w:hAnsi="Times New Roman" w:cs="Times New Roman"/>
            <w:bCs/>
            <w:sz w:val="24"/>
          </w:rPr>
          <w:t>cplpu@prefeitura.ufpb.br</w:t>
        </w:r>
      </w:hyperlink>
    </w:p>
    <w:p w:rsidR="002708CD" w:rsidRPr="0092721B" w:rsidRDefault="002708CD" w:rsidP="002708CD">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2708CD" w:rsidRDefault="002708CD" w:rsidP="002708CD">
      <w:pPr>
        <w:spacing w:line="360" w:lineRule="auto"/>
        <w:rPr>
          <w:rFonts w:ascii="Times New Roman" w:hAnsi="Times New Roman" w:cs="Times New Roman"/>
          <w:sz w:val="24"/>
        </w:rPr>
      </w:pPr>
    </w:p>
    <w:p w:rsidR="00192263" w:rsidRPr="00192263" w:rsidRDefault="009E13E9"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sz w:val="24"/>
        </w:rPr>
      </w:pPr>
      <w:r>
        <w:rPr>
          <w:rFonts w:ascii="Times New Roman" w:hAnsi="Times New Roman" w:cs="Times New Roman"/>
          <w:bCs/>
          <w:sz w:val="24"/>
        </w:rPr>
        <w:t>A comprovação das regularidades fiscal e trabalhista, da qualificação econômico-financeira e da habilitação jurídica dar-se-á</w:t>
      </w:r>
      <w:r w:rsidR="00192263" w:rsidRPr="00192263">
        <w:rPr>
          <w:rFonts w:ascii="Times New Roman" w:hAnsi="Times New Roman" w:cs="Times New Roman"/>
          <w:bCs/>
          <w:sz w:val="24"/>
        </w:rPr>
        <w:t xml:space="preserve">, </w:t>
      </w:r>
      <w:proofErr w:type="spellStart"/>
      <w:r>
        <w:rPr>
          <w:rFonts w:ascii="Times New Roman" w:hAnsi="Times New Roman" w:cs="Times New Roman"/>
          <w:bCs/>
          <w:sz w:val="24"/>
        </w:rPr>
        <w:t>prmeiramente</w:t>
      </w:r>
      <w:proofErr w:type="spellEnd"/>
      <w:r>
        <w:rPr>
          <w:rFonts w:ascii="Times New Roman" w:hAnsi="Times New Roman" w:cs="Times New Roman"/>
          <w:bCs/>
          <w:sz w:val="24"/>
        </w:rPr>
        <w:t xml:space="preserve">, por meio de consulta ao cadastro do </w:t>
      </w:r>
      <w:proofErr w:type="spellStart"/>
      <w:r>
        <w:rPr>
          <w:rFonts w:ascii="Times New Roman" w:hAnsi="Times New Roman" w:cs="Times New Roman"/>
          <w:bCs/>
          <w:sz w:val="24"/>
        </w:rPr>
        <w:t>SICAF</w:t>
      </w:r>
      <w:proofErr w:type="spellEnd"/>
      <w:r>
        <w:rPr>
          <w:rFonts w:ascii="Times New Roman" w:hAnsi="Times New Roman" w:cs="Times New Roman"/>
          <w:bCs/>
          <w:sz w:val="24"/>
        </w:rPr>
        <w:t xml:space="preserve"> via verificação </w:t>
      </w:r>
      <w:r w:rsidRPr="009E13E9">
        <w:rPr>
          <w:rFonts w:ascii="Times New Roman" w:hAnsi="Times New Roman" w:cs="Times New Roman"/>
          <w:bCs/>
          <w:i/>
          <w:sz w:val="24"/>
        </w:rPr>
        <w:t>online</w:t>
      </w:r>
      <w:r>
        <w:rPr>
          <w:rFonts w:ascii="Times New Roman" w:hAnsi="Times New Roman" w:cs="Times New Roman"/>
          <w:bCs/>
          <w:sz w:val="24"/>
        </w:rPr>
        <w:t xml:space="preserve"> na fase de habilitação, </w:t>
      </w:r>
      <w:r w:rsidR="00192263" w:rsidRPr="00192263">
        <w:rPr>
          <w:rFonts w:ascii="Times New Roman" w:hAnsi="Times New Roman" w:cs="Times New Roman"/>
          <w:bCs/>
          <w:sz w:val="24"/>
        </w:rPr>
        <w:t xml:space="preserve">conforme disposto </w:t>
      </w:r>
      <w:r w:rsidR="00B60724">
        <w:rPr>
          <w:rFonts w:ascii="Times New Roman" w:hAnsi="Times New Roman" w:cs="Times New Roman"/>
          <w:bCs/>
          <w:sz w:val="24"/>
        </w:rPr>
        <w:t xml:space="preserve">na </w:t>
      </w:r>
      <w:r w:rsidR="00192263" w:rsidRPr="00192263">
        <w:rPr>
          <w:rFonts w:ascii="Times New Roman" w:hAnsi="Times New Roman" w:cs="Times New Roman"/>
          <w:bCs/>
          <w:sz w:val="24"/>
        </w:rPr>
        <w:t xml:space="preserve">Instrução Normativa </w:t>
      </w:r>
      <w:r w:rsidR="00B60724">
        <w:rPr>
          <w:rFonts w:ascii="Times New Roman" w:hAnsi="Times New Roman" w:cs="Times New Roman"/>
          <w:bCs/>
          <w:sz w:val="24"/>
        </w:rPr>
        <w:t>SEGES/MP nº 03/2018</w:t>
      </w:r>
      <w:r w:rsidR="00B60724" w:rsidRPr="00D506E2">
        <w:rPr>
          <w:rStyle w:val="Refdenotaderodap"/>
          <w:rFonts w:ascii="Times New Roman" w:hAnsi="Times New Roman" w:cs="Times New Roman"/>
          <w:b/>
          <w:bCs/>
          <w:sz w:val="24"/>
        </w:rPr>
        <w:footnoteReference w:id="54"/>
      </w:r>
      <w:r w:rsidR="00192263" w:rsidRPr="00D506E2">
        <w:rPr>
          <w:rFonts w:ascii="Times New Roman" w:hAnsi="Times New Roman" w:cs="Times New Roman"/>
          <w:b/>
          <w:bCs/>
          <w:sz w:val="24"/>
        </w:rPr>
        <w:t>.</w:t>
      </w:r>
    </w:p>
    <w:p w:rsidR="00192263" w:rsidRPr="00AB421C" w:rsidRDefault="00192263" w:rsidP="00AB421C">
      <w:pPr>
        <w:pStyle w:val="PargrafodaLista"/>
        <w:numPr>
          <w:ilvl w:val="2"/>
          <w:numId w:val="6"/>
        </w:numPr>
        <w:tabs>
          <w:tab w:val="left" w:pos="1418"/>
        </w:tabs>
        <w:snapToGrid w:val="0"/>
        <w:spacing w:before="120" w:after="120" w:line="360" w:lineRule="auto"/>
        <w:ind w:left="0" w:firstLine="0"/>
        <w:jc w:val="both"/>
        <w:rPr>
          <w:rFonts w:ascii="Times New Roman" w:hAnsi="Times New Roman" w:cs="Times New Roman"/>
          <w:bCs/>
          <w:sz w:val="24"/>
        </w:rPr>
      </w:pPr>
      <w:r w:rsidRPr="00AB421C">
        <w:rPr>
          <w:rFonts w:ascii="Times New Roman" w:hAnsi="Times New Roman" w:cs="Times New Roman"/>
          <w:bCs/>
          <w:sz w:val="24"/>
        </w:rPr>
        <w:t xml:space="preserve">Também poderão ser consultados os sítios oficiais emissores de certidões, especialmente quando o licitante esteja com alguma documentação vencida junto ao </w:t>
      </w:r>
      <w:proofErr w:type="spellStart"/>
      <w:r w:rsidRPr="00AB421C">
        <w:rPr>
          <w:rFonts w:ascii="Times New Roman" w:hAnsi="Times New Roman" w:cs="Times New Roman"/>
          <w:bCs/>
          <w:sz w:val="24"/>
        </w:rPr>
        <w:t>SICAF</w:t>
      </w:r>
      <w:proofErr w:type="spellEnd"/>
      <w:r w:rsidRPr="00AB421C">
        <w:rPr>
          <w:rFonts w:ascii="Times New Roman" w:hAnsi="Times New Roman" w:cs="Times New Roman"/>
          <w:bCs/>
          <w:sz w:val="24"/>
        </w:rPr>
        <w:t>.</w:t>
      </w:r>
    </w:p>
    <w:p w:rsidR="00192263" w:rsidRPr="00AB421C" w:rsidRDefault="00192263" w:rsidP="00AB421C">
      <w:pPr>
        <w:pStyle w:val="PargrafodaLista"/>
        <w:numPr>
          <w:ilvl w:val="2"/>
          <w:numId w:val="6"/>
        </w:numPr>
        <w:tabs>
          <w:tab w:val="left" w:pos="1418"/>
        </w:tabs>
        <w:snapToGrid w:val="0"/>
        <w:spacing w:before="120" w:after="120" w:line="360" w:lineRule="auto"/>
        <w:ind w:left="0" w:firstLine="0"/>
        <w:jc w:val="both"/>
        <w:rPr>
          <w:rFonts w:ascii="Times New Roman" w:hAnsi="Times New Roman" w:cs="Times New Roman"/>
          <w:bCs/>
          <w:sz w:val="24"/>
        </w:rPr>
      </w:pPr>
      <w:r w:rsidRPr="00AB421C">
        <w:rPr>
          <w:rFonts w:ascii="Times New Roman" w:hAnsi="Times New Roman" w:cs="Times New Roman"/>
          <w:bCs/>
          <w:sz w:val="24"/>
        </w:rPr>
        <w:t xml:space="preserve">Caso o Pregoeiro não logre êxito em obter a certidão correspondente através do sítio oficial, ou na hipótese de se encontrar vencida no referido sistema, o licitante será convocado a encaminhar, no prazo de 48 (quarenta e oito) horas, documento válido que comprove o atendimento das exigências deste Edital, </w:t>
      </w:r>
      <w:proofErr w:type="gramStart"/>
      <w:r w:rsidRPr="00AB421C">
        <w:rPr>
          <w:rFonts w:ascii="Times New Roman" w:hAnsi="Times New Roman" w:cs="Times New Roman"/>
          <w:bCs/>
          <w:sz w:val="24"/>
        </w:rPr>
        <w:t>sob pena</w:t>
      </w:r>
      <w:proofErr w:type="gramEnd"/>
      <w:r w:rsidRPr="00AB421C">
        <w:rPr>
          <w:rFonts w:ascii="Times New Roman" w:hAnsi="Times New Roman" w:cs="Times New Roman"/>
          <w:bCs/>
          <w:sz w:val="24"/>
        </w:rPr>
        <w:t xml:space="preserve"> de inabilitação, ressalvado o disposto quanto à comprovação da regularidade fiscal das licitantes qualificadas como microempresas ou empresas de pequeno porte, conforme estatui o art. 43, § 1º da </w:t>
      </w:r>
      <w:proofErr w:type="spellStart"/>
      <w:r w:rsidRPr="00AB421C">
        <w:rPr>
          <w:rFonts w:ascii="Times New Roman" w:hAnsi="Times New Roman" w:cs="Times New Roman"/>
          <w:bCs/>
          <w:sz w:val="24"/>
        </w:rPr>
        <w:t>LC</w:t>
      </w:r>
      <w:proofErr w:type="spellEnd"/>
      <w:r w:rsidRPr="00AB421C">
        <w:rPr>
          <w:rFonts w:ascii="Times New Roman" w:hAnsi="Times New Roman" w:cs="Times New Roman"/>
          <w:bCs/>
          <w:sz w:val="24"/>
        </w:rPr>
        <w:t xml:space="preserve"> nº 123, de 2006.</w:t>
      </w:r>
    </w:p>
    <w:p w:rsidR="0026179F" w:rsidRPr="00D265BD" w:rsidRDefault="0026179F"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A</w:t>
      </w:r>
      <w:r w:rsidR="009C2706">
        <w:rPr>
          <w:rFonts w:ascii="Times New Roman" w:hAnsi="Times New Roman" w:cs="Times New Roman"/>
          <w:bCs/>
          <w:sz w:val="24"/>
        </w:rPr>
        <w:t xml:space="preserve"> </w:t>
      </w:r>
      <w:r w:rsidRPr="00D265BD">
        <w:rPr>
          <w:rFonts w:ascii="Times New Roman" w:hAnsi="Times New Roman" w:cs="Times New Roman"/>
          <w:bCs/>
          <w:sz w:val="24"/>
        </w:rPr>
        <w:t>existência</w:t>
      </w:r>
      <w:r w:rsidR="009C2706">
        <w:rPr>
          <w:rFonts w:ascii="Times New Roman" w:hAnsi="Times New Roman" w:cs="Times New Roman"/>
          <w:bCs/>
          <w:sz w:val="24"/>
        </w:rPr>
        <w:t xml:space="preserve"> </w:t>
      </w:r>
      <w:r w:rsidRPr="00D265BD">
        <w:rPr>
          <w:rFonts w:ascii="Times New Roman" w:hAnsi="Times New Roman" w:cs="Times New Roman"/>
          <w:bCs/>
          <w:sz w:val="24"/>
        </w:rPr>
        <w:t>de</w:t>
      </w:r>
      <w:r w:rsidR="009C2706">
        <w:rPr>
          <w:rFonts w:ascii="Times New Roman" w:hAnsi="Times New Roman" w:cs="Times New Roman"/>
          <w:bCs/>
          <w:sz w:val="24"/>
        </w:rPr>
        <w:t xml:space="preserve"> </w:t>
      </w:r>
      <w:r w:rsidRPr="00D265BD">
        <w:rPr>
          <w:rFonts w:ascii="Times New Roman" w:hAnsi="Times New Roman" w:cs="Times New Roman"/>
          <w:bCs/>
          <w:sz w:val="24"/>
        </w:rPr>
        <w:t>restrição</w:t>
      </w:r>
      <w:r w:rsidR="009C2706">
        <w:rPr>
          <w:rFonts w:ascii="Times New Roman" w:hAnsi="Times New Roman" w:cs="Times New Roman"/>
          <w:bCs/>
          <w:sz w:val="24"/>
        </w:rPr>
        <w:t xml:space="preserve"> </w:t>
      </w:r>
      <w:r w:rsidRPr="00D265BD">
        <w:rPr>
          <w:rFonts w:ascii="Times New Roman" w:hAnsi="Times New Roman" w:cs="Times New Roman"/>
          <w:bCs/>
          <w:sz w:val="24"/>
        </w:rPr>
        <w:t>relativamente</w:t>
      </w:r>
      <w:r w:rsidR="009C2706">
        <w:rPr>
          <w:rFonts w:ascii="Times New Roman" w:hAnsi="Times New Roman" w:cs="Times New Roman"/>
          <w:bCs/>
          <w:sz w:val="24"/>
        </w:rPr>
        <w:t xml:space="preserve"> </w:t>
      </w:r>
      <w:r w:rsidRPr="00D265BD">
        <w:rPr>
          <w:rFonts w:ascii="Times New Roman" w:hAnsi="Times New Roman" w:cs="Times New Roman"/>
          <w:bCs/>
          <w:sz w:val="24"/>
        </w:rPr>
        <w:t>à</w:t>
      </w:r>
      <w:r w:rsidR="009C2706">
        <w:rPr>
          <w:rFonts w:ascii="Times New Roman" w:hAnsi="Times New Roman" w:cs="Times New Roman"/>
          <w:bCs/>
          <w:sz w:val="24"/>
        </w:rPr>
        <w:t xml:space="preserve"> </w:t>
      </w:r>
      <w:r w:rsidRPr="00D265BD">
        <w:rPr>
          <w:rFonts w:ascii="Times New Roman" w:hAnsi="Times New Roman" w:cs="Times New Roman"/>
          <w:bCs/>
          <w:sz w:val="24"/>
        </w:rPr>
        <w:t>regularidade</w:t>
      </w:r>
      <w:r w:rsidR="009C2706">
        <w:rPr>
          <w:rFonts w:ascii="Times New Roman" w:hAnsi="Times New Roman" w:cs="Times New Roman"/>
          <w:bCs/>
          <w:sz w:val="24"/>
        </w:rPr>
        <w:t xml:space="preserve"> </w:t>
      </w:r>
      <w:r w:rsidRPr="00D265BD">
        <w:rPr>
          <w:rFonts w:ascii="Times New Roman" w:hAnsi="Times New Roman" w:cs="Times New Roman"/>
          <w:bCs/>
          <w:sz w:val="24"/>
        </w:rPr>
        <w:t>fiscal</w:t>
      </w:r>
      <w:r w:rsidR="009C2706">
        <w:rPr>
          <w:rFonts w:ascii="Times New Roman" w:hAnsi="Times New Roman" w:cs="Times New Roman"/>
          <w:bCs/>
          <w:sz w:val="24"/>
        </w:rPr>
        <w:t xml:space="preserve"> </w:t>
      </w:r>
      <w:r w:rsidRPr="00D265BD">
        <w:rPr>
          <w:rFonts w:ascii="Times New Roman" w:hAnsi="Times New Roman" w:cs="Times New Roman"/>
          <w:bCs/>
          <w:sz w:val="24"/>
        </w:rPr>
        <w:t>não</w:t>
      </w:r>
      <w:r w:rsidR="009C2706">
        <w:rPr>
          <w:rFonts w:ascii="Times New Roman" w:hAnsi="Times New Roman" w:cs="Times New Roman"/>
          <w:bCs/>
          <w:sz w:val="24"/>
        </w:rPr>
        <w:t xml:space="preserve"> </w:t>
      </w:r>
      <w:r w:rsidRPr="00D265BD">
        <w:rPr>
          <w:rFonts w:ascii="Times New Roman" w:hAnsi="Times New Roman" w:cs="Times New Roman"/>
          <w:bCs/>
          <w:sz w:val="24"/>
        </w:rPr>
        <w:t>impede</w:t>
      </w:r>
      <w:r w:rsidR="009C2706">
        <w:rPr>
          <w:rFonts w:ascii="Times New Roman" w:hAnsi="Times New Roman" w:cs="Times New Roman"/>
          <w:bCs/>
          <w:sz w:val="24"/>
        </w:rPr>
        <w:t xml:space="preserve"> </w:t>
      </w:r>
      <w:r w:rsidRPr="00D265BD">
        <w:rPr>
          <w:rFonts w:ascii="Times New Roman" w:hAnsi="Times New Roman" w:cs="Times New Roman"/>
          <w:bCs/>
          <w:sz w:val="24"/>
        </w:rPr>
        <w:t>que</w:t>
      </w:r>
      <w:r w:rsidR="009C2706">
        <w:rPr>
          <w:rFonts w:ascii="Times New Roman" w:hAnsi="Times New Roman" w:cs="Times New Roman"/>
          <w:bCs/>
          <w:sz w:val="24"/>
        </w:rPr>
        <w:t xml:space="preserve"> </w:t>
      </w:r>
      <w:r w:rsidRPr="00D265BD">
        <w:rPr>
          <w:rFonts w:ascii="Times New Roman" w:hAnsi="Times New Roman" w:cs="Times New Roman"/>
          <w:bCs/>
          <w:sz w:val="24"/>
        </w:rPr>
        <w:t>a</w:t>
      </w:r>
      <w:r w:rsidR="009C2706">
        <w:rPr>
          <w:rFonts w:ascii="Times New Roman" w:hAnsi="Times New Roman" w:cs="Times New Roman"/>
          <w:bCs/>
          <w:sz w:val="24"/>
        </w:rPr>
        <w:t xml:space="preserve"> </w:t>
      </w:r>
      <w:r w:rsidRPr="00D265BD">
        <w:rPr>
          <w:rFonts w:ascii="Times New Roman" w:hAnsi="Times New Roman" w:cs="Times New Roman"/>
          <w:bCs/>
          <w:sz w:val="24"/>
        </w:rPr>
        <w:t>licitante</w:t>
      </w:r>
      <w:r w:rsidR="009C2706">
        <w:rPr>
          <w:rFonts w:ascii="Times New Roman" w:hAnsi="Times New Roman" w:cs="Times New Roman"/>
          <w:bCs/>
          <w:sz w:val="24"/>
        </w:rPr>
        <w:t xml:space="preserve"> </w:t>
      </w:r>
      <w:r w:rsidRPr="00D265BD">
        <w:rPr>
          <w:rFonts w:ascii="Times New Roman" w:hAnsi="Times New Roman" w:cs="Times New Roman"/>
          <w:bCs/>
          <w:sz w:val="24"/>
        </w:rPr>
        <w:t>qualificada</w:t>
      </w:r>
      <w:r w:rsidR="009C2706">
        <w:rPr>
          <w:rFonts w:ascii="Times New Roman" w:hAnsi="Times New Roman" w:cs="Times New Roman"/>
          <w:bCs/>
          <w:sz w:val="24"/>
        </w:rPr>
        <w:t xml:space="preserve"> </w:t>
      </w:r>
      <w:r w:rsidRPr="00D265BD">
        <w:rPr>
          <w:rFonts w:ascii="Times New Roman" w:hAnsi="Times New Roman" w:cs="Times New Roman"/>
          <w:bCs/>
          <w:sz w:val="24"/>
        </w:rPr>
        <w:t>como</w:t>
      </w:r>
      <w:r w:rsidR="009C2706">
        <w:rPr>
          <w:rFonts w:ascii="Times New Roman" w:hAnsi="Times New Roman" w:cs="Times New Roman"/>
          <w:bCs/>
          <w:sz w:val="24"/>
        </w:rPr>
        <w:t xml:space="preserve"> </w:t>
      </w:r>
      <w:r w:rsidRPr="00D265BD">
        <w:rPr>
          <w:rFonts w:ascii="Times New Roman" w:hAnsi="Times New Roman" w:cs="Times New Roman"/>
          <w:bCs/>
          <w:sz w:val="24"/>
        </w:rPr>
        <w:t>microempresa,</w:t>
      </w:r>
      <w:r w:rsidR="009C2706">
        <w:rPr>
          <w:rFonts w:ascii="Times New Roman" w:hAnsi="Times New Roman" w:cs="Times New Roman"/>
          <w:bCs/>
          <w:sz w:val="24"/>
        </w:rPr>
        <w:t xml:space="preserve"> </w:t>
      </w:r>
      <w:r w:rsidRPr="00D265BD">
        <w:rPr>
          <w:rFonts w:ascii="Times New Roman" w:hAnsi="Times New Roman" w:cs="Times New Roman"/>
          <w:bCs/>
          <w:sz w:val="24"/>
        </w:rPr>
        <w:t>empresa</w:t>
      </w:r>
      <w:r w:rsidR="009C2706">
        <w:rPr>
          <w:rFonts w:ascii="Times New Roman" w:hAnsi="Times New Roman" w:cs="Times New Roman"/>
          <w:bCs/>
          <w:sz w:val="24"/>
        </w:rPr>
        <w:t xml:space="preserve"> </w:t>
      </w:r>
      <w:r w:rsidRPr="00D265BD">
        <w:rPr>
          <w:rFonts w:ascii="Times New Roman" w:hAnsi="Times New Roman" w:cs="Times New Roman"/>
          <w:bCs/>
          <w:sz w:val="24"/>
        </w:rPr>
        <w:t>de</w:t>
      </w:r>
      <w:r w:rsidR="009C2706">
        <w:rPr>
          <w:rFonts w:ascii="Times New Roman" w:hAnsi="Times New Roman" w:cs="Times New Roman"/>
          <w:bCs/>
          <w:sz w:val="24"/>
        </w:rPr>
        <w:t xml:space="preserve"> </w:t>
      </w:r>
      <w:r w:rsidRPr="00D265BD">
        <w:rPr>
          <w:rFonts w:ascii="Times New Roman" w:hAnsi="Times New Roman" w:cs="Times New Roman"/>
          <w:bCs/>
          <w:sz w:val="24"/>
        </w:rPr>
        <w:t>pequeno</w:t>
      </w:r>
      <w:r w:rsidR="009C2706">
        <w:rPr>
          <w:rFonts w:ascii="Times New Roman" w:hAnsi="Times New Roman" w:cs="Times New Roman"/>
          <w:bCs/>
          <w:sz w:val="24"/>
        </w:rPr>
        <w:t xml:space="preserve"> </w:t>
      </w:r>
      <w:r w:rsidRPr="00D265BD">
        <w:rPr>
          <w:rFonts w:ascii="Times New Roman" w:hAnsi="Times New Roman" w:cs="Times New Roman"/>
          <w:bCs/>
          <w:sz w:val="24"/>
        </w:rPr>
        <w:t>porte,</w:t>
      </w:r>
      <w:r w:rsidR="009C2706">
        <w:rPr>
          <w:rFonts w:ascii="Times New Roman" w:hAnsi="Times New Roman" w:cs="Times New Roman"/>
          <w:bCs/>
          <w:sz w:val="24"/>
        </w:rPr>
        <w:t xml:space="preserve"> </w:t>
      </w:r>
      <w:r w:rsidRPr="00D265BD">
        <w:rPr>
          <w:rFonts w:ascii="Times New Roman" w:hAnsi="Times New Roman" w:cs="Times New Roman"/>
          <w:bCs/>
          <w:sz w:val="24"/>
        </w:rPr>
        <w:t>ou</w:t>
      </w:r>
      <w:r w:rsidR="009C2706">
        <w:rPr>
          <w:rFonts w:ascii="Times New Roman" w:hAnsi="Times New Roman" w:cs="Times New Roman"/>
          <w:bCs/>
          <w:sz w:val="24"/>
        </w:rPr>
        <w:t xml:space="preserve"> </w:t>
      </w:r>
      <w:r w:rsidRPr="00D265BD">
        <w:rPr>
          <w:rFonts w:ascii="Times New Roman" w:hAnsi="Times New Roman" w:cs="Times New Roman"/>
          <w:bCs/>
          <w:sz w:val="24"/>
        </w:rPr>
        <w:t>sociedade</w:t>
      </w:r>
      <w:r w:rsidR="009C2706">
        <w:rPr>
          <w:rFonts w:ascii="Times New Roman" w:hAnsi="Times New Roman" w:cs="Times New Roman"/>
          <w:bCs/>
          <w:sz w:val="24"/>
        </w:rPr>
        <w:t xml:space="preserve"> </w:t>
      </w:r>
      <w:r w:rsidRPr="00D265BD">
        <w:rPr>
          <w:rFonts w:ascii="Times New Roman" w:hAnsi="Times New Roman" w:cs="Times New Roman"/>
          <w:bCs/>
          <w:sz w:val="24"/>
        </w:rPr>
        <w:t>cooperativa</w:t>
      </w:r>
      <w:r w:rsidR="009C2706">
        <w:rPr>
          <w:rFonts w:ascii="Times New Roman" w:hAnsi="Times New Roman" w:cs="Times New Roman"/>
          <w:bCs/>
          <w:sz w:val="24"/>
        </w:rPr>
        <w:t xml:space="preserve"> </w:t>
      </w:r>
      <w:r w:rsidRPr="00D265BD">
        <w:rPr>
          <w:rFonts w:ascii="Times New Roman" w:hAnsi="Times New Roman" w:cs="Times New Roman"/>
          <w:bCs/>
          <w:sz w:val="24"/>
        </w:rPr>
        <w:t>equiparada,</w:t>
      </w:r>
      <w:r w:rsidR="009C2706">
        <w:rPr>
          <w:rFonts w:ascii="Times New Roman" w:hAnsi="Times New Roman" w:cs="Times New Roman"/>
          <w:bCs/>
          <w:sz w:val="24"/>
        </w:rPr>
        <w:t xml:space="preserve"> </w:t>
      </w:r>
      <w:r w:rsidRPr="00D265BD">
        <w:rPr>
          <w:rFonts w:ascii="Times New Roman" w:hAnsi="Times New Roman" w:cs="Times New Roman"/>
          <w:bCs/>
          <w:sz w:val="24"/>
        </w:rPr>
        <w:t>seja</w:t>
      </w:r>
      <w:r w:rsidR="009C2706">
        <w:rPr>
          <w:rFonts w:ascii="Times New Roman" w:hAnsi="Times New Roman" w:cs="Times New Roman"/>
          <w:bCs/>
          <w:sz w:val="24"/>
        </w:rPr>
        <w:t xml:space="preserve"> </w:t>
      </w:r>
      <w:r w:rsidRPr="00D265BD">
        <w:rPr>
          <w:rFonts w:ascii="Times New Roman" w:hAnsi="Times New Roman" w:cs="Times New Roman"/>
          <w:bCs/>
          <w:sz w:val="24"/>
        </w:rPr>
        <w:t>declarada</w:t>
      </w:r>
      <w:r w:rsidR="009C2706">
        <w:rPr>
          <w:rFonts w:ascii="Times New Roman" w:hAnsi="Times New Roman" w:cs="Times New Roman"/>
          <w:bCs/>
          <w:sz w:val="24"/>
        </w:rPr>
        <w:t xml:space="preserve"> </w:t>
      </w:r>
      <w:r w:rsidRPr="00D265BD">
        <w:rPr>
          <w:rFonts w:ascii="Times New Roman" w:hAnsi="Times New Roman" w:cs="Times New Roman"/>
          <w:bCs/>
          <w:sz w:val="24"/>
        </w:rPr>
        <w:t>vencedora,</w:t>
      </w:r>
      <w:r w:rsidR="009C2706">
        <w:rPr>
          <w:rFonts w:ascii="Times New Roman" w:hAnsi="Times New Roman" w:cs="Times New Roman"/>
          <w:bCs/>
          <w:sz w:val="24"/>
        </w:rPr>
        <w:t xml:space="preserve"> </w:t>
      </w:r>
      <w:r w:rsidRPr="00D265BD">
        <w:rPr>
          <w:rFonts w:ascii="Times New Roman" w:hAnsi="Times New Roman" w:cs="Times New Roman"/>
          <w:bCs/>
          <w:sz w:val="24"/>
        </w:rPr>
        <w:t>desde</w:t>
      </w:r>
      <w:r w:rsidR="009C2706">
        <w:rPr>
          <w:rFonts w:ascii="Times New Roman" w:hAnsi="Times New Roman" w:cs="Times New Roman"/>
          <w:bCs/>
          <w:sz w:val="24"/>
        </w:rPr>
        <w:t xml:space="preserve"> </w:t>
      </w:r>
      <w:r w:rsidRPr="00D265BD">
        <w:rPr>
          <w:rFonts w:ascii="Times New Roman" w:hAnsi="Times New Roman" w:cs="Times New Roman"/>
          <w:bCs/>
          <w:sz w:val="24"/>
        </w:rPr>
        <w:t>que</w:t>
      </w:r>
      <w:r w:rsidR="009C2706">
        <w:rPr>
          <w:rFonts w:ascii="Times New Roman" w:hAnsi="Times New Roman" w:cs="Times New Roman"/>
          <w:bCs/>
          <w:sz w:val="24"/>
        </w:rPr>
        <w:t xml:space="preserve"> </w:t>
      </w:r>
      <w:r w:rsidRPr="00D265BD">
        <w:rPr>
          <w:rFonts w:ascii="Times New Roman" w:hAnsi="Times New Roman" w:cs="Times New Roman"/>
          <w:bCs/>
          <w:sz w:val="24"/>
        </w:rPr>
        <w:t>atenda</w:t>
      </w:r>
      <w:r w:rsidR="009C2706">
        <w:rPr>
          <w:rFonts w:ascii="Times New Roman" w:hAnsi="Times New Roman" w:cs="Times New Roman"/>
          <w:bCs/>
          <w:sz w:val="24"/>
        </w:rPr>
        <w:t xml:space="preserve"> </w:t>
      </w:r>
      <w:r w:rsidRPr="00D265BD">
        <w:rPr>
          <w:rFonts w:ascii="Times New Roman" w:hAnsi="Times New Roman" w:cs="Times New Roman"/>
          <w:bCs/>
          <w:sz w:val="24"/>
        </w:rPr>
        <w:t>a</w:t>
      </w:r>
      <w:r w:rsidR="009C2706">
        <w:rPr>
          <w:rFonts w:ascii="Times New Roman" w:hAnsi="Times New Roman" w:cs="Times New Roman"/>
          <w:bCs/>
          <w:sz w:val="24"/>
        </w:rPr>
        <w:t xml:space="preserve"> </w:t>
      </w:r>
      <w:r w:rsidRPr="00D265BD">
        <w:rPr>
          <w:rFonts w:ascii="Times New Roman" w:hAnsi="Times New Roman" w:cs="Times New Roman"/>
          <w:bCs/>
          <w:sz w:val="24"/>
        </w:rPr>
        <w:t>todas</w:t>
      </w:r>
      <w:r w:rsidR="009C2706">
        <w:rPr>
          <w:rFonts w:ascii="Times New Roman" w:hAnsi="Times New Roman" w:cs="Times New Roman"/>
          <w:bCs/>
          <w:sz w:val="24"/>
        </w:rPr>
        <w:t xml:space="preserve"> </w:t>
      </w:r>
      <w:r w:rsidRPr="00D265BD">
        <w:rPr>
          <w:rFonts w:ascii="Times New Roman" w:hAnsi="Times New Roman" w:cs="Times New Roman"/>
          <w:bCs/>
          <w:sz w:val="24"/>
        </w:rPr>
        <w:t>as</w:t>
      </w:r>
      <w:r w:rsidR="009C2706">
        <w:rPr>
          <w:rFonts w:ascii="Times New Roman" w:hAnsi="Times New Roman" w:cs="Times New Roman"/>
          <w:bCs/>
          <w:sz w:val="24"/>
        </w:rPr>
        <w:t xml:space="preserve"> </w:t>
      </w:r>
      <w:r w:rsidRPr="00D265BD">
        <w:rPr>
          <w:rFonts w:ascii="Times New Roman" w:hAnsi="Times New Roman" w:cs="Times New Roman"/>
          <w:bCs/>
          <w:sz w:val="24"/>
        </w:rPr>
        <w:t>demais</w:t>
      </w:r>
      <w:r w:rsidR="009C2706">
        <w:rPr>
          <w:rFonts w:ascii="Times New Roman" w:hAnsi="Times New Roman" w:cs="Times New Roman"/>
          <w:bCs/>
          <w:sz w:val="24"/>
        </w:rPr>
        <w:t xml:space="preserve"> </w:t>
      </w:r>
      <w:r w:rsidRPr="00D265BD">
        <w:rPr>
          <w:rFonts w:ascii="Times New Roman" w:hAnsi="Times New Roman" w:cs="Times New Roman"/>
          <w:bCs/>
          <w:sz w:val="24"/>
        </w:rPr>
        <w:t>exigências</w:t>
      </w:r>
      <w:r w:rsidR="009C2706">
        <w:rPr>
          <w:rFonts w:ascii="Times New Roman" w:hAnsi="Times New Roman" w:cs="Times New Roman"/>
          <w:bCs/>
          <w:sz w:val="24"/>
        </w:rPr>
        <w:t xml:space="preserve"> </w:t>
      </w:r>
      <w:r w:rsidRPr="00D265BD">
        <w:rPr>
          <w:rFonts w:ascii="Times New Roman" w:hAnsi="Times New Roman" w:cs="Times New Roman"/>
          <w:bCs/>
          <w:sz w:val="24"/>
        </w:rPr>
        <w:t>do</w:t>
      </w:r>
      <w:r w:rsidR="009C2706">
        <w:rPr>
          <w:rFonts w:ascii="Times New Roman" w:hAnsi="Times New Roman" w:cs="Times New Roman"/>
          <w:bCs/>
          <w:sz w:val="24"/>
        </w:rPr>
        <w:t xml:space="preserve"> </w:t>
      </w:r>
      <w:r w:rsidR="00192263">
        <w:rPr>
          <w:rFonts w:ascii="Times New Roman" w:hAnsi="Times New Roman" w:cs="Times New Roman"/>
          <w:bCs/>
          <w:sz w:val="24"/>
        </w:rPr>
        <w:t>E</w:t>
      </w:r>
      <w:r w:rsidRPr="00D265BD">
        <w:rPr>
          <w:rFonts w:ascii="Times New Roman" w:hAnsi="Times New Roman" w:cs="Times New Roman"/>
          <w:bCs/>
          <w:sz w:val="24"/>
        </w:rPr>
        <w:t>dital.</w:t>
      </w:r>
    </w:p>
    <w:p w:rsidR="0026179F" w:rsidRPr="00D265BD" w:rsidRDefault="0026179F" w:rsidP="000050D2">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A</w:t>
      </w:r>
      <w:r w:rsidR="009C2706">
        <w:rPr>
          <w:rFonts w:ascii="Times New Roman" w:hAnsi="Times New Roman" w:cs="Times New Roman"/>
          <w:bCs/>
          <w:sz w:val="24"/>
        </w:rPr>
        <w:t xml:space="preserve"> </w:t>
      </w:r>
      <w:r w:rsidRPr="00D265BD">
        <w:rPr>
          <w:rFonts w:ascii="Times New Roman" w:hAnsi="Times New Roman" w:cs="Times New Roman"/>
          <w:bCs/>
          <w:sz w:val="24"/>
        </w:rPr>
        <w:t>declaração</w:t>
      </w:r>
      <w:r w:rsidR="009C2706">
        <w:rPr>
          <w:rFonts w:ascii="Times New Roman" w:hAnsi="Times New Roman" w:cs="Times New Roman"/>
          <w:bCs/>
          <w:sz w:val="24"/>
        </w:rPr>
        <w:t xml:space="preserve"> </w:t>
      </w:r>
      <w:r w:rsidRPr="00D265BD">
        <w:rPr>
          <w:rFonts w:ascii="Times New Roman" w:hAnsi="Times New Roman" w:cs="Times New Roman"/>
          <w:bCs/>
          <w:sz w:val="24"/>
        </w:rPr>
        <w:t>do</w:t>
      </w:r>
      <w:r w:rsidR="009C2706">
        <w:rPr>
          <w:rFonts w:ascii="Times New Roman" w:hAnsi="Times New Roman" w:cs="Times New Roman"/>
          <w:bCs/>
          <w:sz w:val="24"/>
        </w:rPr>
        <w:t xml:space="preserve"> </w:t>
      </w:r>
      <w:r w:rsidRPr="00D265BD">
        <w:rPr>
          <w:rFonts w:ascii="Times New Roman" w:hAnsi="Times New Roman" w:cs="Times New Roman"/>
          <w:bCs/>
          <w:sz w:val="24"/>
        </w:rPr>
        <w:t>vencedor</w:t>
      </w:r>
      <w:r w:rsidR="009C2706">
        <w:rPr>
          <w:rFonts w:ascii="Times New Roman" w:hAnsi="Times New Roman" w:cs="Times New Roman"/>
          <w:bCs/>
          <w:sz w:val="24"/>
        </w:rPr>
        <w:t xml:space="preserve"> </w:t>
      </w:r>
      <w:r w:rsidRPr="00D265BD">
        <w:rPr>
          <w:rFonts w:ascii="Times New Roman" w:hAnsi="Times New Roman" w:cs="Times New Roman"/>
          <w:bCs/>
          <w:sz w:val="24"/>
        </w:rPr>
        <w:t>acontecerá</w:t>
      </w:r>
      <w:r w:rsidR="009C2706">
        <w:rPr>
          <w:rFonts w:ascii="Times New Roman" w:hAnsi="Times New Roman" w:cs="Times New Roman"/>
          <w:bCs/>
          <w:sz w:val="24"/>
        </w:rPr>
        <w:t xml:space="preserve"> </w:t>
      </w:r>
      <w:r w:rsidRPr="00D265BD">
        <w:rPr>
          <w:rFonts w:ascii="Times New Roman" w:hAnsi="Times New Roman" w:cs="Times New Roman"/>
          <w:bCs/>
          <w:sz w:val="24"/>
        </w:rPr>
        <w:t>no</w:t>
      </w:r>
      <w:r w:rsidR="009C2706">
        <w:rPr>
          <w:rFonts w:ascii="Times New Roman" w:hAnsi="Times New Roman" w:cs="Times New Roman"/>
          <w:bCs/>
          <w:sz w:val="24"/>
        </w:rPr>
        <w:t xml:space="preserve"> </w:t>
      </w:r>
      <w:r w:rsidRPr="00D265BD">
        <w:rPr>
          <w:rFonts w:ascii="Times New Roman" w:hAnsi="Times New Roman" w:cs="Times New Roman"/>
          <w:bCs/>
          <w:sz w:val="24"/>
        </w:rPr>
        <w:t>momento</w:t>
      </w:r>
      <w:r w:rsidR="009C2706">
        <w:rPr>
          <w:rFonts w:ascii="Times New Roman" w:hAnsi="Times New Roman" w:cs="Times New Roman"/>
          <w:bCs/>
          <w:sz w:val="24"/>
        </w:rPr>
        <w:t xml:space="preserve"> </w:t>
      </w:r>
      <w:r w:rsidRPr="00D265BD">
        <w:rPr>
          <w:rFonts w:ascii="Times New Roman" w:hAnsi="Times New Roman" w:cs="Times New Roman"/>
          <w:bCs/>
          <w:sz w:val="24"/>
        </w:rPr>
        <w:t>imediatamente</w:t>
      </w:r>
      <w:r w:rsidR="009C2706">
        <w:rPr>
          <w:rFonts w:ascii="Times New Roman" w:hAnsi="Times New Roman" w:cs="Times New Roman"/>
          <w:bCs/>
          <w:sz w:val="24"/>
        </w:rPr>
        <w:t xml:space="preserve"> </w:t>
      </w:r>
      <w:r w:rsidRPr="00D265BD">
        <w:rPr>
          <w:rFonts w:ascii="Times New Roman" w:hAnsi="Times New Roman" w:cs="Times New Roman"/>
          <w:bCs/>
          <w:sz w:val="24"/>
        </w:rPr>
        <w:t>posterior</w:t>
      </w:r>
      <w:r w:rsidR="009C2706">
        <w:rPr>
          <w:rFonts w:ascii="Times New Roman" w:hAnsi="Times New Roman" w:cs="Times New Roman"/>
          <w:bCs/>
          <w:sz w:val="24"/>
        </w:rPr>
        <w:t xml:space="preserve"> </w:t>
      </w:r>
      <w:r w:rsidRPr="00D265BD">
        <w:rPr>
          <w:rFonts w:ascii="Times New Roman" w:hAnsi="Times New Roman" w:cs="Times New Roman"/>
          <w:bCs/>
          <w:sz w:val="24"/>
        </w:rPr>
        <w:t>à</w:t>
      </w:r>
      <w:r w:rsidR="009C2706">
        <w:rPr>
          <w:rFonts w:ascii="Times New Roman" w:hAnsi="Times New Roman" w:cs="Times New Roman"/>
          <w:bCs/>
          <w:sz w:val="24"/>
        </w:rPr>
        <w:t xml:space="preserve"> </w:t>
      </w:r>
      <w:r w:rsidRPr="00D265BD">
        <w:rPr>
          <w:rFonts w:ascii="Times New Roman" w:hAnsi="Times New Roman" w:cs="Times New Roman"/>
          <w:bCs/>
          <w:sz w:val="24"/>
        </w:rPr>
        <w:t>fase</w:t>
      </w:r>
      <w:r w:rsidR="009C2706">
        <w:rPr>
          <w:rFonts w:ascii="Times New Roman" w:hAnsi="Times New Roman" w:cs="Times New Roman"/>
          <w:bCs/>
          <w:sz w:val="24"/>
        </w:rPr>
        <w:t xml:space="preserve"> </w:t>
      </w:r>
      <w:r w:rsidRPr="00D265BD">
        <w:rPr>
          <w:rFonts w:ascii="Times New Roman" w:hAnsi="Times New Roman" w:cs="Times New Roman"/>
          <w:bCs/>
          <w:sz w:val="24"/>
        </w:rPr>
        <w:t>de</w:t>
      </w:r>
      <w:r w:rsidR="009C2706">
        <w:rPr>
          <w:rFonts w:ascii="Times New Roman" w:hAnsi="Times New Roman" w:cs="Times New Roman"/>
          <w:bCs/>
          <w:sz w:val="24"/>
        </w:rPr>
        <w:t xml:space="preserve"> </w:t>
      </w:r>
      <w:r w:rsidRPr="00D265BD">
        <w:rPr>
          <w:rFonts w:ascii="Times New Roman" w:hAnsi="Times New Roman" w:cs="Times New Roman"/>
          <w:bCs/>
          <w:sz w:val="24"/>
        </w:rPr>
        <w:t>habilitação.</w:t>
      </w:r>
    </w:p>
    <w:p w:rsidR="007C7383" w:rsidRPr="00D265BD" w:rsidRDefault="007C7383"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Caso</w:t>
      </w:r>
      <w:r w:rsidR="009C2706">
        <w:rPr>
          <w:rFonts w:ascii="Times New Roman" w:hAnsi="Times New Roman" w:cs="Times New Roman"/>
          <w:bCs/>
          <w:sz w:val="24"/>
        </w:rPr>
        <w:t xml:space="preserve"> </w:t>
      </w:r>
      <w:r w:rsidRPr="00D265BD">
        <w:rPr>
          <w:rFonts w:ascii="Times New Roman" w:hAnsi="Times New Roman" w:cs="Times New Roman"/>
          <w:bCs/>
          <w:sz w:val="24"/>
        </w:rPr>
        <w:t>a</w:t>
      </w:r>
      <w:r w:rsidR="009C2706">
        <w:rPr>
          <w:rFonts w:ascii="Times New Roman" w:hAnsi="Times New Roman" w:cs="Times New Roman"/>
          <w:bCs/>
          <w:sz w:val="24"/>
        </w:rPr>
        <w:t xml:space="preserve"> </w:t>
      </w:r>
      <w:r w:rsidRPr="00D265BD">
        <w:rPr>
          <w:rFonts w:ascii="Times New Roman" w:hAnsi="Times New Roman" w:cs="Times New Roman"/>
          <w:bCs/>
          <w:sz w:val="24"/>
        </w:rPr>
        <w:t>proposta</w:t>
      </w:r>
      <w:r w:rsidR="009C2706">
        <w:rPr>
          <w:rFonts w:ascii="Times New Roman" w:hAnsi="Times New Roman" w:cs="Times New Roman"/>
          <w:bCs/>
          <w:sz w:val="24"/>
        </w:rPr>
        <w:t xml:space="preserve"> </w:t>
      </w:r>
      <w:r w:rsidRPr="00D265BD">
        <w:rPr>
          <w:rFonts w:ascii="Times New Roman" w:hAnsi="Times New Roman" w:cs="Times New Roman"/>
          <w:bCs/>
          <w:sz w:val="24"/>
        </w:rPr>
        <w:t>mais</w:t>
      </w:r>
      <w:r w:rsidR="009C2706">
        <w:rPr>
          <w:rFonts w:ascii="Times New Roman" w:hAnsi="Times New Roman" w:cs="Times New Roman"/>
          <w:bCs/>
          <w:sz w:val="24"/>
        </w:rPr>
        <w:t xml:space="preserve"> </w:t>
      </w:r>
      <w:r w:rsidRPr="00D265BD">
        <w:rPr>
          <w:rFonts w:ascii="Times New Roman" w:hAnsi="Times New Roman" w:cs="Times New Roman"/>
          <w:bCs/>
          <w:sz w:val="24"/>
        </w:rPr>
        <w:t>vantajosa</w:t>
      </w:r>
      <w:r w:rsidR="009C2706">
        <w:rPr>
          <w:rFonts w:ascii="Times New Roman" w:hAnsi="Times New Roman" w:cs="Times New Roman"/>
          <w:bCs/>
          <w:sz w:val="24"/>
        </w:rPr>
        <w:t xml:space="preserve"> </w:t>
      </w:r>
      <w:r w:rsidRPr="00D265BD">
        <w:rPr>
          <w:rFonts w:ascii="Times New Roman" w:hAnsi="Times New Roman" w:cs="Times New Roman"/>
          <w:bCs/>
          <w:sz w:val="24"/>
        </w:rPr>
        <w:t>seja</w:t>
      </w:r>
      <w:r w:rsidR="009C2706">
        <w:rPr>
          <w:rFonts w:ascii="Times New Roman" w:hAnsi="Times New Roman" w:cs="Times New Roman"/>
          <w:bCs/>
          <w:sz w:val="24"/>
        </w:rPr>
        <w:t xml:space="preserve"> </w:t>
      </w:r>
      <w:r w:rsidRPr="00D265BD">
        <w:rPr>
          <w:rFonts w:ascii="Times New Roman" w:hAnsi="Times New Roman" w:cs="Times New Roman"/>
          <w:bCs/>
          <w:sz w:val="24"/>
        </w:rPr>
        <w:t>ofertada</w:t>
      </w:r>
      <w:r w:rsidR="009C2706">
        <w:rPr>
          <w:rFonts w:ascii="Times New Roman" w:hAnsi="Times New Roman" w:cs="Times New Roman"/>
          <w:bCs/>
          <w:sz w:val="24"/>
        </w:rPr>
        <w:t xml:space="preserve"> </w:t>
      </w:r>
      <w:r w:rsidRPr="00D265BD">
        <w:rPr>
          <w:rFonts w:ascii="Times New Roman" w:hAnsi="Times New Roman" w:cs="Times New Roman"/>
          <w:bCs/>
          <w:sz w:val="24"/>
        </w:rPr>
        <w:t>por</w:t>
      </w:r>
      <w:r w:rsidR="009C2706">
        <w:rPr>
          <w:rFonts w:ascii="Times New Roman" w:hAnsi="Times New Roman" w:cs="Times New Roman"/>
          <w:bCs/>
          <w:sz w:val="24"/>
        </w:rPr>
        <w:t xml:space="preserve"> </w:t>
      </w:r>
      <w:r w:rsidRPr="00D265BD">
        <w:rPr>
          <w:rFonts w:ascii="Times New Roman" w:hAnsi="Times New Roman" w:cs="Times New Roman"/>
          <w:bCs/>
          <w:sz w:val="24"/>
        </w:rPr>
        <w:t>microempresa,</w:t>
      </w:r>
      <w:r w:rsidR="009C2706">
        <w:rPr>
          <w:rFonts w:ascii="Times New Roman" w:hAnsi="Times New Roman" w:cs="Times New Roman"/>
          <w:bCs/>
          <w:sz w:val="24"/>
        </w:rPr>
        <w:t xml:space="preserve"> </w:t>
      </w:r>
      <w:r w:rsidRPr="00D265BD">
        <w:rPr>
          <w:rFonts w:ascii="Times New Roman" w:hAnsi="Times New Roman" w:cs="Times New Roman"/>
          <w:bCs/>
          <w:sz w:val="24"/>
        </w:rPr>
        <w:t>empresa</w:t>
      </w:r>
      <w:r w:rsidR="009C2706">
        <w:rPr>
          <w:rFonts w:ascii="Times New Roman" w:hAnsi="Times New Roman" w:cs="Times New Roman"/>
          <w:bCs/>
          <w:sz w:val="24"/>
        </w:rPr>
        <w:t xml:space="preserve"> </w:t>
      </w:r>
      <w:r w:rsidRPr="00D265BD">
        <w:rPr>
          <w:rFonts w:ascii="Times New Roman" w:hAnsi="Times New Roman" w:cs="Times New Roman"/>
          <w:bCs/>
          <w:sz w:val="24"/>
        </w:rPr>
        <w:t>de</w:t>
      </w:r>
      <w:r w:rsidR="009C2706">
        <w:rPr>
          <w:rFonts w:ascii="Times New Roman" w:hAnsi="Times New Roman" w:cs="Times New Roman"/>
          <w:bCs/>
          <w:sz w:val="24"/>
        </w:rPr>
        <w:t xml:space="preserve"> </w:t>
      </w:r>
      <w:r w:rsidRPr="00D265BD">
        <w:rPr>
          <w:rFonts w:ascii="Times New Roman" w:hAnsi="Times New Roman" w:cs="Times New Roman"/>
          <w:bCs/>
          <w:sz w:val="24"/>
        </w:rPr>
        <w:t>pequeno</w:t>
      </w:r>
      <w:r w:rsidR="009C2706">
        <w:rPr>
          <w:rFonts w:ascii="Times New Roman" w:hAnsi="Times New Roman" w:cs="Times New Roman"/>
          <w:bCs/>
          <w:sz w:val="24"/>
        </w:rPr>
        <w:t xml:space="preserve"> </w:t>
      </w:r>
      <w:r w:rsidRPr="00D265BD">
        <w:rPr>
          <w:rFonts w:ascii="Times New Roman" w:hAnsi="Times New Roman" w:cs="Times New Roman"/>
          <w:bCs/>
          <w:sz w:val="24"/>
        </w:rPr>
        <w:t>porte</w:t>
      </w:r>
      <w:r w:rsidR="009C2706">
        <w:rPr>
          <w:rFonts w:ascii="Times New Roman" w:hAnsi="Times New Roman" w:cs="Times New Roman"/>
          <w:bCs/>
          <w:sz w:val="24"/>
        </w:rPr>
        <w:t xml:space="preserve"> </w:t>
      </w:r>
      <w:r w:rsidRPr="00D265BD">
        <w:rPr>
          <w:rFonts w:ascii="Times New Roman" w:hAnsi="Times New Roman" w:cs="Times New Roman"/>
          <w:bCs/>
          <w:sz w:val="24"/>
        </w:rPr>
        <w:t>ou</w:t>
      </w:r>
      <w:r w:rsidR="009C2706">
        <w:rPr>
          <w:rFonts w:ascii="Times New Roman" w:hAnsi="Times New Roman" w:cs="Times New Roman"/>
          <w:bCs/>
          <w:sz w:val="24"/>
        </w:rPr>
        <w:t xml:space="preserve"> </w:t>
      </w:r>
      <w:r w:rsidRPr="00D265BD">
        <w:rPr>
          <w:rFonts w:ascii="Times New Roman" w:hAnsi="Times New Roman" w:cs="Times New Roman"/>
          <w:bCs/>
          <w:sz w:val="24"/>
        </w:rPr>
        <w:t>sociedade</w:t>
      </w:r>
      <w:r w:rsidR="009C2706">
        <w:rPr>
          <w:rFonts w:ascii="Times New Roman" w:hAnsi="Times New Roman" w:cs="Times New Roman"/>
          <w:bCs/>
          <w:sz w:val="24"/>
        </w:rPr>
        <w:t xml:space="preserve"> </w:t>
      </w:r>
      <w:r w:rsidRPr="00D265BD">
        <w:rPr>
          <w:rFonts w:ascii="Times New Roman" w:hAnsi="Times New Roman" w:cs="Times New Roman"/>
          <w:bCs/>
          <w:sz w:val="24"/>
        </w:rPr>
        <w:t>cooperativa</w:t>
      </w:r>
      <w:r w:rsidR="009C2706">
        <w:rPr>
          <w:rFonts w:ascii="Times New Roman" w:hAnsi="Times New Roman" w:cs="Times New Roman"/>
          <w:bCs/>
          <w:sz w:val="24"/>
        </w:rPr>
        <w:t xml:space="preserve"> </w:t>
      </w:r>
      <w:r w:rsidRPr="00D265BD">
        <w:rPr>
          <w:rFonts w:ascii="Times New Roman" w:hAnsi="Times New Roman" w:cs="Times New Roman"/>
          <w:bCs/>
          <w:sz w:val="24"/>
        </w:rPr>
        <w:t>equiparada,</w:t>
      </w:r>
      <w:r w:rsidR="009C2706">
        <w:rPr>
          <w:rFonts w:ascii="Times New Roman" w:hAnsi="Times New Roman" w:cs="Times New Roman"/>
          <w:bCs/>
          <w:sz w:val="24"/>
        </w:rPr>
        <w:t xml:space="preserve"> </w:t>
      </w:r>
      <w:r w:rsidRPr="00D265BD">
        <w:rPr>
          <w:rFonts w:ascii="Times New Roman" w:hAnsi="Times New Roman" w:cs="Times New Roman"/>
          <w:bCs/>
          <w:sz w:val="24"/>
        </w:rPr>
        <w:t>e</w:t>
      </w:r>
      <w:r w:rsidR="009C2706">
        <w:rPr>
          <w:rFonts w:ascii="Times New Roman" w:hAnsi="Times New Roman" w:cs="Times New Roman"/>
          <w:bCs/>
          <w:sz w:val="24"/>
        </w:rPr>
        <w:t xml:space="preserve"> </w:t>
      </w:r>
      <w:r w:rsidRPr="00D265BD">
        <w:rPr>
          <w:rFonts w:ascii="Times New Roman" w:hAnsi="Times New Roman" w:cs="Times New Roman"/>
          <w:bCs/>
          <w:sz w:val="24"/>
        </w:rPr>
        <w:t>uma</w:t>
      </w:r>
      <w:r w:rsidR="009C2706">
        <w:rPr>
          <w:rFonts w:ascii="Times New Roman" w:hAnsi="Times New Roman" w:cs="Times New Roman"/>
          <w:bCs/>
          <w:sz w:val="24"/>
        </w:rPr>
        <w:t xml:space="preserve"> </w:t>
      </w:r>
      <w:r w:rsidRPr="00D265BD">
        <w:rPr>
          <w:rFonts w:ascii="Times New Roman" w:hAnsi="Times New Roman" w:cs="Times New Roman"/>
          <w:bCs/>
          <w:sz w:val="24"/>
        </w:rPr>
        <w:t>vez</w:t>
      </w:r>
      <w:r w:rsidR="009C2706">
        <w:rPr>
          <w:rFonts w:ascii="Times New Roman" w:hAnsi="Times New Roman" w:cs="Times New Roman"/>
          <w:bCs/>
          <w:sz w:val="24"/>
        </w:rPr>
        <w:t xml:space="preserve"> </w:t>
      </w:r>
      <w:r w:rsidRPr="00D265BD">
        <w:rPr>
          <w:rFonts w:ascii="Times New Roman" w:hAnsi="Times New Roman" w:cs="Times New Roman"/>
          <w:bCs/>
          <w:sz w:val="24"/>
        </w:rPr>
        <w:t>constatada</w:t>
      </w:r>
      <w:r w:rsidR="009C2706">
        <w:rPr>
          <w:rFonts w:ascii="Times New Roman" w:hAnsi="Times New Roman" w:cs="Times New Roman"/>
          <w:bCs/>
          <w:sz w:val="24"/>
        </w:rPr>
        <w:t xml:space="preserve"> </w:t>
      </w:r>
      <w:r w:rsidRPr="00D265BD">
        <w:rPr>
          <w:rFonts w:ascii="Times New Roman" w:hAnsi="Times New Roman" w:cs="Times New Roman"/>
          <w:bCs/>
          <w:sz w:val="24"/>
        </w:rPr>
        <w:t>a</w:t>
      </w:r>
      <w:r w:rsidR="009C2706">
        <w:rPr>
          <w:rFonts w:ascii="Times New Roman" w:hAnsi="Times New Roman" w:cs="Times New Roman"/>
          <w:bCs/>
          <w:sz w:val="24"/>
        </w:rPr>
        <w:t xml:space="preserve"> </w:t>
      </w:r>
      <w:r w:rsidRPr="00D265BD">
        <w:rPr>
          <w:rFonts w:ascii="Times New Roman" w:hAnsi="Times New Roman" w:cs="Times New Roman"/>
          <w:bCs/>
          <w:sz w:val="24"/>
        </w:rPr>
        <w:t>existência</w:t>
      </w:r>
      <w:r w:rsidR="009C2706">
        <w:rPr>
          <w:rFonts w:ascii="Times New Roman" w:hAnsi="Times New Roman" w:cs="Times New Roman"/>
          <w:bCs/>
          <w:sz w:val="24"/>
        </w:rPr>
        <w:t xml:space="preserve"> </w:t>
      </w:r>
      <w:r w:rsidRPr="00D265BD">
        <w:rPr>
          <w:rFonts w:ascii="Times New Roman" w:hAnsi="Times New Roman" w:cs="Times New Roman"/>
          <w:bCs/>
          <w:sz w:val="24"/>
        </w:rPr>
        <w:t>de</w:t>
      </w:r>
      <w:r w:rsidR="009C2706">
        <w:rPr>
          <w:rFonts w:ascii="Times New Roman" w:hAnsi="Times New Roman" w:cs="Times New Roman"/>
          <w:bCs/>
          <w:sz w:val="24"/>
        </w:rPr>
        <w:t xml:space="preserve"> </w:t>
      </w:r>
      <w:r w:rsidRPr="00D265BD">
        <w:rPr>
          <w:rFonts w:ascii="Times New Roman" w:hAnsi="Times New Roman" w:cs="Times New Roman"/>
          <w:bCs/>
          <w:sz w:val="24"/>
        </w:rPr>
        <w:t>alguma</w:t>
      </w:r>
      <w:r w:rsidR="009C2706">
        <w:rPr>
          <w:rFonts w:ascii="Times New Roman" w:hAnsi="Times New Roman" w:cs="Times New Roman"/>
          <w:bCs/>
          <w:sz w:val="24"/>
        </w:rPr>
        <w:t xml:space="preserve"> </w:t>
      </w:r>
      <w:r w:rsidRPr="00D265BD">
        <w:rPr>
          <w:rFonts w:ascii="Times New Roman" w:hAnsi="Times New Roman" w:cs="Times New Roman"/>
          <w:bCs/>
          <w:sz w:val="24"/>
        </w:rPr>
        <w:t>restrição</w:t>
      </w:r>
      <w:r w:rsidR="009C2706">
        <w:rPr>
          <w:rFonts w:ascii="Times New Roman" w:hAnsi="Times New Roman" w:cs="Times New Roman"/>
          <w:bCs/>
          <w:sz w:val="24"/>
        </w:rPr>
        <w:t xml:space="preserve"> </w:t>
      </w:r>
      <w:proofErr w:type="gramStart"/>
      <w:r w:rsidRPr="00D265BD">
        <w:rPr>
          <w:rFonts w:ascii="Times New Roman" w:hAnsi="Times New Roman" w:cs="Times New Roman"/>
          <w:bCs/>
          <w:sz w:val="24"/>
        </w:rPr>
        <w:t>n</w:t>
      </w:r>
      <w:r w:rsidR="000037F6" w:rsidRPr="00D265BD">
        <w:rPr>
          <w:rFonts w:ascii="Times New Roman" w:hAnsi="Times New Roman" w:cs="Times New Roman"/>
          <w:bCs/>
          <w:sz w:val="24"/>
        </w:rPr>
        <w:t>ã</w:t>
      </w:r>
      <w:r w:rsidRPr="00D265BD">
        <w:rPr>
          <w:rFonts w:ascii="Times New Roman" w:hAnsi="Times New Roman" w:cs="Times New Roman"/>
          <w:bCs/>
          <w:sz w:val="24"/>
        </w:rPr>
        <w:t>o</w:t>
      </w:r>
      <w:r w:rsidR="000037F6" w:rsidRPr="00D265BD">
        <w:rPr>
          <w:rFonts w:ascii="Times New Roman" w:hAnsi="Times New Roman" w:cs="Times New Roman"/>
          <w:bCs/>
          <w:sz w:val="24"/>
        </w:rPr>
        <w:t>-</w:t>
      </w:r>
      <w:r w:rsidRPr="00D265BD">
        <w:rPr>
          <w:rFonts w:ascii="Times New Roman" w:hAnsi="Times New Roman" w:cs="Times New Roman"/>
          <w:bCs/>
          <w:sz w:val="24"/>
        </w:rPr>
        <w:t>fiscal</w:t>
      </w:r>
      <w:proofErr w:type="gramEnd"/>
      <w:r w:rsidRPr="00D265BD">
        <w:rPr>
          <w:rFonts w:ascii="Times New Roman" w:hAnsi="Times New Roman" w:cs="Times New Roman"/>
          <w:bCs/>
          <w:sz w:val="24"/>
        </w:rPr>
        <w:t>,</w:t>
      </w:r>
      <w:r w:rsidR="009C2706">
        <w:rPr>
          <w:rFonts w:ascii="Times New Roman" w:hAnsi="Times New Roman" w:cs="Times New Roman"/>
          <w:bCs/>
          <w:sz w:val="24"/>
        </w:rPr>
        <w:t xml:space="preserve"> </w:t>
      </w:r>
      <w:r w:rsidRPr="00D265BD">
        <w:rPr>
          <w:rFonts w:ascii="Times New Roman" w:hAnsi="Times New Roman" w:cs="Times New Roman"/>
          <w:bCs/>
          <w:sz w:val="24"/>
        </w:rPr>
        <w:t>a</w:t>
      </w:r>
      <w:r w:rsidR="009C2706">
        <w:rPr>
          <w:rFonts w:ascii="Times New Roman" w:hAnsi="Times New Roman" w:cs="Times New Roman"/>
          <w:bCs/>
          <w:sz w:val="24"/>
        </w:rPr>
        <w:t xml:space="preserve"> </w:t>
      </w:r>
      <w:r w:rsidRPr="00D265BD">
        <w:rPr>
          <w:rFonts w:ascii="Times New Roman" w:hAnsi="Times New Roman" w:cs="Times New Roman"/>
          <w:bCs/>
          <w:sz w:val="24"/>
        </w:rPr>
        <w:t>mesma</w:t>
      </w:r>
      <w:r w:rsidR="009C2706">
        <w:rPr>
          <w:rFonts w:ascii="Times New Roman" w:hAnsi="Times New Roman" w:cs="Times New Roman"/>
          <w:bCs/>
          <w:sz w:val="24"/>
        </w:rPr>
        <w:t xml:space="preserve"> </w:t>
      </w:r>
      <w:r w:rsidRPr="00D265BD">
        <w:rPr>
          <w:rFonts w:ascii="Times New Roman" w:hAnsi="Times New Roman" w:cs="Times New Roman"/>
          <w:bCs/>
          <w:sz w:val="24"/>
        </w:rPr>
        <w:t>será</w:t>
      </w:r>
      <w:r w:rsidR="009C2706">
        <w:rPr>
          <w:rFonts w:ascii="Times New Roman" w:hAnsi="Times New Roman" w:cs="Times New Roman"/>
          <w:bCs/>
          <w:sz w:val="24"/>
        </w:rPr>
        <w:t xml:space="preserve"> </w:t>
      </w:r>
      <w:r w:rsidRPr="00D265BD">
        <w:rPr>
          <w:rFonts w:ascii="Times New Roman" w:hAnsi="Times New Roman" w:cs="Times New Roman"/>
          <w:bCs/>
          <w:sz w:val="24"/>
        </w:rPr>
        <w:t>convocada</w:t>
      </w:r>
      <w:r w:rsidR="009C2706">
        <w:rPr>
          <w:rFonts w:ascii="Times New Roman" w:hAnsi="Times New Roman" w:cs="Times New Roman"/>
          <w:bCs/>
          <w:sz w:val="24"/>
        </w:rPr>
        <w:t xml:space="preserve"> </w:t>
      </w:r>
      <w:r w:rsidRPr="00D265BD">
        <w:rPr>
          <w:rFonts w:ascii="Times New Roman" w:hAnsi="Times New Roman" w:cs="Times New Roman"/>
          <w:bCs/>
          <w:sz w:val="24"/>
        </w:rPr>
        <w:t>para,</w:t>
      </w:r>
      <w:r w:rsidR="009C2706">
        <w:rPr>
          <w:rFonts w:ascii="Times New Roman" w:hAnsi="Times New Roman" w:cs="Times New Roman"/>
          <w:bCs/>
          <w:sz w:val="24"/>
        </w:rPr>
        <w:t xml:space="preserve"> </w:t>
      </w:r>
      <w:r w:rsidRPr="00D265BD">
        <w:rPr>
          <w:rFonts w:ascii="Times New Roman" w:hAnsi="Times New Roman" w:cs="Times New Roman"/>
          <w:bCs/>
          <w:sz w:val="24"/>
        </w:rPr>
        <w:t>no</w:t>
      </w:r>
      <w:r w:rsidR="009C2706">
        <w:rPr>
          <w:rFonts w:ascii="Times New Roman" w:hAnsi="Times New Roman" w:cs="Times New Roman"/>
          <w:bCs/>
          <w:sz w:val="24"/>
        </w:rPr>
        <w:t xml:space="preserve"> </w:t>
      </w:r>
      <w:r w:rsidRPr="00D265BD">
        <w:rPr>
          <w:rFonts w:ascii="Times New Roman" w:hAnsi="Times New Roman" w:cs="Times New Roman"/>
          <w:bCs/>
          <w:sz w:val="24"/>
        </w:rPr>
        <w:t>prazo</w:t>
      </w:r>
      <w:r w:rsidR="009C2706">
        <w:rPr>
          <w:rFonts w:ascii="Times New Roman" w:hAnsi="Times New Roman" w:cs="Times New Roman"/>
          <w:bCs/>
          <w:sz w:val="24"/>
        </w:rPr>
        <w:t xml:space="preserve"> </w:t>
      </w:r>
      <w:r w:rsidRPr="00D265BD">
        <w:rPr>
          <w:rFonts w:ascii="Times New Roman" w:hAnsi="Times New Roman" w:cs="Times New Roman"/>
          <w:bCs/>
          <w:sz w:val="24"/>
        </w:rPr>
        <w:t>de</w:t>
      </w:r>
      <w:r w:rsidR="009C2706">
        <w:rPr>
          <w:rFonts w:ascii="Times New Roman" w:hAnsi="Times New Roman" w:cs="Times New Roman"/>
          <w:bCs/>
          <w:sz w:val="24"/>
        </w:rPr>
        <w:t xml:space="preserve"> </w:t>
      </w:r>
      <w:r w:rsidR="000B28D8">
        <w:rPr>
          <w:rFonts w:ascii="Times New Roman" w:hAnsi="Times New Roman" w:cs="Times New Roman"/>
          <w:bCs/>
          <w:sz w:val="24"/>
        </w:rPr>
        <w:t>0</w:t>
      </w:r>
      <w:r w:rsidRPr="00D265BD">
        <w:rPr>
          <w:rFonts w:ascii="Times New Roman" w:hAnsi="Times New Roman" w:cs="Times New Roman"/>
          <w:bCs/>
          <w:sz w:val="24"/>
        </w:rPr>
        <w:t>5</w:t>
      </w:r>
      <w:r w:rsidR="009C2706">
        <w:rPr>
          <w:rFonts w:ascii="Times New Roman" w:hAnsi="Times New Roman" w:cs="Times New Roman"/>
          <w:bCs/>
          <w:sz w:val="24"/>
        </w:rPr>
        <w:t xml:space="preserve"> </w:t>
      </w:r>
      <w:r w:rsidRPr="00D265BD">
        <w:rPr>
          <w:rFonts w:ascii="Times New Roman" w:hAnsi="Times New Roman" w:cs="Times New Roman"/>
          <w:bCs/>
          <w:sz w:val="24"/>
        </w:rPr>
        <w:t>(cinco)</w:t>
      </w:r>
      <w:r w:rsidR="009C2706">
        <w:rPr>
          <w:rFonts w:ascii="Times New Roman" w:hAnsi="Times New Roman" w:cs="Times New Roman"/>
          <w:bCs/>
          <w:sz w:val="24"/>
        </w:rPr>
        <w:t xml:space="preserve"> </w:t>
      </w:r>
      <w:r w:rsidRPr="00D265BD">
        <w:rPr>
          <w:rFonts w:ascii="Times New Roman" w:hAnsi="Times New Roman" w:cs="Times New Roman"/>
          <w:bCs/>
          <w:sz w:val="24"/>
        </w:rPr>
        <w:t>dias</w:t>
      </w:r>
      <w:r w:rsidR="009C2706">
        <w:rPr>
          <w:rFonts w:ascii="Times New Roman" w:hAnsi="Times New Roman" w:cs="Times New Roman"/>
          <w:bCs/>
          <w:sz w:val="24"/>
        </w:rPr>
        <w:t xml:space="preserve"> </w:t>
      </w:r>
      <w:r w:rsidRPr="00D265BD">
        <w:rPr>
          <w:rFonts w:ascii="Times New Roman" w:hAnsi="Times New Roman" w:cs="Times New Roman"/>
          <w:bCs/>
          <w:sz w:val="24"/>
        </w:rPr>
        <w:t>úteis,</w:t>
      </w:r>
      <w:r w:rsidR="009C2706">
        <w:rPr>
          <w:rFonts w:ascii="Times New Roman" w:hAnsi="Times New Roman" w:cs="Times New Roman"/>
          <w:bCs/>
          <w:sz w:val="24"/>
        </w:rPr>
        <w:t xml:space="preserve"> </w:t>
      </w:r>
      <w:r w:rsidRPr="00D265BD">
        <w:rPr>
          <w:rFonts w:ascii="Times New Roman" w:hAnsi="Times New Roman" w:cs="Times New Roman"/>
          <w:bCs/>
          <w:sz w:val="24"/>
        </w:rPr>
        <w:t>após</w:t>
      </w:r>
      <w:r w:rsidR="009C2706">
        <w:rPr>
          <w:rFonts w:ascii="Times New Roman" w:hAnsi="Times New Roman" w:cs="Times New Roman"/>
          <w:bCs/>
          <w:sz w:val="24"/>
        </w:rPr>
        <w:t xml:space="preserve"> </w:t>
      </w:r>
      <w:r w:rsidRPr="00D265BD">
        <w:rPr>
          <w:rFonts w:ascii="Times New Roman" w:hAnsi="Times New Roman" w:cs="Times New Roman"/>
          <w:bCs/>
          <w:sz w:val="24"/>
        </w:rPr>
        <w:t>a</w:t>
      </w:r>
      <w:r w:rsidR="009C2706">
        <w:rPr>
          <w:rFonts w:ascii="Times New Roman" w:hAnsi="Times New Roman" w:cs="Times New Roman"/>
          <w:bCs/>
          <w:sz w:val="24"/>
        </w:rPr>
        <w:t xml:space="preserve"> </w:t>
      </w:r>
      <w:r w:rsidRPr="00D265BD">
        <w:rPr>
          <w:rFonts w:ascii="Times New Roman" w:hAnsi="Times New Roman" w:cs="Times New Roman"/>
          <w:bCs/>
          <w:sz w:val="24"/>
        </w:rPr>
        <w:t>declaração</w:t>
      </w:r>
      <w:r w:rsidR="009C2706">
        <w:rPr>
          <w:rFonts w:ascii="Times New Roman" w:hAnsi="Times New Roman" w:cs="Times New Roman"/>
          <w:bCs/>
          <w:sz w:val="24"/>
        </w:rPr>
        <w:t xml:space="preserve"> </w:t>
      </w:r>
      <w:r w:rsidRPr="00D265BD">
        <w:rPr>
          <w:rFonts w:ascii="Times New Roman" w:hAnsi="Times New Roman" w:cs="Times New Roman"/>
          <w:bCs/>
          <w:sz w:val="24"/>
        </w:rPr>
        <w:t>do</w:t>
      </w:r>
      <w:r w:rsidR="009C2706">
        <w:rPr>
          <w:rFonts w:ascii="Times New Roman" w:hAnsi="Times New Roman" w:cs="Times New Roman"/>
          <w:bCs/>
          <w:sz w:val="24"/>
        </w:rPr>
        <w:t xml:space="preserve"> </w:t>
      </w:r>
      <w:r w:rsidRPr="00D265BD">
        <w:rPr>
          <w:rFonts w:ascii="Times New Roman" w:hAnsi="Times New Roman" w:cs="Times New Roman"/>
          <w:bCs/>
          <w:sz w:val="24"/>
        </w:rPr>
        <w:t>vencedor,</w:t>
      </w:r>
      <w:r w:rsidR="009C2706">
        <w:rPr>
          <w:rFonts w:ascii="Times New Roman" w:hAnsi="Times New Roman" w:cs="Times New Roman"/>
          <w:bCs/>
          <w:sz w:val="24"/>
        </w:rPr>
        <w:t xml:space="preserve"> </w:t>
      </w:r>
      <w:r w:rsidRPr="00D265BD">
        <w:rPr>
          <w:rFonts w:ascii="Times New Roman" w:hAnsi="Times New Roman" w:cs="Times New Roman"/>
          <w:bCs/>
          <w:sz w:val="24"/>
        </w:rPr>
        <w:t>comprovar</w:t>
      </w:r>
      <w:r w:rsidR="009C2706">
        <w:rPr>
          <w:rFonts w:ascii="Times New Roman" w:hAnsi="Times New Roman" w:cs="Times New Roman"/>
          <w:bCs/>
          <w:sz w:val="24"/>
        </w:rPr>
        <w:t xml:space="preserve"> </w:t>
      </w:r>
      <w:r w:rsidRPr="00D265BD">
        <w:rPr>
          <w:rFonts w:ascii="Times New Roman" w:hAnsi="Times New Roman" w:cs="Times New Roman"/>
          <w:bCs/>
          <w:sz w:val="24"/>
        </w:rPr>
        <w:t>a</w:t>
      </w:r>
      <w:r w:rsidR="009C2706">
        <w:rPr>
          <w:rFonts w:ascii="Times New Roman" w:hAnsi="Times New Roman" w:cs="Times New Roman"/>
          <w:bCs/>
          <w:sz w:val="24"/>
        </w:rPr>
        <w:t xml:space="preserve"> </w:t>
      </w:r>
      <w:r w:rsidRPr="00D265BD">
        <w:rPr>
          <w:rFonts w:ascii="Times New Roman" w:hAnsi="Times New Roman" w:cs="Times New Roman"/>
          <w:bCs/>
          <w:sz w:val="24"/>
        </w:rPr>
        <w:t>regularização.</w:t>
      </w:r>
      <w:r w:rsidR="009C2706">
        <w:rPr>
          <w:rFonts w:ascii="Times New Roman" w:hAnsi="Times New Roman" w:cs="Times New Roman"/>
          <w:bCs/>
          <w:sz w:val="24"/>
        </w:rPr>
        <w:t xml:space="preserve"> </w:t>
      </w:r>
      <w:r w:rsidRPr="00D265BD">
        <w:rPr>
          <w:rFonts w:ascii="Times New Roman" w:hAnsi="Times New Roman" w:cs="Times New Roman"/>
          <w:bCs/>
          <w:sz w:val="24"/>
        </w:rPr>
        <w:t>O</w:t>
      </w:r>
      <w:r w:rsidR="009C2706">
        <w:rPr>
          <w:rFonts w:ascii="Times New Roman" w:hAnsi="Times New Roman" w:cs="Times New Roman"/>
          <w:bCs/>
          <w:sz w:val="24"/>
        </w:rPr>
        <w:t xml:space="preserve"> </w:t>
      </w:r>
      <w:r w:rsidRPr="00D265BD">
        <w:rPr>
          <w:rFonts w:ascii="Times New Roman" w:hAnsi="Times New Roman" w:cs="Times New Roman"/>
          <w:bCs/>
          <w:sz w:val="24"/>
        </w:rPr>
        <w:t>prazo</w:t>
      </w:r>
      <w:r w:rsidR="009C2706">
        <w:rPr>
          <w:rFonts w:ascii="Times New Roman" w:hAnsi="Times New Roman" w:cs="Times New Roman"/>
          <w:bCs/>
          <w:sz w:val="24"/>
        </w:rPr>
        <w:t xml:space="preserve"> </w:t>
      </w:r>
      <w:r w:rsidRPr="00D265BD">
        <w:rPr>
          <w:rFonts w:ascii="Times New Roman" w:hAnsi="Times New Roman" w:cs="Times New Roman"/>
          <w:bCs/>
          <w:sz w:val="24"/>
        </w:rPr>
        <w:t>poderá</w:t>
      </w:r>
      <w:r w:rsidR="009C2706">
        <w:rPr>
          <w:rFonts w:ascii="Times New Roman" w:hAnsi="Times New Roman" w:cs="Times New Roman"/>
          <w:bCs/>
          <w:sz w:val="24"/>
        </w:rPr>
        <w:t xml:space="preserve"> </w:t>
      </w:r>
      <w:r w:rsidRPr="00D265BD">
        <w:rPr>
          <w:rFonts w:ascii="Times New Roman" w:hAnsi="Times New Roman" w:cs="Times New Roman"/>
          <w:bCs/>
          <w:sz w:val="24"/>
        </w:rPr>
        <w:t>ser</w:t>
      </w:r>
      <w:r w:rsidR="009C2706">
        <w:rPr>
          <w:rFonts w:ascii="Times New Roman" w:hAnsi="Times New Roman" w:cs="Times New Roman"/>
          <w:bCs/>
          <w:sz w:val="24"/>
        </w:rPr>
        <w:t xml:space="preserve"> </w:t>
      </w:r>
      <w:r w:rsidRPr="00D265BD">
        <w:rPr>
          <w:rFonts w:ascii="Times New Roman" w:hAnsi="Times New Roman" w:cs="Times New Roman"/>
          <w:bCs/>
          <w:sz w:val="24"/>
        </w:rPr>
        <w:t>prorrogado</w:t>
      </w:r>
      <w:r w:rsidR="009C2706">
        <w:rPr>
          <w:rFonts w:ascii="Times New Roman" w:hAnsi="Times New Roman" w:cs="Times New Roman"/>
          <w:bCs/>
          <w:sz w:val="24"/>
        </w:rPr>
        <w:t xml:space="preserve"> </w:t>
      </w:r>
      <w:r w:rsidRPr="00D265BD">
        <w:rPr>
          <w:rFonts w:ascii="Times New Roman" w:hAnsi="Times New Roman" w:cs="Times New Roman"/>
          <w:bCs/>
          <w:sz w:val="24"/>
        </w:rPr>
        <w:t>por</w:t>
      </w:r>
      <w:r w:rsidR="009C2706">
        <w:rPr>
          <w:rFonts w:ascii="Times New Roman" w:hAnsi="Times New Roman" w:cs="Times New Roman"/>
          <w:bCs/>
          <w:sz w:val="24"/>
        </w:rPr>
        <w:t xml:space="preserve"> </w:t>
      </w:r>
      <w:r w:rsidRPr="00D265BD">
        <w:rPr>
          <w:rFonts w:ascii="Times New Roman" w:hAnsi="Times New Roman" w:cs="Times New Roman"/>
          <w:bCs/>
          <w:sz w:val="24"/>
        </w:rPr>
        <w:t>igual</w:t>
      </w:r>
      <w:r w:rsidR="009C2706">
        <w:rPr>
          <w:rFonts w:ascii="Times New Roman" w:hAnsi="Times New Roman" w:cs="Times New Roman"/>
          <w:bCs/>
          <w:sz w:val="24"/>
        </w:rPr>
        <w:t xml:space="preserve"> </w:t>
      </w:r>
      <w:r w:rsidRPr="00D265BD">
        <w:rPr>
          <w:rFonts w:ascii="Times New Roman" w:hAnsi="Times New Roman" w:cs="Times New Roman"/>
          <w:bCs/>
          <w:sz w:val="24"/>
        </w:rPr>
        <w:t>período</w:t>
      </w:r>
      <w:r w:rsidR="00AF68EE" w:rsidRPr="00D265BD">
        <w:rPr>
          <w:rFonts w:ascii="Times New Roman" w:hAnsi="Times New Roman" w:cs="Times New Roman"/>
          <w:bCs/>
          <w:sz w:val="24"/>
        </w:rPr>
        <w:t>,</w:t>
      </w:r>
      <w:r w:rsidR="009C2706">
        <w:rPr>
          <w:rFonts w:ascii="Times New Roman" w:hAnsi="Times New Roman" w:cs="Times New Roman"/>
          <w:bCs/>
          <w:sz w:val="24"/>
        </w:rPr>
        <w:t xml:space="preserve"> </w:t>
      </w:r>
      <w:r w:rsidR="00AF68EE" w:rsidRPr="00D265BD">
        <w:rPr>
          <w:rFonts w:ascii="Times New Roman" w:hAnsi="Times New Roman" w:cs="Times New Roman"/>
          <w:bCs/>
          <w:sz w:val="24"/>
        </w:rPr>
        <w:t>a</w:t>
      </w:r>
      <w:r w:rsidR="009C2706">
        <w:rPr>
          <w:rFonts w:ascii="Times New Roman" w:hAnsi="Times New Roman" w:cs="Times New Roman"/>
          <w:bCs/>
          <w:sz w:val="24"/>
        </w:rPr>
        <w:t xml:space="preserve"> </w:t>
      </w:r>
      <w:r w:rsidR="00AF68EE" w:rsidRPr="00D265BD">
        <w:rPr>
          <w:rFonts w:ascii="Times New Roman" w:hAnsi="Times New Roman" w:cs="Times New Roman"/>
          <w:bCs/>
          <w:sz w:val="24"/>
        </w:rPr>
        <w:t>critério</w:t>
      </w:r>
      <w:r w:rsidR="009C2706">
        <w:rPr>
          <w:rFonts w:ascii="Times New Roman" w:hAnsi="Times New Roman" w:cs="Times New Roman"/>
          <w:bCs/>
          <w:sz w:val="24"/>
        </w:rPr>
        <w:t xml:space="preserve"> </w:t>
      </w:r>
      <w:r w:rsidR="00AF68EE" w:rsidRPr="00D265BD">
        <w:rPr>
          <w:rFonts w:ascii="Times New Roman" w:hAnsi="Times New Roman" w:cs="Times New Roman"/>
          <w:bCs/>
          <w:sz w:val="24"/>
        </w:rPr>
        <w:t>da</w:t>
      </w:r>
      <w:r w:rsidR="009C2706">
        <w:rPr>
          <w:rFonts w:ascii="Times New Roman" w:hAnsi="Times New Roman" w:cs="Times New Roman"/>
          <w:bCs/>
          <w:sz w:val="24"/>
        </w:rPr>
        <w:t xml:space="preserve"> </w:t>
      </w:r>
      <w:r w:rsidR="00AF68EE" w:rsidRPr="00D265BD">
        <w:rPr>
          <w:rFonts w:ascii="Times New Roman" w:hAnsi="Times New Roman" w:cs="Times New Roman"/>
          <w:bCs/>
          <w:sz w:val="24"/>
        </w:rPr>
        <w:t>administração</w:t>
      </w:r>
      <w:r w:rsidR="009C2706">
        <w:rPr>
          <w:rFonts w:ascii="Times New Roman" w:hAnsi="Times New Roman" w:cs="Times New Roman"/>
          <w:bCs/>
          <w:sz w:val="24"/>
        </w:rPr>
        <w:t xml:space="preserve"> </w:t>
      </w:r>
      <w:r w:rsidR="00AF68EE" w:rsidRPr="00D265BD">
        <w:rPr>
          <w:rFonts w:ascii="Times New Roman" w:hAnsi="Times New Roman" w:cs="Times New Roman"/>
          <w:bCs/>
          <w:sz w:val="24"/>
        </w:rPr>
        <w:t>pública,</w:t>
      </w:r>
      <w:r w:rsidR="009C2706">
        <w:rPr>
          <w:rFonts w:ascii="Times New Roman" w:hAnsi="Times New Roman" w:cs="Times New Roman"/>
          <w:bCs/>
          <w:sz w:val="24"/>
        </w:rPr>
        <w:t xml:space="preserve"> </w:t>
      </w:r>
      <w:r w:rsidR="00AF68EE" w:rsidRPr="00D265BD">
        <w:rPr>
          <w:rFonts w:ascii="Times New Roman" w:hAnsi="Times New Roman" w:cs="Times New Roman"/>
          <w:bCs/>
          <w:sz w:val="24"/>
        </w:rPr>
        <w:t>quando</w:t>
      </w:r>
      <w:r w:rsidR="009C2706">
        <w:rPr>
          <w:rFonts w:ascii="Times New Roman" w:hAnsi="Times New Roman" w:cs="Times New Roman"/>
          <w:bCs/>
          <w:sz w:val="24"/>
        </w:rPr>
        <w:t xml:space="preserve"> </w:t>
      </w:r>
      <w:r w:rsidR="00AF68EE" w:rsidRPr="00D265BD">
        <w:rPr>
          <w:rFonts w:ascii="Times New Roman" w:hAnsi="Times New Roman" w:cs="Times New Roman"/>
          <w:bCs/>
          <w:sz w:val="24"/>
        </w:rPr>
        <w:t>requerida</w:t>
      </w:r>
      <w:r w:rsidR="009C2706">
        <w:rPr>
          <w:rFonts w:ascii="Times New Roman" w:hAnsi="Times New Roman" w:cs="Times New Roman"/>
          <w:bCs/>
          <w:sz w:val="24"/>
        </w:rPr>
        <w:t xml:space="preserve"> </w:t>
      </w:r>
      <w:r w:rsidR="00AF68EE" w:rsidRPr="00D265BD">
        <w:rPr>
          <w:rFonts w:ascii="Times New Roman" w:hAnsi="Times New Roman" w:cs="Times New Roman"/>
          <w:bCs/>
          <w:sz w:val="24"/>
        </w:rPr>
        <w:t>pelo</w:t>
      </w:r>
      <w:r w:rsidR="009C2706">
        <w:rPr>
          <w:rFonts w:ascii="Times New Roman" w:hAnsi="Times New Roman" w:cs="Times New Roman"/>
          <w:bCs/>
          <w:sz w:val="24"/>
        </w:rPr>
        <w:t xml:space="preserve"> </w:t>
      </w:r>
      <w:r w:rsidR="00AF68EE" w:rsidRPr="00D265BD">
        <w:rPr>
          <w:rFonts w:ascii="Times New Roman" w:hAnsi="Times New Roman" w:cs="Times New Roman"/>
          <w:bCs/>
          <w:sz w:val="24"/>
        </w:rPr>
        <w:t>licitante,</w:t>
      </w:r>
      <w:r w:rsidR="009C2706">
        <w:rPr>
          <w:rFonts w:ascii="Times New Roman" w:hAnsi="Times New Roman" w:cs="Times New Roman"/>
          <w:bCs/>
          <w:sz w:val="24"/>
        </w:rPr>
        <w:t xml:space="preserve"> </w:t>
      </w:r>
      <w:r w:rsidR="00AF68EE" w:rsidRPr="00D265BD">
        <w:rPr>
          <w:rFonts w:ascii="Times New Roman" w:hAnsi="Times New Roman" w:cs="Times New Roman"/>
          <w:bCs/>
          <w:sz w:val="24"/>
        </w:rPr>
        <w:t>mediante</w:t>
      </w:r>
      <w:r w:rsidR="009C2706">
        <w:rPr>
          <w:rFonts w:ascii="Times New Roman" w:hAnsi="Times New Roman" w:cs="Times New Roman"/>
          <w:bCs/>
          <w:sz w:val="24"/>
        </w:rPr>
        <w:t xml:space="preserve"> </w:t>
      </w:r>
      <w:r w:rsidR="00AF68EE" w:rsidRPr="00D265BD">
        <w:rPr>
          <w:rFonts w:ascii="Times New Roman" w:hAnsi="Times New Roman" w:cs="Times New Roman"/>
          <w:bCs/>
          <w:sz w:val="24"/>
        </w:rPr>
        <w:t>apresentação</w:t>
      </w:r>
      <w:r w:rsidR="009C2706">
        <w:rPr>
          <w:rFonts w:ascii="Times New Roman" w:hAnsi="Times New Roman" w:cs="Times New Roman"/>
          <w:bCs/>
          <w:sz w:val="24"/>
        </w:rPr>
        <w:t xml:space="preserve"> </w:t>
      </w:r>
      <w:r w:rsidR="00AF68EE" w:rsidRPr="00D265BD">
        <w:rPr>
          <w:rFonts w:ascii="Times New Roman" w:hAnsi="Times New Roman" w:cs="Times New Roman"/>
          <w:bCs/>
          <w:sz w:val="24"/>
        </w:rPr>
        <w:t>de</w:t>
      </w:r>
      <w:r w:rsidR="009C2706">
        <w:rPr>
          <w:rFonts w:ascii="Times New Roman" w:hAnsi="Times New Roman" w:cs="Times New Roman"/>
          <w:bCs/>
          <w:sz w:val="24"/>
        </w:rPr>
        <w:t xml:space="preserve"> </w:t>
      </w:r>
      <w:r w:rsidR="00AF68EE" w:rsidRPr="00D265BD">
        <w:rPr>
          <w:rFonts w:ascii="Times New Roman" w:hAnsi="Times New Roman" w:cs="Times New Roman"/>
          <w:bCs/>
          <w:sz w:val="24"/>
        </w:rPr>
        <w:t>justificativa</w:t>
      </w:r>
      <w:r w:rsidR="00616F4B">
        <w:rPr>
          <w:rFonts w:ascii="Times New Roman" w:hAnsi="Times New Roman" w:cs="Times New Roman"/>
          <w:bCs/>
          <w:sz w:val="24"/>
        </w:rPr>
        <w:t xml:space="preserve">, nos moldes do art. 43, § 1º da </w:t>
      </w:r>
      <w:proofErr w:type="spellStart"/>
      <w:r w:rsidR="00616F4B">
        <w:rPr>
          <w:rFonts w:ascii="Times New Roman" w:hAnsi="Times New Roman" w:cs="Times New Roman"/>
          <w:bCs/>
          <w:sz w:val="24"/>
        </w:rPr>
        <w:t>LC</w:t>
      </w:r>
      <w:proofErr w:type="spellEnd"/>
      <w:r w:rsidR="00616F4B">
        <w:rPr>
          <w:rFonts w:ascii="Times New Roman" w:hAnsi="Times New Roman" w:cs="Times New Roman"/>
          <w:bCs/>
          <w:sz w:val="24"/>
        </w:rPr>
        <w:t xml:space="preserve"> nº 123/2006</w:t>
      </w:r>
      <w:r w:rsidR="00616F4B" w:rsidRPr="00616F4B">
        <w:rPr>
          <w:rStyle w:val="Refdenotaderodap"/>
          <w:rFonts w:ascii="Times New Roman" w:hAnsi="Times New Roman" w:cs="Times New Roman"/>
          <w:b/>
          <w:bCs/>
          <w:sz w:val="24"/>
        </w:rPr>
        <w:footnoteReference w:id="55"/>
      </w:r>
      <w:r w:rsidR="00616F4B" w:rsidRPr="00616F4B">
        <w:rPr>
          <w:rFonts w:ascii="Times New Roman" w:hAnsi="Times New Roman" w:cs="Times New Roman"/>
          <w:b/>
          <w:bCs/>
          <w:sz w:val="24"/>
        </w:rPr>
        <w:t>.</w:t>
      </w:r>
    </w:p>
    <w:p w:rsidR="007C7383" w:rsidRPr="00D265BD" w:rsidRDefault="007C7383"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lastRenderedPageBreak/>
        <w:t>A</w:t>
      </w:r>
      <w:r w:rsidR="009C2706">
        <w:rPr>
          <w:rFonts w:ascii="Times New Roman" w:hAnsi="Times New Roman" w:cs="Times New Roman"/>
          <w:bCs/>
          <w:sz w:val="24"/>
        </w:rPr>
        <w:t xml:space="preserve"> </w:t>
      </w:r>
      <w:r w:rsidRPr="00D265BD">
        <w:rPr>
          <w:rFonts w:ascii="Times New Roman" w:hAnsi="Times New Roman" w:cs="Times New Roman"/>
          <w:bCs/>
          <w:sz w:val="24"/>
        </w:rPr>
        <w:t>não-regularização</w:t>
      </w:r>
      <w:r w:rsidR="009C2706">
        <w:rPr>
          <w:rFonts w:ascii="Times New Roman" w:hAnsi="Times New Roman" w:cs="Times New Roman"/>
          <w:bCs/>
          <w:sz w:val="24"/>
        </w:rPr>
        <w:t xml:space="preserve"> </w:t>
      </w:r>
      <w:r w:rsidR="00D357F7">
        <w:rPr>
          <w:rFonts w:ascii="Times New Roman" w:hAnsi="Times New Roman" w:cs="Times New Roman"/>
          <w:bCs/>
          <w:sz w:val="24"/>
        </w:rPr>
        <w:t>fiscal</w:t>
      </w:r>
      <w:r w:rsidR="009C2706">
        <w:rPr>
          <w:rFonts w:ascii="Times New Roman" w:hAnsi="Times New Roman" w:cs="Times New Roman"/>
          <w:bCs/>
          <w:sz w:val="24"/>
        </w:rPr>
        <w:t xml:space="preserve"> </w:t>
      </w:r>
      <w:r w:rsidRPr="00D265BD">
        <w:rPr>
          <w:rFonts w:ascii="Times New Roman" w:hAnsi="Times New Roman" w:cs="Times New Roman"/>
          <w:bCs/>
          <w:sz w:val="24"/>
        </w:rPr>
        <w:t>no</w:t>
      </w:r>
      <w:r w:rsidR="009C2706">
        <w:rPr>
          <w:rFonts w:ascii="Times New Roman" w:hAnsi="Times New Roman" w:cs="Times New Roman"/>
          <w:bCs/>
          <w:sz w:val="24"/>
        </w:rPr>
        <w:t xml:space="preserve"> </w:t>
      </w:r>
      <w:r w:rsidRPr="00D265BD">
        <w:rPr>
          <w:rFonts w:ascii="Times New Roman" w:hAnsi="Times New Roman" w:cs="Times New Roman"/>
          <w:bCs/>
          <w:sz w:val="24"/>
        </w:rPr>
        <w:t>prazo</w:t>
      </w:r>
      <w:r w:rsidR="009C2706">
        <w:rPr>
          <w:rFonts w:ascii="Times New Roman" w:hAnsi="Times New Roman" w:cs="Times New Roman"/>
          <w:bCs/>
          <w:sz w:val="24"/>
        </w:rPr>
        <w:t xml:space="preserve"> </w:t>
      </w:r>
      <w:r w:rsidRPr="00D265BD">
        <w:rPr>
          <w:rFonts w:ascii="Times New Roman" w:hAnsi="Times New Roman" w:cs="Times New Roman"/>
          <w:bCs/>
          <w:sz w:val="24"/>
        </w:rPr>
        <w:t>previsto</w:t>
      </w:r>
      <w:r w:rsidR="009C2706">
        <w:rPr>
          <w:rFonts w:ascii="Times New Roman" w:hAnsi="Times New Roman" w:cs="Times New Roman"/>
          <w:bCs/>
          <w:sz w:val="24"/>
        </w:rPr>
        <w:t xml:space="preserve"> </w:t>
      </w:r>
      <w:r w:rsidRPr="00D265BD">
        <w:rPr>
          <w:rFonts w:ascii="Times New Roman" w:hAnsi="Times New Roman" w:cs="Times New Roman"/>
          <w:bCs/>
          <w:sz w:val="24"/>
        </w:rPr>
        <w:t>no</w:t>
      </w:r>
      <w:r w:rsidR="009C2706">
        <w:rPr>
          <w:rFonts w:ascii="Times New Roman" w:hAnsi="Times New Roman" w:cs="Times New Roman"/>
          <w:bCs/>
          <w:sz w:val="24"/>
        </w:rPr>
        <w:t xml:space="preserve"> </w:t>
      </w:r>
      <w:r w:rsidRPr="00D265BD">
        <w:rPr>
          <w:rFonts w:ascii="Times New Roman" w:hAnsi="Times New Roman" w:cs="Times New Roman"/>
          <w:bCs/>
          <w:sz w:val="24"/>
        </w:rPr>
        <w:t>subitem</w:t>
      </w:r>
      <w:r w:rsidR="009C2706">
        <w:rPr>
          <w:rFonts w:ascii="Times New Roman" w:hAnsi="Times New Roman" w:cs="Times New Roman"/>
          <w:bCs/>
          <w:sz w:val="24"/>
        </w:rPr>
        <w:t xml:space="preserve"> </w:t>
      </w:r>
      <w:r w:rsidRPr="00D265BD">
        <w:rPr>
          <w:rFonts w:ascii="Times New Roman" w:hAnsi="Times New Roman" w:cs="Times New Roman"/>
          <w:bCs/>
          <w:sz w:val="24"/>
        </w:rPr>
        <w:t>anterior</w:t>
      </w:r>
      <w:r w:rsidR="009C2706">
        <w:rPr>
          <w:rFonts w:ascii="Times New Roman" w:hAnsi="Times New Roman" w:cs="Times New Roman"/>
          <w:bCs/>
          <w:sz w:val="24"/>
        </w:rPr>
        <w:t xml:space="preserve"> </w:t>
      </w:r>
      <w:r w:rsidRPr="00D265BD">
        <w:rPr>
          <w:rFonts w:ascii="Times New Roman" w:hAnsi="Times New Roman" w:cs="Times New Roman"/>
          <w:bCs/>
          <w:sz w:val="24"/>
        </w:rPr>
        <w:t>acarretará</w:t>
      </w:r>
      <w:r w:rsidR="009C2706">
        <w:rPr>
          <w:rFonts w:ascii="Times New Roman" w:hAnsi="Times New Roman" w:cs="Times New Roman"/>
          <w:bCs/>
          <w:sz w:val="24"/>
        </w:rPr>
        <w:t xml:space="preserve"> </w:t>
      </w:r>
      <w:r w:rsidRPr="00D265BD">
        <w:rPr>
          <w:rFonts w:ascii="Times New Roman" w:hAnsi="Times New Roman" w:cs="Times New Roman"/>
          <w:bCs/>
          <w:sz w:val="24"/>
        </w:rPr>
        <w:t>a</w:t>
      </w:r>
      <w:r w:rsidR="009C2706">
        <w:rPr>
          <w:rFonts w:ascii="Times New Roman" w:hAnsi="Times New Roman" w:cs="Times New Roman"/>
          <w:bCs/>
          <w:sz w:val="24"/>
        </w:rPr>
        <w:t xml:space="preserve"> </w:t>
      </w:r>
      <w:r w:rsidRPr="00D265BD">
        <w:rPr>
          <w:rFonts w:ascii="Times New Roman" w:hAnsi="Times New Roman" w:cs="Times New Roman"/>
          <w:bCs/>
          <w:sz w:val="24"/>
        </w:rPr>
        <w:t>inabilitação</w:t>
      </w:r>
      <w:r w:rsidR="009C2706">
        <w:rPr>
          <w:rFonts w:ascii="Times New Roman" w:hAnsi="Times New Roman" w:cs="Times New Roman"/>
          <w:bCs/>
          <w:sz w:val="24"/>
        </w:rPr>
        <w:t xml:space="preserve"> </w:t>
      </w:r>
      <w:r w:rsidRPr="00D265BD">
        <w:rPr>
          <w:rFonts w:ascii="Times New Roman" w:hAnsi="Times New Roman" w:cs="Times New Roman"/>
          <w:bCs/>
          <w:sz w:val="24"/>
        </w:rPr>
        <w:t>do</w:t>
      </w:r>
      <w:r w:rsidR="009C2706">
        <w:rPr>
          <w:rFonts w:ascii="Times New Roman" w:hAnsi="Times New Roman" w:cs="Times New Roman"/>
          <w:bCs/>
          <w:sz w:val="24"/>
        </w:rPr>
        <w:t xml:space="preserve"> </w:t>
      </w:r>
      <w:r w:rsidRPr="00D265BD">
        <w:rPr>
          <w:rFonts w:ascii="Times New Roman" w:hAnsi="Times New Roman" w:cs="Times New Roman"/>
          <w:bCs/>
          <w:sz w:val="24"/>
        </w:rPr>
        <w:t>licitante,</w:t>
      </w:r>
      <w:r w:rsidR="009C2706">
        <w:rPr>
          <w:rFonts w:ascii="Times New Roman" w:hAnsi="Times New Roman" w:cs="Times New Roman"/>
          <w:bCs/>
          <w:sz w:val="24"/>
        </w:rPr>
        <w:t xml:space="preserve"> </w:t>
      </w:r>
      <w:r w:rsidRPr="00D265BD">
        <w:rPr>
          <w:rFonts w:ascii="Times New Roman" w:hAnsi="Times New Roman" w:cs="Times New Roman"/>
          <w:bCs/>
          <w:sz w:val="24"/>
        </w:rPr>
        <w:t>sem</w:t>
      </w:r>
      <w:r w:rsidR="009C2706">
        <w:rPr>
          <w:rFonts w:ascii="Times New Roman" w:hAnsi="Times New Roman" w:cs="Times New Roman"/>
          <w:bCs/>
          <w:sz w:val="24"/>
        </w:rPr>
        <w:t xml:space="preserve"> </w:t>
      </w:r>
      <w:r w:rsidRPr="00D265BD">
        <w:rPr>
          <w:rFonts w:ascii="Times New Roman" w:hAnsi="Times New Roman" w:cs="Times New Roman"/>
          <w:bCs/>
          <w:sz w:val="24"/>
        </w:rPr>
        <w:t>prejuízo</w:t>
      </w:r>
      <w:r w:rsidR="009C2706">
        <w:rPr>
          <w:rFonts w:ascii="Times New Roman" w:hAnsi="Times New Roman" w:cs="Times New Roman"/>
          <w:bCs/>
          <w:sz w:val="24"/>
        </w:rPr>
        <w:t xml:space="preserve"> </w:t>
      </w:r>
      <w:r w:rsidRPr="00D265BD">
        <w:rPr>
          <w:rFonts w:ascii="Times New Roman" w:hAnsi="Times New Roman" w:cs="Times New Roman"/>
          <w:bCs/>
          <w:sz w:val="24"/>
        </w:rPr>
        <w:t>das</w:t>
      </w:r>
      <w:r w:rsidR="009C2706">
        <w:rPr>
          <w:rFonts w:ascii="Times New Roman" w:hAnsi="Times New Roman" w:cs="Times New Roman"/>
          <w:bCs/>
          <w:sz w:val="24"/>
        </w:rPr>
        <w:t xml:space="preserve"> </w:t>
      </w:r>
      <w:r w:rsidRPr="00D265BD">
        <w:rPr>
          <w:rFonts w:ascii="Times New Roman" w:hAnsi="Times New Roman" w:cs="Times New Roman"/>
          <w:bCs/>
          <w:sz w:val="24"/>
        </w:rPr>
        <w:t>sanções</w:t>
      </w:r>
      <w:r w:rsidR="009C2706">
        <w:rPr>
          <w:rFonts w:ascii="Times New Roman" w:hAnsi="Times New Roman" w:cs="Times New Roman"/>
          <w:bCs/>
          <w:sz w:val="24"/>
        </w:rPr>
        <w:t xml:space="preserve"> </w:t>
      </w:r>
      <w:r w:rsidRPr="00D265BD">
        <w:rPr>
          <w:rFonts w:ascii="Times New Roman" w:hAnsi="Times New Roman" w:cs="Times New Roman"/>
          <w:bCs/>
          <w:sz w:val="24"/>
        </w:rPr>
        <w:t>previstas</w:t>
      </w:r>
      <w:r w:rsidR="009C2706">
        <w:rPr>
          <w:rFonts w:ascii="Times New Roman" w:hAnsi="Times New Roman" w:cs="Times New Roman"/>
          <w:bCs/>
          <w:sz w:val="24"/>
        </w:rPr>
        <w:t xml:space="preserve"> </w:t>
      </w:r>
      <w:r w:rsidRPr="00D265BD">
        <w:rPr>
          <w:rFonts w:ascii="Times New Roman" w:hAnsi="Times New Roman" w:cs="Times New Roman"/>
          <w:bCs/>
          <w:sz w:val="24"/>
        </w:rPr>
        <w:t>neste</w:t>
      </w:r>
      <w:r w:rsidR="009C2706">
        <w:rPr>
          <w:rFonts w:ascii="Times New Roman" w:hAnsi="Times New Roman" w:cs="Times New Roman"/>
          <w:bCs/>
          <w:sz w:val="24"/>
        </w:rPr>
        <w:t xml:space="preserve"> </w:t>
      </w:r>
      <w:r w:rsidRPr="00D265BD">
        <w:rPr>
          <w:rFonts w:ascii="Times New Roman" w:hAnsi="Times New Roman" w:cs="Times New Roman"/>
          <w:bCs/>
          <w:sz w:val="24"/>
        </w:rPr>
        <w:t>Edital,</w:t>
      </w:r>
      <w:r w:rsidR="009C2706">
        <w:rPr>
          <w:rFonts w:ascii="Times New Roman" w:hAnsi="Times New Roman" w:cs="Times New Roman"/>
          <w:bCs/>
          <w:sz w:val="24"/>
        </w:rPr>
        <w:t xml:space="preserve"> </w:t>
      </w:r>
      <w:r w:rsidRPr="00D265BD">
        <w:rPr>
          <w:rFonts w:ascii="Times New Roman" w:hAnsi="Times New Roman" w:cs="Times New Roman"/>
          <w:bCs/>
          <w:sz w:val="24"/>
        </w:rPr>
        <w:t>com</w:t>
      </w:r>
      <w:r w:rsidR="009C2706">
        <w:rPr>
          <w:rFonts w:ascii="Times New Roman" w:hAnsi="Times New Roman" w:cs="Times New Roman"/>
          <w:bCs/>
          <w:sz w:val="24"/>
        </w:rPr>
        <w:t xml:space="preserve"> </w:t>
      </w:r>
      <w:r w:rsidRPr="00D265BD">
        <w:rPr>
          <w:rFonts w:ascii="Times New Roman" w:hAnsi="Times New Roman" w:cs="Times New Roman"/>
          <w:bCs/>
          <w:sz w:val="24"/>
        </w:rPr>
        <w:t>a</w:t>
      </w:r>
      <w:r w:rsidR="009C2706">
        <w:rPr>
          <w:rFonts w:ascii="Times New Roman" w:hAnsi="Times New Roman" w:cs="Times New Roman"/>
          <w:bCs/>
          <w:sz w:val="24"/>
        </w:rPr>
        <w:t xml:space="preserve"> </w:t>
      </w:r>
      <w:r w:rsidRPr="00D265BD">
        <w:rPr>
          <w:rFonts w:ascii="Times New Roman" w:hAnsi="Times New Roman" w:cs="Times New Roman"/>
          <w:bCs/>
          <w:sz w:val="24"/>
        </w:rPr>
        <w:t>reabertura</w:t>
      </w:r>
      <w:r w:rsidR="009C2706">
        <w:rPr>
          <w:rFonts w:ascii="Times New Roman" w:hAnsi="Times New Roman" w:cs="Times New Roman"/>
          <w:bCs/>
          <w:sz w:val="24"/>
        </w:rPr>
        <w:t xml:space="preserve"> </w:t>
      </w:r>
      <w:r w:rsidRPr="00D265BD">
        <w:rPr>
          <w:rFonts w:ascii="Times New Roman" w:hAnsi="Times New Roman" w:cs="Times New Roman"/>
          <w:bCs/>
          <w:sz w:val="24"/>
        </w:rPr>
        <w:t>da</w:t>
      </w:r>
      <w:r w:rsidR="009C2706">
        <w:rPr>
          <w:rFonts w:ascii="Times New Roman" w:hAnsi="Times New Roman" w:cs="Times New Roman"/>
          <w:bCs/>
          <w:sz w:val="24"/>
        </w:rPr>
        <w:t xml:space="preserve"> </w:t>
      </w:r>
      <w:r w:rsidRPr="00D265BD">
        <w:rPr>
          <w:rFonts w:ascii="Times New Roman" w:hAnsi="Times New Roman" w:cs="Times New Roman"/>
          <w:bCs/>
          <w:sz w:val="24"/>
        </w:rPr>
        <w:t>sessão</w:t>
      </w:r>
      <w:r w:rsidR="009C2706">
        <w:rPr>
          <w:rFonts w:ascii="Times New Roman" w:hAnsi="Times New Roman" w:cs="Times New Roman"/>
          <w:bCs/>
          <w:sz w:val="24"/>
        </w:rPr>
        <w:t xml:space="preserve"> </w:t>
      </w:r>
      <w:r w:rsidRPr="00D265BD">
        <w:rPr>
          <w:rFonts w:ascii="Times New Roman" w:hAnsi="Times New Roman" w:cs="Times New Roman"/>
          <w:bCs/>
          <w:sz w:val="24"/>
        </w:rPr>
        <w:t>pública.</w:t>
      </w:r>
    </w:p>
    <w:p w:rsidR="000F104D" w:rsidRPr="00D265BD" w:rsidRDefault="000F104D"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Havendo</w:t>
      </w:r>
      <w:r w:rsidR="009C2706">
        <w:rPr>
          <w:rFonts w:ascii="Times New Roman" w:hAnsi="Times New Roman" w:cs="Times New Roman"/>
          <w:sz w:val="24"/>
        </w:rPr>
        <w:t xml:space="preserve"> </w:t>
      </w:r>
      <w:r w:rsidRPr="00D265BD">
        <w:rPr>
          <w:rFonts w:ascii="Times New Roman" w:hAnsi="Times New Roman" w:cs="Times New Roman"/>
          <w:sz w:val="24"/>
        </w:rPr>
        <w:t>necessidade</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analisar</w:t>
      </w:r>
      <w:r w:rsidR="009C2706">
        <w:rPr>
          <w:rFonts w:ascii="Times New Roman" w:hAnsi="Times New Roman" w:cs="Times New Roman"/>
          <w:sz w:val="24"/>
        </w:rPr>
        <w:t xml:space="preserve"> </w:t>
      </w:r>
      <w:r w:rsidRPr="00D265BD">
        <w:rPr>
          <w:rFonts w:ascii="Times New Roman" w:hAnsi="Times New Roman" w:cs="Times New Roman"/>
          <w:sz w:val="24"/>
        </w:rPr>
        <w:t>minuciosamente</w:t>
      </w:r>
      <w:r w:rsidR="009C2706">
        <w:rPr>
          <w:rFonts w:ascii="Times New Roman" w:hAnsi="Times New Roman" w:cs="Times New Roman"/>
          <w:sz w:val="24"/>
        </w:rPr>
        <w:t xml:space="preserve"> </w:t>
      </w:r>
      <w:r w:rsidRPr="00D265BD">
        <w:rPr>
          <w:rFonts w:ascii="Times New Roman" w:hAnsi="Times New Roman" w:cs="Times New Roman"/>
          <w:sz w:val="24"/>
        </w:rPr>
        <w:t>os</w:t>
      </w:r>
      <w:r w:rsidR="009C2706">
        <w:rPr>
          <w:rFonts w:ascii="Times New Roman" w:hAnsi="Times New Roman" w:cs="Times New Roman"/>
          <w:sz w:val="24"/>
        </w:rPr>
        <w:t xml:space="preserve"> </w:t>
      </w:r>
      <w:r w:rsidRPr="00D265BD">
        <w:rPr>
          <w:rFonts w:ascii="Times New Roman" w:hAnsi="Times New Roman" w:cs="Times New Roman"/>
          <w:sz w:val="24"/>
        </w:rPr>
        <w:t>documentos</w:t>
      </w:r>
      <w:r w:rsidR="009C2706">
        <w:rPr>
          <w:rFonts w:ascii="Times New Roman" w:hAnsi="Times New Roman" w:cs="Times New Roman"/>
          <w:sz w:val="24"/>
        </w:rPr>
        <w:t xml:space="preserve"> </w:t>
      </w:r>
      <w:r w:rsidRPr="00D265BD">
        <w:rPr>
          <w:rFonts w:ascii="Times New Roman" w:hAnsi="Times New Roman" w:cs="Times New Roman"/>
          <w:sz w:val="24"/>
        </w:rPr>
        <w:t>exigidos,</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00E17E25" w:rsidRPr="00D265BD">
        <w:rPr>
          <w:rFonts w:ascii="Times New Roman" w:hAnsi="Times New Roman" w:cs="Times New Roman"/>
          <w:sz w:val="24"/>
        </w:rPr>
        <w:t>Pregoeiro</w:t>
      </w:r>
      <w:r w:rsidR="009C2706">
        <w:rPr>
          <w:rFonts w:ascii="Times New Roman" w:hAnsi="Times New Roman" w:cs="Times New Roman"/>
          <w:sz w:val="24"/>
        </w:rPr>
        <w:t xml:space="preserve"> </w:t>
      </w:r>
      <w:r w:rsidRPr="00D265BD">
        <w:rPr>
          <w:rFonts w:ascii="Times New Roman" w:hAnsi="Times New Roman" w:cs="Times New Roman"/>
          <w:sz w:val="24"/>
        </w:rPr>
        <w:t>suspenderá</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sessão,</w:t>
      </w:r>
      <w:r w:rsidR="009C2706">
        <w:rPr>
          <w:rFonts w:ascii="Times New Roman" w:hAnsi="Times New Roman" w:cs="Times New Roman"/>
          <w:sz w:val="24"/>
        </w:rPr>
        <w:t xml:space="preserve"> </w:t>
      </w:r>
      <w:r w:rsidRPr="00D265BD">
        <w:rPr>
          <w:rFonts w:ascii="Times New Roman" w:hAnsi="Times New Roman" w:cs="Times New Roman"/>
          <w:sz w:val="24"/>
        </w:rPr>
        <w:t>informando</w:t>
      </w:r>
      <w:r w:rsidR="009C2706">
        <w:rPr>
          <w:rFonts w:ascii="Times New Roman" w:hAnsi="Times New Roman" w:cs="Times New Roman"/>
          <w:sz w:val="24"/>
        </w:rPr>
        <w:t xml:space="preserve"> </w:t>
      </w:r>
      <w:r w:rsidRPr="00D265BD">
        <w:rPr>
          <w:rFonts w:ascii="Times New Roman" w:hAnsi="Times New Roman" w:cs="Times New Roman"/>
          <w:sz w:val="24"/>
        </w:rPr>
        <w:t>no</w:t>
      </w:r>
      <w:r w:rsidR="009C2706">
        <w:rPr>
          <w:rFonts w:ascii="Times New Roman" w:hAnsi="Times New Roman" w:cs="Times New Roman"/>
          <w:sz w:val="24"/>
        </w:rPr>
        <w:t xml:space="preserve"> </w:t>
      </w:r>
      <w:r w:rsidRPr="00D265BD">
        <w:rPr>
          <w:rFonts w:ascii="Times New Roman" w:hAnsi="Times New Roman" w:cs="Times New Roman"/>
          <w:sz w:val="24"/>
        </w:rPr>
        <w:t>“chat”</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nova</w:t>
      </w:r>
      <w:r w:rsidR="009C2706">
        <w:rPr>
          <w:rFonts w:ascii="Times New Roman" w:hAnsi="Times New Roman" w:cs="Times New Roman"/>
          <w:sz w:val="24"/>
        </w:rPr>
        <w:t xml:space="preserve"> </w:t>
      </w:r>
      <w:r w:rsidRPr="00D265BD">
        <w:rPr>
          <w:rFonts w:ascii="Times New Roman" w:hAnsi="Times New Roman" w:cs="Times New Roman"/>
          <w:sz w:val="24"/>
        </w:rPr>
        <w:t>data</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horário</w:t>
      </w:r>
      <w:r w:rsidR="009C2706">
        <w:rPr>
          <w:rFonts w:ascii="Times New Roman" w:hAnsi="Times New Roman" w:cs="Times New Roman"/>
          <w:sz w:val="24"/>
        </w:rPr>
        <w:t xml:space="preserve"> </w:t>
      </w:r>
      <w:r w:rsidRPr="00D265BD">
        <w:rPr>
          <w:rFonts w:ascii="Times New Roman" w:hAnsi="Times New Roman" w:cs="Times New Roman"/>
          <w:sz w:val="24"/>
        </w:rPr>
        <w:t>para</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continuidade</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mesma.</w:t>
      </w:r>
    </w:p>
    <w:p w:rsidR="000F104D" w:rsidRDefault="000F104D"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Será</w:t>
      </w:r>
      <w:r w:rsidR="009C2706">
        <w:rPr>
          <w:rFonts w:ascii="Times New Roman" w:hAnsi="Times New Roman" w:cs="Times New Roman"/>
          <w:sz w:val="24"/>
        </w:rPr>
        <w:t xml:space="preserve"> </w:t>
      </w:r>
      <w:r w:rsidRPr="00D265BD">
        <w:rPr>
          <w:rFonts w:ascii="Times New Roman" w:hAnsi="Times New Roman" w:cs="Times New Roman"/>
          <w:sz w:val="24"/>
        </w:rPr>
        <w:t>inabilitado</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licitante</w:t>
      </w:r>
      <w:r w:rsidR="009C2706">
        <w:rPr>
          <w:rFonts w:ascii="Times New Roman" w:hAnsi="Times New Roman" w:cs="Times New Roman"/>
          <w:sz w:val="24"/>
        </w:rPr>
        <w:t xml:space="preserve"> </w:t>
      </w:r>
      <w:r w:rsidRPr="00D265BD">
        <w:rPr>
          <w:rFonts w:ascii="Times New Roman" w:hAnsi="Times New Roman" w:cs="Times New Roman"/>
          <w:sz w:val="24"/>
        </w:rPr>
        <w:t>que</w:t>
      </w:r>
      <w:r w:rsidR="009C2706">
        <w:rPr>
          <w:rFonts w:ascii="Times New Roman" w:hAnsi="Times New Roman" w:cs="Times New Roman"/>
          <w:sz w:val="24"/>
        </w:rPr>
        <w:t xml:space="preserve"> </w:t>
      </w:r>
      <w:r w:rsidRPr="00D265BD">
        <w:rPr>
          <w:rFonts w:ascii="Times New Roman" w:hAnsi="Times New Roman" w:cs="Times New Roman"/>
          <w:sz w:val="24"/>
        </w:rPr>
        <w:t>não</w:t>
      </w:r>
      <w:r w:rsidR="009C2706">
        <w:rPr>
          <w:rFonts w:ascii="Times New Roman" w:hAnsi="Times New Roman" w:cs="Times New Roman"/>
          <w:sz w:val="24"/>
        </w:rPr>
        <w:t xml:space="preserve"> </w:t>
      </w:r>
      <w:r w:rsidRPr="00D265BD">
        <w:rPr>
          <w:rFonts w:ascii="Times New Roman" w:hAnsi="Times New Roman" w:cs="Times New Roman"/>
          <w:sz w:val="24"/>
        </w:rPr>
        <w:t>comprovar</w:t>
      </w:r>
      <w:r w:rsidR="009C2706">
        <w:rPr>
          <w:rFonts w:ascii="Times New Roman" w:hAnsi="Times New Roman" w:cs="Times New Roman"/>
          <w:sz w:val="24"/>
        </w:rPr>
        <w:t xml:space="preserve"> </w:t>
      </w:r>
      <w:r w:rsidRPr="00D265BD">
        <w:rPr>
          <w:rFonts w:ascii="Times New Roman" w:hAnsi="Times New Roman" w:cs="Times New Roman"/>
          <w:sz w:val="24"/>
        </w:rPr>
        <w:t>sua</w:t>
      </w:r>
      <w:r w:rsidR="009C2706">
        <w:rPr>
          <w:rFonts w:ascii="Times New Roman" w:hAnsi="Times New Roman" w:cs="Times New Roman"/>
          <w:sz w:val="24"/>
        </w:rPr>
        <w:t xml:space="preserve"> </w:t>
      </w:r>
      <w:r w:rsidRPr="00D265BD">
        <w:rPr>
          <w:rFonts w:ascii="Times New Roman" w:hAnsi="Times New Roman" w:cs="Times New Roman"/>
          <w:sz w:val="24"/>
        </w:rPr>
        <w:t>habilitação,</w:t>
      </w:r>
      <w:r w:rsidR="009C2706">
        <w:rPr>
          <w:rFonts w:ascii="Times New Roman" w:hAnsi="Times New Roman" w:cs="Times New Roman"/>
          <w:sz w:val="24"/>
        </w:rPr>
        <w:t xml:space="preserve"> </w:t>
      </w:r>
      <w:r w:rsidRPr="00D265BD">
        <w:rPr>
          <w:rFonts w:ascii="Times New Roman" w:hAnsi="Times New Roman" w:cs="Times New Roman"/>
          <w:sz w:val="24"/>
        </w:rPr>
        <w:t>deixar</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apresentar</w:t>
      </w:r>
      <w:r w:rsidR="009C2706">
        <w:rPr>
          <w:rFonts w:ascii="Times New Roman" w:hAnsi="Times New Roman" w:cs="Times New Roman"/>
          <w:sz w:val="24"/>
        </w:rPr>
        <w:t xml:space="preserve"> </w:t>
      </w:r>
      <w:r w:rsidRPr="00D265BD">
        <w:rPr>
          <w:rFonts w:ascii="Times New Roman" w:hAnsi="Times New Roman" w:cs="Times New Roman"/>
          <w:sz w:val="24"/>
        </w:rPr>
        <w:t>quaisquer</w:t>
      </w:r>
      <w:r w:rsidR="009C2706">
        <w:rPr>
          <w:rFonts w:ascii="Times New Roman" w:hAnsi="Times New Roman" w:cs="Times New Roman"/>
          <w:sz w:val="24"/>
        </w:rPr>
        <w:t xml:space="preserve"> </w:t>
      </w:r>
      <w:r w:rsidRPr="00D265BD">
        <w:rPr>
          <w:rFonts w:ascii="Times New Roman" w:hAnsi="Times New Roman" w:cs="Times New Roman"/>
          <w:sz w:val="24"/>
        </w:rPr>
        <w:t>dos</w:t>
      </w:r>
      <w:r w:rsidR="009C2706">
        <w:rPr>
          <w:rFonts w:ascii="Times New Roman" w:hAnsi="Times New Roman" w:cs="Times New Roman"/>
          <w:sz w:val="24"/>
        </w:rPr>
        <w:t xml:space="preserve"> </w:t>
      </w:r>
      <w:r w:rsidRPr="00D265BD">
        <w:rPr>
          <w:rFonts w:ascii="Times New Roman" w:hAnsi="Times New Roman" w:cs="Times New Roman"/>
          <w:sz w:val="24"/>
        </w:rPr>
        <w:t>documentos</w:t>
      </w:r>
      <w:r w:rsidR="009C2706">
        <w:rPr>
          <w:rFonts w:ascii="Times New Roman" w:hAnsi="Times New Roman" w:cs="Times New Roman"/>
          <w:sz w:val="24"/>
        </w:rPr>
        <w:t xml:space="preserve"> </w:t>
      </w:r>
      <w:r w:rsidRPr="00D265BD">
        <w:rPr>
          <w:rFonts w:ascii="Times New Roman" w:hAnsi="Times New Roman" w:cs="Times New Roman"/>
          <w:sz w:val="24"/>
        </w:rPr>
        <w:t>exigidos</w:t>
      </w:r>
      <w:r w:rsidR="009C2706">
        <w:rPr>
          <w:rFonts w:ascii="Times New Roman" w:hAnsi="Times New Roman" w:cs="Times New Roman"/>
          <w:sz w:val="24"/>
        </w:rPr>
        <w:t xml:space="preserve"> </w:t>
      </w:r>
      <w:r w:rsidRPr="00D265BD">
        <w:rPr>
          <w:rFonts w:ascii="Times New Roman" w:hAnsi="Times New Roman" w:cs="Times New Roman"/>
          <w:sz w:val="24"/>
        </w:rPr>
        <w:t>para</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habilitação,</w:t>
      </w:r>
      <w:r w:rsidR="009C2706">
        <w:rPr>
          <w:rFonts w:ascii="Times New Roman" w:hAnsi="Times New Roman" w:cs="Times New Roman"/>
          <w:sz w:val="24"/>
        </w:rPr>
        <w:t xml:space="preserve"> </w:t>
      </w:r>
      <w:r w:rsidRPr="00D265BD">
        <w:rPr>
          <w:rFonts w:ascii="Times New Roman" w:hAnsi="Times New Roman" w:cs="Times New Roman"/>
          <w:sz w:val="24"/>
        </w:rPr>
        <w:t>ou</w:t>
      </w:r>
      <w:r w:rsidR="009C2706">
        <w:rPr>
          <w:rFonts w:ascii="Times New Roman" w:hAnsi="Times New Roman" w:cs="Times New Roman"/>
          <w:sz w:val="24"/>
        </w:rPr>
        <w:t xml:space="preserve"> </w:t>
      </w:r>
      <w:r w:rsidRPr="00D265BD">
        <w:rPr>
          <w:rFonts w:ascii="Times New Roman" w:hAnsi="Times New Roman" w:cs="Times New Roman"/>
          <w:sz w:val="24"/>
        </w:rPr>
        <w:t>apresentá-los</w:t>
      </w:r>
      <w:r w:rsidR="009C2706">
        <w:rPr>
          <w:rFonts w:ascii="Times New Roman" w:hAnsi="Times New Roman" w:cs="Times New Roman"/>
          <w:sz w:val="24"/>
        </w:rPr>
        <w:t xml:space="preserve"> </w:t>
      </w:r>
      <w:r w:rsidRPr="00D265BD">
        <w:rPr>
          <w:rFonts w:ascii="Times New Roman" w:hAnsi="Times New Roman" w:cs="Times New Roman"/>
          <w:sz w:val="24"/>
        </w:rPr>
        <w:t>em</w:t>
      </w:r>
      <w:r w:rsidR="009C2706">
        <w:rPr>
          <w:rFonts w:ascii="Times New Roman" w:hAnsi="Times New Roman" w:cs="Times New Roman"/>
          <w:sz w:val="24"/>
        </w:rPr>
        <w:t xml:space="preserve"> </w:t>
      </w:r>
      <w:r w:rsidRPr="00D265BD">
        <w:rPr>
          <w:rFonts w:ascii="Times New Roman" w:hAnsi="Times New Roman" w:cs="Times New Roman"/>
          <w:sz w:val="24"/>
        </w:rPr>
        <w:t>desacordo</w:t>
      </w:r>
      <w:r w:rsidR="009C2706">
        <w:rPr>
          <w:rFonts w:ascii="Times New Roman" w:hAnsi="Times New Roman" w:cs="Times New Roman"/>
          <w:sz w:val="24"/>
        </w:rPr>
        <w:t xml:space="preserve"> </w:t>
      </w:r>
      <w:r w:rsidRPr="00D265BD">
        <w:rPr>
          <w:rFonts w:ascii="Times New Roman" w:hAnsi="Times New Roman" w:cs="Times New Roman"/>
          <w:sz w:val="24"/>
        </w:rPr>
        <w:t>com</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e</w:t>
      </w:r>
      <w:r w:rsidRPr="00D265BD">
        <w:rPr>
          <w:rFonts w:ascii="Times New Roman" w:hAnsi="Times New Roman" w:cs="Times New Roman"/>
          <w:sz w:val="24"/>
          <w:lang w:eastAsia="en-US"/>
        </w:rPr>
        <w:t>stabelecido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neste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Edital.</w:t>
      </w:r>
    </w:p>
    <w:p w:rsidR="00160039" w:rsidRPr="00D265BD" w:rsidRDefault="00160039"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160039">
        <w:rPr>
          <w:rFonts w:ascii="Times New Roman" w:hAnsi="Times New Roman" w:cs="Times New Roman"/>
          <w:sz w:val="24"/>
        </w:rPr>
        <w:t xml:space="preserve">No caso de inabilitação, haverá nova verificação, pelo sistema, da eventual ocorrência do empate ficto, previsto nos artigos 44 e 45 da </w:t>
      </w:r>
      <w:proofErr w:type="spellStart"/>
      <w:r w:rsidRPr="00160039">
        <w:rPr>
          <w:rFonts w:ascii="Times New Roman" w:hAnsi="Times New Roman" w:cs="Times New Roman"/>
          <w:sz w:val="24"/>
        </w:rPr>
        <w:t>LC</w:t>
      </w:r>
      <w:proofErr w:type="spellEnd"/>
      <w:r w:rsidRPr="00160039">
        <w:rPr>
          <w:rFonts w:ascii="Times New Roman" w:hAnsi="Times New Roman" w:cs="Times New Roman"/>
          <w:sz w:val="24"/>
        </w:rPr>
        <w:t xml:space="preserve"> nº 123, de 2006, seguindo-se a disciplina antes estabelecida para aceitação da proposta subsequente.</w:t>
      </w:r>
    </w:p>
    <w:p w:rsidR="000F104D" w:rsidRDefault="000F104D"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D265BD">
        <w:rPr>
          <w:rFonts w:ascii="Times New Roman" w:hAnsi="Times New Roman" w:cs="Times New Roman"/>
          <w:sz w:val="24"/>
          <w:lang w:eastAsia="en-US"/>
        </w:rPr>
        <w:t>Da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sessão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pública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Pregão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divulgar-se-á</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Ata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no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sistema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eletrônico.</w:t>
      </w:r>
    </w:p>
    <w:p w:rsidR="000B28D8" w:rsidRPr="00D265BD" w:rsidRDefault="000B28D8" w:rsidP="000B28D8">
      <w:pPr>
        <w:pStyle w:val="PargrafodaLista"/>
        <w:tabs>
          <w:tab w:val="left" w:pos="1418"/>
        </w:tabs>
        <w:spacing w:line="360" w:lineRule="auto"/>
        <w:ind w:left="0"/>
        <w:contextualSpacing w:val="0"/>
        <w:jc w:val="both"/>
        <w:rPr>
          <w:rFonts w:ascii="Times New Roman" w:hAnsi="Times New Roman" w:cs="Times New Roman"/>
          <w:sz w:val="24"/>
          <w:lang w:eastAsia="en-US"/>
        </w:rPr>
      </w:pPr>
    </w:p>
    <w:p w:rsidR="007C7383" w:rsidRPr="00D265BD" w:rsidRDefault="007C7383" w:rsidP="009756B3">
      <w:pPr>
        <w:pStyle w:val="Nivel1"/>
        <w:tabs>
          <w:tab w:val="left" w:pos="1418"/>
        </w:tabs>
        <w:spacing w:before="0" w:after="0" w:line="360" w:lineRule="auto"/>
        <w:ind w:left="0" w:firstLine="0"/>
        <w:rPr>
          <w:rFonts w:ascii="Times New Roman" w:eastAsiaTheme="minorEastAsia" w:hAnsi="Times New Roman" w:cs="Times New Roman"/>
          <w:color w:val="auto"/>
          <w:sz w:val="24"/>
          <w:szCs w:val="24"/>
        </w:rPr>
      </w:pPr>
      <w:r w:rsidRPr="00D265BD">
        <w:rPr>
          <w:rFonts w:ascii="Times New Roman" w:eastAsiaTheme="minorEastAsia" w:hAnsi="Times New Roman" w:cs="Times New Roman"/>
          <w:color w:val="auto"/>
          <w:sz w:val="24"/>
          <w:szCs w:val="24"/>
        </w:rPr>
        <w:t>DA</w:t>
      </w:r>
      <w:r w:rsidR="009C2706">
        <w:rPr>
          <w:rFonts w:ascii="Times New Roman" w:eastAsiaTheme="minorEastAsia" w:hAnsi="Times New Roman" w:cs="Times New Roman"/>
          <w:color w:val="auto"/>
          <w:sz w:val="24"/>
          <w:szCs w:val="24"/>
        </w:rPr>
        <w:t xml:space="preserve"> </w:t>
      </w:r>
      <w:r w:rsidRPr="00D265BD">
        <w:rPr>
          <w:rFonts w:ascii="Times New Roman" w:eastAsiaTheme="minorEastAsia" w:hAnsi="Times New Roman" w:cs="Times New Roman"/>
          <w:color w:val="auto"/>
          <w:sz w:val="24"/>
          <w:szCs w:val="24"/>
        </w:rPr>
        <w:t>REABERTURA</w:t>
      </w:r>
      <w:r w:rsidR="009C2706">
        <w:rPr>
          <w:rFonts w:ascii="Times New Roman" w:eastAsiaTheme="minorEastAsia" w:hAnsi="Times New Roman" w:cs="Times New Roman"/>
          <w:color w:val="auto"/>
          <w:sz w:val="24"/>
          <w:szCs w:val="24"/>
        </w:rPr>
        <w:t xml:space="preserve"> </w:t>
      </w:r>
      <w:r w:rsidRPr="00D265BD">
        <w:rPr>
          <w:rFonts w:ascii="Times New Roman" w:eastAsiaTheme="minorEastAsia" w:hAnsi="Times New Roman" w:cs="Times New Roman"/>
          <w:color w:val="auto"/>
          <w:sz w:val="24"/>
          <w:szCs w:val="24"/>
        </w:rPr>
        <w:t>DA</w:t>
      </w:r>
      <w:r w:rsidR="009C2706">
        <w:rPr>
          <w:rFonts w:ascii="Times New Roman" w:eastAsiaTheme="minorEastAsia" w:hAnsi="Times New Roman" w:cs="Times New Roman"/>
          <w:color w:val="auto"/>
          <w:sz w:val="24"/>
          <w:szCs w:val="24"/>
        </w:rPr>
        <w:t xml:space="preserve"> </w:t>
      </w:r>
      <w:r w:rsidRPr="00D265BD">
        <w:rPr>
          <w:rFonts w:ascii="Times New Roman" w:eastAsiaTheme="minorEastAsia" w:hAnsi="Times New Roman" w:cs="Times New Roman"/>
          <w:color w:val="auto"/>
          <w:sz w:val="24"/>
          <w:szCs w:val="24"/>
        </w:rPr>
        <w:t>SESSÃO</w:t>
      </w:r>
      <w:r w:rsidR="009C2706">
        <w:rPr>
          <w:rFonts w:ascii="Times New Roman" w:eastAsiaTheme="minorEastAsia" w:hAnsi="Times New Roman" w:cs="Times New Roman"/>
          <w:color w:val="auto"/>
          <w:sz w:val="24"/>
          <w:szCs w:val="24"/>
        </w:rPr>
        <w:t xml:space="preserve"> </w:t>
      </w:r>
      <w:r w:rsidRPr="00D265BD">
        <w:rPr>
          <w:rFonts w:ascii="Times New Roman" w:eastAsiaTheme="minorEastAsia" w:hAnsi="Times New Roman" w:cs="Times New Roman"/>
          <w:color w:val="auto"/>
          <w:sz w:val="24"/>
          <w:szCs w:val="24"/>
        </w:rPr>
        <w:t>PÚBLICA</w:t>
      </w:r>
    </w:p>
    <w:p w:rsidR="007C7383" w:rsidRPr="00D265BD" w:rsidRDefault="007C7383" w:rsidP="000050D2">
      <w:pPr>
        <w:pStyle w:val="Nivel01"/>
        <w:keepNext w:val="0"/>
        <w:keepLines w:val="0"/>
        <w:numPr>
          <w:ilvl w:val="1"/>
          <w:numId w:val="2"/>
        </w:numPr>
        <w:tabs>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A</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sessão</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pública</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poderá</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ser</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reaberta:</w:t>
      </w:r>
    </w:p>
    <w:p w:rsidR="007C7383" w:rsidRPr="00D265BD" w:rsidRDefault="007C7383" w:rsidP="000050D2">
      <w:pPr>
        <w:pStyle w:val="Nivel01"/>
        <w:keepNext w:val="0"/>
        <w:keepLines w:val="0"/>
        <w:numPr>
          <w:ilvl w:val="2"/>
          <w:numId w:val="2"/>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Nas</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hipóteses</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de</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provimento</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de</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recurso</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que</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leve</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à</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anulação</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de</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atos</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anteriores</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à</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realização</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da</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sessão</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pública</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precedente</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ou</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em</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que</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seja</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anulada</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a</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própria</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sessão</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pública,</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situação</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em</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que</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serão</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repetidos</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os</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atos</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anulados</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e</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os</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que</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dele</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dependam.</w:t>
      </w:r>
    </w:p>
    <w:p w:rsidR="007C7383" w:rsidRPr="00D265BD" w:rsidRDefault="007C7383" w:rsidP="000050D2">
      <w:pPr>
        <w:pStyle w:val="Nivel01"/>
        <w:keepNext w:val="0"/>
        <w:keepLines w:val="0"/>
        <w:numPr>
          <w:ilvl w:val="2"/>
          <w:numId w:val="2"/>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Quando</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houver</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erro</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na</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aceitação</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do</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preço</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melhor</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classificado</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ou</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quando</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o</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licitante</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declarado</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vencedor</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não</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assinar</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a</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Ata</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de</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Registro</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de</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Preços</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ou</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não</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comprovar</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a</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regularização</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fiscal,</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nos</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termos</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do</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art.</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43,</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§1º</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da</w:t>
      </w:r>
      <w:r w:rsidR="009C2706">
        <w:rPr>
          <w:rFonts w:ascii="Times New Roman" w:eastAsiaTheme="minorEastAsia" w:hAnsi="Times New Roman" w:cs="Times New Roman"/>
          <w:b w:val="0"/>
          <w:bCs w:val="0"/>
          <w:color w:val="auto"/>
          <w:sz w:val="24"/>
          <w:szCs w:val="24"/>
        </w:rPr>
        <w:t xml:space="preserve"> </w:t>
      </w:r>
      <w:proofErr w:type="spellStart"/>
      <w:r w:rsidRPr="00D265BD">
        <w:rPr>
          <w:rFonts w:ascii="Times New Roman" w:eastAsiaTheme="minorEastAsia" w:hAnsi="Times New Roman" w:cs="Times New Roman"/>
          <w:b w:val="0"/>
          <w:bCs w:val="0"/>
          <w:color w:val="auto"/>
          <w:sz w:val="24"/>
          <w:szCs w:val="24"/>
        </w:rPr>
        <w:t>LC</w:t>
      </w:r>
      <w:proofErr w:type="spellEnd"/>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nº</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123/2006.</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Nessas</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hipóteses,</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serão</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adotados</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os</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procedimentos</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imediatamente</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posteriores</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ao</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encerramento</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da</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etapa</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de</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lances.</w:t>
      </w:r>
    </w:p>
    <w:p w:rsidR="007C7383" w:rsidRPr="00D265BD" w:rsidRDefault="007C7383" w:rsidP="000050D2">
      <w:pPr>
        <w:pStyle w:val="Nivel01"/>
        <w:keepNext w:val="0"/>
        <w:keepLines w:val="0"/>
        <w:numPr>
          <w:ilvl w:val="1"/>
          <w:numId w:val="2"/>
        </w:numPr>
        <w:tabs>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Todos</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os</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licitantes</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remanescentes</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deverão</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ser</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convocados</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para</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acompanhar</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a</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sessão</w:t>
      </w:r>
      <w:r w:rsidR="009C2706">
        <w:rPr>
          <w:rFonts w:ascii="Times New Roman" w:eastAsiaTheme="minorEastAsia" w:hAnsi="Times New Roman" w:cs="Times New Roman"/>
          <w:b w:val="0"/>
          <w:bCs w:val="0"/>
          <w:color w:val="auto"/>
          <w:sz w:val="24"/>
          <w:szCs w:val="24"/>
        </w:rPr>
        <w:t xml:space="preserve"> </w:t>
      </w:r>
      <w:r w:rsidRPr="00D265BD">
        <w:rPr>
          <w:rFonts w:ascii="Times New Roman" w:eastAsiaTheme="minorEastAsia" w:hAnsi="Times New Roman" w:cs="Times New Roman"/>
          <w:b w:val="0"/>
          <w:bCs w:val="0"/>
          <w:color w:val="auto"/>
          <w:sz w:val="24"/>
          <w:szCs w:val="24"/>
        </w:rPr>
        <w:t>reaberta.</w:t>
      </w:r>
    </w:p>
    <w:p w:rsidR="000A1F0A" w:rsidRPr="000A1F0A" w:rsidRDefault="000A1F0A" w:rsidP="000050D2">
      <w:pPr>
        <w:pStyle w:val="Nivel01"/>
        <w:keepNext w:val="0"/>
        <w:keepLines w:val="0"/>
        <w:numPr>
          <w:ilvl w:val="2"/>
          <w:numId w:val="2"/>
        </w:numPr>
        <w:tabs>
          <w:tab w:val="left" w:pos="567"/>
          <w:tab w:val="left" w:pos="1418"/>
        </w:tabs>
        <w:spacing w:before="0" w:after="0" w:line="360" w:lineRule="auto"/>
        <w:ind w:left="0" w:right="0" w:firstLine="0"/>
        <w:outlineLvl w:val="9"/>
        <w:rPr>
          <w:rFonts w:ascii="Times New Roman" w:eastAsiaTheme="minorEastAsia" w:hAnsi="Times New Roman" w:cs="Times New Roman"/>
          <w:bCs w:val="0"/>
          <w:color w:val="auto"/>
          <w:sz w:val="24"/>
          <w:szCs w:val="24"/>
        </w:rPr>
      </w:pPr>
      <w:r w:rsidRPr="0092721B">
        <w:rPr>
          <w:rFonts w:ascii="Times New Roman" w:eastAsiaTheme="minorEastAsia" w:hAnsi="Times New Roman" w:cs="Times New Roman"/>
          <w:b w:val="0"/>
          <w:bCs w:val="0"/>
          <w:color w:val="auto"/>
          <w:sz w:val="24"/>
          <w:szCs w:val="24"/>
        </w:rPr>
        <w:t>A convocação se dará por meio do sistema eletrônico</w:t>
      </w:r>
      <w:r>
        <w:rPr>
          <w:rFonts w:ascii="Times New Roman" w:eastAsiaTheme="minorEastAsia" w:hAnsi="Times New Roman" w:cs="Times New Roman"/>
          <w:b w:val="0"/>
          <w:bCs w:val="0"/>
          <w:color w:val="auto"/>
          <w:sz w:val="24"/>
          <w:szCs w:val="24"/>
        </w:rPr>
        <w:t xml:space="preserve"> (“chat”) ou,</w:t>
      </w:r>
      <w:r w:rsidRPr="0092721B">
        <w:rPr>
          <w:rFonts w:ascii="Times New Roman" w:eastAsiaTheme="minorEastAsia" w:hAnsi="Times New Roman" w:cs="Times New Roman"/>
          <w:b w:val="0"/>
          <w:bCs w:val="0"/>
          <w:color w:val="auto"/>
          <w:sz w:val="24"/>
          <w:szCs w:val="24"/>
        </w:rPr>
        <w:t xml:space="preserve"> </w:t>
      </w:r>
      <w:r>
        <w:rPr>
          <w:rFonts w:ascii="Times New Roman" w:eastAsiaTheme="minorEastAsia" w:hAnsi="Times New Roman" w:cs="Times New Roman"/>
          <w:b w:val="0"/>
          <w:bCs w:val="0"/>
          <w:color w:val="auto"/>
          <w:sz w:val="24"/>
          <w:szCs w:val="24"/>
        </w:rPr>
        <w:t xml:space="preserve">excepcionalmente, por meio da aba “Avisos” do pregão, no sítio </w:t>
      </w:r>
      <w:r w:rsidRPr="00C92D0E">
        <w:rPr>
          <w:rFonts w:ascii="Times New Roman" w:eastAsiaTheme="minorEastAsia" w:hAnsi="Times New Roman" w:cs="Times New Roman"/>
          <w:b w:val="0"/>
          <w:bCs w:val="0"/>
          <w:i/>
          <w:color w:val="auto"/>
          <w:sz w:val="24"/>
          <w:szCs w:val="24"/>
        </w:rPr>
        <w:t>Compras Governamentais</w:t>
      </w:r>
      <w:r w:rsidRPr="0092721B">
        <w:rPr>
          <w:rFonts w:ascii="Times New Roman" w:eastAsiaTheme="minorEastAsia" w:hAnsi="Times New Roman" w:cs="Times New Roman"/>
          <w:b w:val="0"/>
          <w:bCs w:val="0"/>
          <w:color w:val="auto"/>
          <w:sz w:val="24"/>
          <w:szCs w:val="24"/>
        </w:rPr>
        <w:t>, de acordo com a fase do procedimento licitatório</w:t>
      </w:r>
      <w:r w:rsidRPr="000A1F0A">
        <w:rPr>
          <w:rStyle w:val="Refdenotaderodap"/>
          <w:rFonts w:ascii="Times New Roman" w:eastAsiaTheme="minorEastAsia" w:hAnsi="Times New Roman" w:cs="Times New Roman"/>
          <w:bCs w:val="0"/>
          <w:color w:val="auto"/>
          <w:sz w:val="24"/>
          <w:szCs w:val="24"/>
        </w:rPr>
        <w:footnoteReference w:id="56"/>
      </w:r>
      <w:r w:rsidRPr="000A1F0A">
        <w:rPr>
          <w:rFonts w:ascii="Times New Roman" w:eastAsiaTheme="minorEastAsia" w:hAnsi="Times New Roman" w:cs="Times New Roman"/>
          <w:bCs w:val="0"/>
          <w:color w:val="auto"/>
          <w:sz w:val="24"/>
          <w:szCs w:val="24"/>
        </w:rPr>
        <w:t>.</w:t>
      </w:r>
    </w:p>
    <w:p w:rsidR="009756B3" w:rsidRPr="00D265BD" w:rsidRDefault="009756B3" w:rsidP="009756B3">
      <w:pPr>
        <w:rPr>
          <w:rFonts w:eastAsiaTheme="minorEastAsia"/>
        </w:rPr>
      </w:pPr>
    </w:p>
    <w:p w:rsidR="006A1FD6" w:rsidRPr="00D265BD" w:rsidRDefault="006A1FD6"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D265BD">
        <w:rPr>
          <w:rFonts w:ascii="Times New Roman" w:hAnsi="Times New Roman" w:cs="Times New Roman"/>
          <w:color w:val="auto"/>
          <w:sz w:val="24"/>
          <w:szCs w:val="24"/>
          <w:lang w:eastAsia="en-US"/>
        </w:rPr>
        <w:t>DO</w:t>
      </w:r>
      <w:r w:rsidR="009C2706">
        <w:rPr>
          <w:rFonts w:ascii="Times New Roman" w:hAnsi="Times New Roman" w:cs="Times New Roman"/>
          <w:color w:val="auto"/>
          <w:sz w:val="24"/>
          <w:szCs w:val="24"/>
          <w:lang w:eastAsia="en-US"/>
        </w:rPr>
        <w:t xml:space="preserve"> </w:t>
      </w:r>
      <w:r w:rsidRPr="00D265BD">
        <w:rPr>
          <w:rFonts w:ascii="Times New Roman" w:hAnsi="Times New Roman" w:cs="Times New Roman"/>
          <w:color w:val="auto"/>
          <w:sz w:val="24"/>
          <w:szCs w:val="24"/>
        </w:rPr>
        <w:t>ENCAMINHAMENTO</w:t>
      </w:r>
      <w:r w:rsidR="009C2706">
        <w:rPr>
          <w:rFonts w:ascii="Times New Roman" w:hAnsi="Times New Roman" w:cs="Times New Roman"/>
          <w:color w:val="auto"/>
          <w:sz w:val="24"/>
          <w:szCs w:val="24"/>
          <w:lang w:eastAsia="en-US"/>
        </w:rPr>
        <w:t xml:space="preserve"> </w:t>
      </w:r>
      <w:r w:rsidRPr="00D265BD">
        <w:rPr>
          <w:rFonts w:ascii="Times New Roman" w:hAnsi="Times New Roman" w:cs="Times New Roman"/>
          <w:color w:val="auto"/>
          <w:sz w:val="24"/>
          <w:szCs w:val="24"/>
          <w:lang w:eastAsia="en-US"/>
        </w:rPr>
        <w:t>DA</w:t>
      </w:r>
      <w:r w:rsidR="009C2706">
        <w:rPr>
          <w:rFonts w:ascii="Times New Roman" w:hAnsi="Times New Roman" w:cs="Times New Roman"/>
          <w:color w:val="auto"/>
          <w:sz w:val="24"/>
          <w:szCs w:val="24"/>
          <w:lang w:eastAsia="en-US"/>
        </w:rPr>
        <w:t xml:space="preserve"> </w:t>
      </w:r>
      <w:r w:rsidRPr="00D265BD">
        <w:rPr>
          <w:rFonts w:ascii="Times New Roman" w:hAnsi="Times New Roman" w:cs="Times New Roman"/>
          <w:color w:val="auto"/>
          <w:sz w:val="24"/>
          <w:szCs w:val="24"/>
          <w:lang w:eastAsia="en-US"/>
        </w:rPr>
        <w:t>PROPOSTA</w:t>
      </w:r>
      <w:r w:rsidR="009C2706">
        <w:rPr>
          <w:rFonts w:ascii="Times New Roman" w:hAnsi="Times New Roman" w:cs="Times New Roman"/>
          <w:color w:val="auto"/>
          <w:sz w:val="24"/>
          <w:szCs w:val="24"/>
          <w:lang w:eastAsia="en-US"/>
        </w:rPr>
        <w:t xml:space="preserve"> </w:t>
      </w:r>
      <w:r w:rsidRPr="00D265BD">
        <w:rPr>
          <w:rFonts w:ascii="Times New Roman" w:hAnsi="Times New Roman" w:cs="Times New Roman"/>
          <w:color w:val="auto"/>
          <w:sz w:val="24"/>
          <w:szCs w:val="24"/>
          <w:lang w:eastAsia="en-US"/>
        </w:rPr>
        <w:t>VENCEDORA</w:t>
      </w:r>
    </w:p>
    <w:p w:rsidR="006A1FD6" w:rsidRPr="00D265BD" w:rsidRDefault="002A371D" w:rsidP="000050D2">
      <w:pPr>
        <w:numPr>
          <w:ilvl w:val="1"/>
          <w:numId w:val="2"/>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proposta</w:t>
      </w:r>
      <w:r w:rsidR="009C2706">
        <w:rPr>
          <w:rFonts w:ascii="Times New Roman" w:hAnsi="Times New Roman" w:cs="Times New Roman"/>
          <w:sz w:val="24"/>
        </w:rPr>
        <w:t xml:space="preserve"> </w:t>
      </w:r>
      <w:r w:rsidRPr="00D265BD">
        <w:rPr>
          <w:rFonts w:ascii="Times New Roman" w:hAnsi="Times New Roman" w:cs="Times New Roman"/>
          <w:sz w:val="24"/>
        </w:rPr>
        <w:t>final</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licitante</w:t>
      </w:r>
      <w:r w:rsidR="009C2706">
        <w:rPr>
          <w:rFonts w:ascii="Times New Roman" w:hAnsi="Times New Roman" w:cs="Times New Roman"/>
          <w:sz w:val="24"/>
        </w:rPr>
        <w:t xml:space="preserve"> </w:t>
      </w:r>
      <w:r w:rsidRPr="00D265BD">
        <w:rPr>
          <w:rFonts w:ascii="Times New Roman" w:hAnsi="Times New Roman" w:cs="Times New Roman"/>
          <w:sz w:val="24"/>
        </w:rPr>
        <w:t>declarado</w:t>
      </w:r>
      <w:r w:rsidR="009C2706">
        <w:rPr>
          <w:rFonts w:ascii="Times New Roman" w:hAnsi="Times New Roman" w:cs="Times New Roman"/>
          <w:sz w:val="24"/>
        </w:rPr>
        <w:t xml:space="preserve"> </w:t>
      </w:r>
      <w:r w:rsidRPr="00D265BD">
        <w:rPr>
          <w:rFonts w:ascii="Times New Roman" w:hAnsi="Times New Roman" w:cs="Times New Roman"/>
          <w:sz w:val="24"/>
        </w:rPr>
        <w:t>vencedor</w:t>
      </w:r>
      <w:r w:rsidR="009C2706">
        <w:rPr>
          <w:rFonts w:ascii="Times New Roman" w:hAnsi="Times New Roman" w:cs="Times New Roman"/>
          <w:sz w:val="24"/>
        </w:rPr>
        <w:t xml:space="preserve"> </w:t>
      </w:r>
      <w:r w:rsidRPr="00D265BD">
        <w:rPr>
          <w:rFonts w:ascii="Times New Roman" w:hAnsi="Times New Roman" w:cs="Times New Roman"/>
          <w:sz w:val="24"/>
        </w:rPr>
        <w:t>deverá</w:t>
      </w:r>
      <w:r w:rsidR="009C2706">
        <w:rPr>
          <w:rFonts w:ascii="Times New Roman" w:hAnsi="Times New Roman" w:cs="Times New Roman"/>
          <w:sz w:val="24"/>
        </w:rPr>
        <w:t xml:space="preserve"> </w:t>
      </w:r>
      <w:r w:rsidRPr="00D265BD">
        <w:rPr>
          <w:rFonts w:ascii="Times New Roman" w:hAnsi="Times New Roman" w:cs="Times New Roman"/>
          <w:sz w:val="24"/>
        </w:rPr>
        <w:t>ser</w:t>
      </w:r>
      <w:r w:rsidR="009C2706">
        <w:rPr>
          <w:rFonts w:ascii="Times New Roman" w:hAnsi="Times New Roman" w:cs="Times New Roman"/>
          <w:sz w:val="24"/>
        </w:rPr>
        <w:t xml:space="preserve"> </w:t>
      </w:r>
      <w:r w:rsidRPr="00D265BD">
        <w:rPr>
          <w:rFonts w:ascii="Times New Roman" w:hAnsi="Times New Roman" w:cs="Times New Roman"/>
          <w:sz w:val="24"/>
        </w:rPr>
        <w:t>encaminhada</w:t>
      </w:r>
      <w:r w:rsidR="009C2706">
        <w:rPr>
          <w:rFonts w:ascii="Times New Roman" w:hAnsi="Times New Roman" w:cs="Times New Roman"/>
          <w:sz w:val="24"/>
        </w:rPr>
        <w:t xml:space="preserve"> </w:t>
      </w:r>
      <w:r w:rsidRPr="00D265BD">
        <w:rPr>
          <w:rFonts w:ascii="Times New Roman" w:hAnsi="Times New Roman" w:cs="Times New Roman"/>
          <w:sz w:val="24"/>
        </w:rPr>
        <w:t>no</w:t>
      </w:r>
      <w:r w:rsidR="009C2706">
        <w:rPr>
          <w:rFonts w:ascii="Times New Roman" w:hAnsi="Times New Roman" w:cs="Times New Roman"/>
          <w:sz w:val="24"/>
        </w:rPr>
        <w:t xml:space="preserve"> </w:t>
      </w:r>
      <w:r w:rsidRPr="00D265BD">
        <w:rPr>
          <w:rFonts w:ascii="Times New Roman" w:hAnsi="Times New Roman" w:cs="Times New Roman"/>
          <w:sz w:val="24"/>
        </w:rPr>
        <w:t>prazo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bCs/>
          <w:sz w:val="24"/>
        </w:rPr>
        <w:t>02</w:t>
      </w:r>
      <w:r w:rsidR="009C2706">
        <w:rPr>
          <w:rFonts w:ascii="Times New Roman" w:hAnsi="Times New Roman" w:cs="Times New Roman"/>
          <w:bCs/>
          <w:sz w:val="24"/>
        </w:rPr>
        <w:t xml:space="preserve"> </w:t>
      </w:r>
      <w:r w:rsidRPr="00D265BD">
        <w:rPr>
          <w:rFonts w:ascii="Times New Roman" w:hAnsi="Times New Roman" w:cs="Times New Roman"/>
          <w:bCs/>
          <w:sz w:val="24"/>
        </w:rPr>
        <w:t>(duas)</w:t>
      </w:r>
      <w:r w:rsidR="009C2706">
        <w:rPr>
          <w:rFonts w:ascii="Times New Roman" w:hAnsi="Times New Roman" w:cs="Times New Roman"/>
          <w:bCs/>
          <w:sz w:val="24"/>
        </w:rPr>
        <w:t xml:space="preserve"> </w:t>
      </w:r>
      <w:r w:rsidRPr="00D265BD">
        <w:rPr>
          <w:rFonts w:ascii="Times New Roman" w:hAnsi="Times New Roman" w:cs="Times New Roman"/>
          <w:bCs/>
          <w:sz w:val="24"/>
        </w:rPr>
        <w:t>horas</w:t>
      </w:r>
      <w:r w:rsidRPr="00D265BD">
        <w:rPr>
          <w:rFonts w:ascii="Times New Roman" w:hAnsi="Times New Roman" w:cs="Times New Roman"/>
          <w:sz w:val="24"/>
        </w:rPr>
        <w:t>,</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contar</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solicitação</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Pregoeiro</w:t>
      </w:r>
      <w:r w:rsidR="009C2706">
        <w:rPr>
          <w:rFonts w:ascii="Times New Roman" w:hAnsi="Times New Roman" w:cs="Times New Roman"/>
          <w:sz w:val="24"/>
        </w:rPr>
        <w:t xml:space="preserve"> </w:t>
      </w:r>
      <w:r w:rsidRPr="00D265BD">
        <w:rPr>
          <w:rFonts w:ascii="Times New Roman" w:hAnsi="Times New Roman" w:cs="Times New Roman"/>
          <w:sz w:val="24"/>
        </w:rPr>
        <w:t>no</w:t>
      </w:r>
      <w:r w:rsidR="009C2706">
        <w:rPr>
          <w:rFonts w:ascii="Times New Roman" w:hAnsi="Times New Roman" w:cs="Times New Roman"/>
          <w:sz w:val="24"/>
        </w:rPr>
        <w:t xml:space="preserve"> </w:t>
      </w:r>
      <w:r w:rsidRPr="00D265BD">
        <w:rPr>
          <w:rFonts w:ascii="Times New Roman" w:hAnsi="Times New Roman" w:cs="Times New Roman"/>
          <w:sz w:val="24"/>
        </w:rPr>
        <w:t>sistema</w:t>
      </w:r>
      <w:r w:rsidR="009C2706">
        <w:rPr>
          <w:rFonts w:ascii="Times New Roman" w:hAnsi="Times New Roman" w:cs="Times New Roman"/>
          <w:sz w:val="24"/>
        </w:rPr>
        <w:t xml:space="preserve"> </w:t>
      </w:r>
      <w:r w:rsidRPr="00D265BD">
        <w:rPr>
          <w:rFonts w:ascii="Times New Roman" w:hAnsi="Times New Roman" w:cs="Times New Roman"/>
          <w:sz w:val="24"/>
        </w:rPr>
        <w:t>eletrônico</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deverá:</w:t>
      </w:r>
    </w:p>
    <w:p w:rsidR="006A1FD6" w:rsidRPr="00D265BD" w:rsidRDefault="006A1FD6" w:rsidP="000050D2">
      <w:pPr>
        <w:numPr>
          <w:ilvl w:val="2"/>
          <w:numId w:val="2"/>
        </w:numPr>
        <w:tabs>
          <w:tab w:val="left" w:pos="1418"/>
        </w:tabs>
        <w:spacing w:line="360" w:lineRule="auto"/>
        <w:ind w:left="0" w:firstLine="0"/>
        <w:jc w:val="both"/>
        <w:rPr>
          <w:rFonts w:ascii="Times New Roman" w:hAnsi="Times New Roman" w:cs="Times New Roman"/>
          <w:sz w:val="24"/>
        </w:rPr>
      </w:pPr>
      <w:proofErr w:type="gramStart"/>
      <w:r w:rsidRPr="00D265BD">
        <w:rPr>
          <w:rFonts w:ascii="Times New Roman" w:hAnsi="Times New Roman" w:cs="Times New Roman"/>
          <w:sz w:val="24"/>
        </w:rPr>
        <w:lastRenderedPageBreak/>
        <w:t>ser</w:t>
      </w:r>
      <w:proofErr w:type="gramEnd"/>
      <w:r w:rsidR="009C2706">
        <w:rPr>
          <w:rFonts w:ascii="Times New Roman" w:hAnsi="Times New Roman" w:cs="Times New Roman"/>
          <w:sz w:val="24"/>
        </w:rPr>
        <w:t xml:space="preserve"> </w:t>
      </w:r>
      <w:r w:rsidRPr="00D265BD">
        <w:rPr>
          <w:rFonts w:ascii="Times New Roman" w:hAnsi="Times New Roman" w:cs="Times New Roman"/>
          <w:sz w:val="24"/>
        </w:rPr>
        <w:t>redigida</w:t>
      </w:r>
      <w:r w:rsidR="009C2706">
        <w:rPr>
          <w:rFonts w:ascii="Times New Roman" w:hAnsi="Times New Roman" w:cs="Times New Roman"/>
          <w:sz w:val="24"/>
        </w:rPr>
        <w:t xml:space="preserve"> </w:t>
      </w:r>
      <w:r w:rsidRPr="00D265BD">
        <w:rPr>
          <w:rFonts w:ascii="Times New Roman" w:hAnsi="Times New Roman" w:cs="Times New Roman"/>
          <w:sz w:val="24"/>
        </w:rPr>
        <w:t>em</w:t>
      </w:r>
      <w:r w:rsidR="009C2706">
        <w:rPr>
          <w:rFonts w:ascii="Times New Roman" w:hAnsi="Times New Roman" w:cs="Times New Roman"/>
          <w:sz w:val="24"/>
        </w:rPr>
        <w:t xml:space="preserve"> </w:t>
      </w:r>
      <w:r w:rsidRPr="00D265BD">
        <w:rPr>
          <w:rFonts w:ascii="Times New Roman" w:hAnsi="Times New Roman" w:cs="Times New Roman"/>
          <w:sz w:val="24"/>
        </w:rPr>
        <w:t>língua</w:t>
      </w:r>
      <w:r w:rsidR="009C2706">
        <w:rPr>
          <w:rFonts w:ascii="Times New Roman" w:hAnsi="Times New Roman" w:cs="Times New Roman"/>
          <w:sz w:val="24"/>
        </w:rPr>
        <w:t xml:space="preserve"> </w:t>
      </w:r>
      <w:r w:rsidRPr="00D265BD">
        <w:rPr>
          <w:rFonts w:ascii="Times New Roman" w:hAnsi="Times New Roman" w:cs="Times New Roman"/>
          <w:sz w:val="24"/>
        </w:rPr>
        <w:t>portuguesa,</w:t>
      </w:r>
      <w:r w:rsidR="009C2706">
        <w:rPr>
          <w:rFonts w:ascii="Times New Roman" w:hAnsi="Times New Roman" w:cs="Times New Roman"/>
          <w:sz w:val="24"/>
        </w:rPr>
        <w:t xml:space="preserve"> </w:t>
      </w:r>
      <w:r w:rsidRPr="00D265BD">
        <w:rPr>
          <w:rFonts w:ascii="Times New Roman" w:hAnsi="Times New Roman" w:cs="Times New Roman"/>
          <w:sz w:val="24"/>
        </w:rPr>
        <w:t>datilografada</w:t>
      </w:r>
      <w:r w:rsidR="009C2706">
        <w:rPr>
          <w:rFonts w:ascii="Times New Roman" w:hAnsi="Times New Roman" w:cs="Times New Roman"/>
          <w:sz w:val="24"/>
        </w:rPr>
        <w:t xml:space="preserve"> </w:t>
      </w:r>
      <w:r w:rsidRPr="00D265BD">
        <w:rPr>
          <w:rFonts w:ascii="Times New Roman" w:hAnsi="Times New Roman" w:cs="Times New Roman"/>
          <w:sz w:val="24"/>
        </w:rPr>
        <w:t>ou</w:t>
      </w:r>
      <w:r w:rsidR="009C2706">
        <w:rPr>
          <w:rFonts w:ascii="Times New Roman" w:hAnsi="Times New Roman" w:cs="Times New Roman"/>
          <w:sz w:val="24"/>
        </w:rPr>
        <w:t xml:space="preserve"> </w:t>
      </w:r>
      <w:r w:rsidRPr="00D265BD">
        <w:rPr>
          <w:rFonts w:ascii="Times New Roman" w:hAnsi="Times New Roman" w:cs="Times New Roman"/>
          <w:sz w:val="24"/>
        </w:rPr>
        <w:t>digitada,</w:t>
      </w:r>
      <w:r w:rsidR="009C2706">
        <w:rPr>
          <w:rFonts w:ascii="Times New Roman" w:hAnsi="Times New Roman" w:cs="Times New Roman"/>
          <w:sz w:val="24"/>
        </w:rPr>
        <w:t xml:space="preserve"> </w:t>
      </w:r>
      <w:r w:rsidRPr="00D265BD">
        <w:rPr>
          <w:rFonts w:ascii="Times New Roman" w:hAnsi="Times New Roman" w:cs="Times New Roman"/>
          <w:sz w:val="24"/>
        </w:rPr>
        <w:t>em</w:t>
      </w:r>
      <w:r w:rsidR="009C2706">
        <w:rPr>
          <w:rFonts w:ascii="Times New Roman" w:hAnsi="Times New Roman" w:cs="Times New Roman"/>
          <w:sz w:val="24"/>
        </w:rPr>
        <w:t xml:space="preserve"> </w:t>
      </w:r>
      <w:r w:rsidRPr="00D265BD">
        <w:rPr>
          <w:rFonts w:ascii="Times New Roman" w:hAnsi="Times New Roman" w:cs="Times New Roman"/>
          <w:sz w:val="24"/>
        </w:rPr>
        <w:t>uma</w:t>
      </w:r>
      <w:r w:rsidR="009C2706">
        <w:rPr>
          <w:rFonts w:ascii="Times New Roman" w:hAnsi="Times New Roman" w:cs="Times New Roman"/>
          <w:sz w:val="24"/>
        </w:rPr>
        <w:t xml:space="preserve"> </w:t>
      </w:r>
      <w:r w:rsidRPr="00D265BD">
        <w:rPr>
          <w:rFonts w:ascii="Times New Roman" w:hAnsi="Times New Roman" w:cs="Times New Roman"/>
          <w:sz w:val="24"/>
        </w:rPr>
        <w:t>via,</w:t>
      </w:r>
      <w:r w:rsidR="009C2706">
        <w:rPr>
          <w:rFonts w:ascii="Times New Roman" w:hAnsi="Times New Roman" w:cs="Times New Roman"/>
          <w:sz w:val="24"/>
        </w:rPr>
        <w:t xml:space="preserve"> </w:t>
      </w:r>
      <w:r w:rsidRPr="00D265BD">
        <w:rPr>
          <w:rFonts w:ascii="Times New Roman" w:hAnsi="Times New Roman" w:cs="Times New Roman"/>
          <w:sz w:val="24"/>
        </w:rPr>
        <w:t>sem</w:t>
      </w:r>
      <w:r w:rsidR="009C2706">
        <w:rPr>
          <w:rFonts w:ascii="Times New Roman" w:hAnsi="Times New Roman" w:cs="Times New Roman"/>
          <w:sz w:val="24"/>
        </w:rPr>
        <w:t xml:space="preserve"> </w:t>
      </w:r>
      <w:r w:rsidRPr="00D265BD">
        <w:rPr>
          <w:rFonts w:ascii="Times New Roman" w:hAnsi="Times New Roman" w:cs="Times New Roman"/>
          <w:sz w:val="24"/>
        </w:rPr>
        <w:t>emendas,</w:t>
      </w:r>
      <w:r w:rsidR="009C2706">
        <w:rPr>
          <w:rFonts w:ascii="Times New Roman" w:hAnsi="Times New Roman" w:cs="Times New Roman"/>
          <w:sz w:val="24"/>
        </w:rPr>
        <w:t xml:space="preserve"> </w:t>
      </w:r>
      <w:r w:rsidRPr="00D265BD">
        <w:rPr>
          <w:rFonts w:ascii="Times New Roman" w:hAnsi="Times New Roman" w:cs="Times New Roman"/>
          <w:sz w:val="24"/>
        </w:rPr>
        <w:t>rasuras,</w:t>
      </w:r>
      <w:r w:rsidR="009C2706">
        <w:rPr>
          <w:rFonts w:ascii="Times New Roman" w:hAnsi="Times New Roman" w:cs="Times New Roman"/>
          <w:sz w:val="24"/>
        </w:rPr>
        <w:t xml:space="preserve"> </w:t>
      </w:r>
      <w:r w:rsidRPr="00D265BD">
        <w:rPr>
          <w:rFonts w:ascii="Times New Roman" w:hAnsi="Times New Roman" w:cs="Times New Roman"/>
          <w:sz w:val="24"/>
        </w:rPr>
        <w:t>entrelinhas</w:t>
      </w:r>
      <w:r w:rsidR="009C2706">
        <w:rPr>
          <w:rFonts w:ascii="Times New Roman" w:hAnsi="Times New Roman" w:cs="Times New Roman"/>
          <w:sz w:val="24"/>
        </w:rPr>
        <w:t xml:space="preserve"> </w:t>
      </w:r>
      <w:r w:rsidRPr="00D265BD">
        <w:rPr>
          <w:rFonts w:ascii="Times New Roman" w:hAnsi="Times New Roman" w:cs="Times New Roman"/>
          <w:sz w:val="24"/>
        </w:rPr>
        <w:t>ou</w:t>
      </w:r>
      <w:r w:rsidR="009C2706">
        <w:rPr>
          <w:rFonts w:ascii="Times New Roman" w:hAnsi="Times New Roman" w:cs="Times New Roman"/>
          <w:sz w:val="24"/>
        </w:rPr>
        <w:t xml:space="preserve"> </w:t>
      </w:r>
      <w:r w:rsidRPr="00D265BD">
        <w:rPr>
          <w:rFonts w:ascii="Times New Roman" w:hAnsi="Times New Roman" w:cs="Times New Roman"/>
          <w:sz w:val="24"/>
        </w:rPr>
        <w:t>ressalvas,</w:t>
      </w:r>
      <w:r w:rsidR="009C2706">
        <w:rPr>
          <w:rFonts w:ascii="Times New Roman" w:hAnsi="Times New Roman" w:cs="Times New Roman"/>
          <w:sz w:val="24"/>
        </w:rPr>
        <w:t xml:space="preserve"> </w:t>
      </w:r>
      <w:r w:rsidRPr="00D265BD">
        <w:rPr>
          <w:rFonts w:ascii="Times New Roman" w:hAnsi="Times New Roman" w:cs="Times New Roman"/>
          <w:sz w:val="24"/>
        </w:rPr>
        <w:t>devendo</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última</w:t>
      </w:r>
      <w:r w:rsidR="009C2706">
        <w:rPr>
          <w:rFonts w:ascii="Times New Roman" w:hAnsi="Times New Roman" w:cs="Times New Roman"/>
          <w:sz w:val="24"/>
        </w:rPr>
        <w:t xml:space="preserve"> </w:t>
      </w:r>
      <w:r w:rsidRPr="00D265BD">
        <w:rPr>
          <w:rFonts w:ascii="Times New Roman" w:hAnsi="Times New Roman" w:cs="Times New Roman"/>
          <w:sz w:val="24"/>
        </w:rPr>
        <w:t>folha</w:t>
      </w:r>
      <w:r w:rsidR="009C2706">
        <w:rPr>
          <w:rFonts w:ascii="Times New Roman" w:hAnsi="Times New Roman" w:cs="Times New Roman"/>
          <w:sz w:val="24"/>
        </w:rPr>
        <w:t xml:space="preserve"> </w:t>
      </w:r>
      <w:r w:rsidRPr="00D265BD">
        <w:rPr>
          <w:rFonts w:ascii="Times New Roman" w:hAnsi="Times New Roman" w:cs="Times New Roman"/>
          <w:sz w:val="24"/>
        </w:rPr>
        <w:t>ser</w:t>
      </w:r>
      <w:r w:rsidR="009C2706">
        <w:rPr>
          <w:rFonts w:ascii="Times New Roman" w:hAnsi="Times New Roman" w:cs="Times New Roman"/>
          <w:sz w:val="24"/>
        </w:rPr>
        <w:t xml:space="preserve"> </w:t>
      </w:r>
      <w:r w:rsidRPr="00D265BD">
        <w:rPr>
          <w:rFonts w:ascii="Times New Roman" w:hAnsi="Times New Roman" w:cs="Times New Roman"/>
          <w:sz w:val="24"/>
        </w:rPr>
        <w:t>assinada</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as</w:t>
      </w:r>
      <w:r w:rsidR="009C2706">
        <w:rPr>
          <w:rFonts w:ascii="Times New Roman" w:hAnsi="Times New Roman" w:cs="Times New Roman"/>
          <w:sz w:val="24"/>
        </w:rPr>
        <w:t xml:space="preserve"> </w:t>
      </w:r>
      <w:r w:rsidRPr="00D265BD">
        <w:rPr>
          <w:rFonts w:ascii="Times New Roman" w:hAnsi="Times New Roman" w:cs="Times New Roman"/>
          <w:sz w:val="24"/>
        </w:rPr>
        <w:t>demais</w:t>
      </w:r>
      <w:r w:rsidR="009C2706">
        <w:rPr>
          <w:rFonts w:ascii="Times New Roman" w:hAnsi="Times New Roman" w:cs="Times New Roman"/>
          <w:sz w:val="24"/>
        </w:rPr>
        <w:t xml:space="preserve"> </w:t>
      </w:r>
      <w:r w:rsidRPr="00D265BD">
        <w:rPr>
          <w:rFonts w:ascii="Times New Roman" w:hAnsi="Times New Roman" w:cs="Times New Roman"/>
          <w:sz w:val="24"/>
        </w:rPr>
        <w:t>rubricadas</w:t>
      </w:r>
      <w:r w:rsidR="009C2706">
        <w:rPr>
          <w:rFonts w:ascii="Times New Roman" w:hAnsi="Times New Roman" w:cs="Times New Roman"/>
          <w:sz w:val="24"/>
        </w:rPr>
        <w:t xml:space="preserve"> </w:t>
      </w:r>
      <w:r w:rsidRPr="00D265BD">
        <w:rPr>
          <w:rFonts w:ascii="Times New Roman" w:hAnsi="Times New Roman" w:cs="Times New Roman"/>
          <w:sz w:val="24"/>
        </w:rPr>
        <w:t>pelo</w:t>
      </w:r>
      <w:r w:rsidR="009C2706">
        <w:rPr>
          <w:rFonts w:ascii="Times New Roman" w:hAnsi="Times New Roman" w:cs="Times New Roman"/>
          <w:sz w:val="24"/>
        </w:rPr>
        <w:t xml:space="preserve"> </w:t>
      </w:r>
      <w:r w:rsidRPr="00D265BD">
        <w:rPr>
          <w:rFonts w:ascii="Times New Roman" w:hAnsi="Times New Roman" w:cs="Times New Roman"/>
          <w:sz w:val="24"/>
        </w:rPr>
        <w:t>licitante</w:t>
      </w:r>
      <w:r w:rsidR="009C2706">
        <w:rPr>
          <w:rFonts w:ascii="Times New Roman" w:hAnsi="Times New Roman" w:cs="Times New Roman"/>
          <w:sz w:val="24"/>
        </w:rPr>
        <w:t xml:space="preserve"> </w:t>
      </w:r>
      <w:r w:rsidRPr="00D265BD">
        <w:rPr>
          <w:rFonts w:ascii="Times New Roman" w:hAnsi="Times New Roman" w:cs="Times New Roman"/>
          <w:sz w:val="24"/>
        </w:rPr>
        <w:t>ou</w:t>
      </w:r>
      <w:r w:rsidR="009C2706">
        <w:rPr>
          <w:rFonts w:ascii="Times New Roman" w:hAnsi="Times New Roman" w:cs="Times New Roman"/>
          <w:sz w:val="24"/>
        </w:rPr>
        <w:t xml:space="preserve"> </w:t>
      </w:r>
      <w:r w:rsidRPr="00D265BD">
        <w:rPr>
          <w:rFonts w:ascii="Times New Roman" w:hAnsi="Times New Roman" w:cs="Times New Roman"/>
          <w:sz w:val="24"/>
        </w:rPr>
        <w:t>seu</w:t>
      </w:r>
      <w:r w:rsidR="009C2706">
        <w:rPr>
          <w:rFonts w:ascii="Times New Roman" w:hAnsi="Times New Roman" w:cs="Times New Roman"/>
          <w:sz w:val="24"/>
        </w:rPr>
        <w:t xml:space="preserve"> </w:t>
      </w:r>
      <w:r w:rsidRPr="00D265BD">
        <w:rPr>
          <w:rFonts w:ascii="Times New Roman" w:hAnsi="Times New Roman" w:cs="Times New Roman"/>
          <w:sz w:val="24"/>
        </w:rPr>
        <w:t>representante</w:t>
      </w:r>
      <w:r w:rsidR="009C2706">
        <w:rPr>
          <w:rFonts w:ascii="Times New Roman" w:hAnsi="Times New Roman" w:cs="Times New Roman"/>
          <w:sz w:val="24"/>
        </w:rPr>
        <w:t xml:space="preserve"> </w:t>
      </w:r>
      <w:r w:rsidRPr="00D265BD">
        <w:rPr>
          <w:rFonts w:ascii="Times New Roman" w:hAnsi="Times New Roman" w:cs="Times New Roman"/>
          <w:sz w:val="24"/>
        </w:rPr>
        <w:t>legal.</w:t>
      </w:r>
    </w:p>
    <w:p w:rsidR="006A1FD6" w:rsidRDefault="006A1FD6" w:rsidP="000050D2">
      <w:pPr>
        <w:numPr>
          <w:ilvl w:val="2"/>
          <w:numId w:val="2"/>
        </w:numPr>
        <w:tabs>
          <w:tab w:val="left" w:pos="1418"/>
        </w:tabs>
        <w:spacing w:line="360" w:lineRule="auto"/>
        <w:ind w:left="0" w:firstLine="0"/>
        <w:jc w:val="both"/>
        <w:rPr>
          <w:rFonts w:ascii="Times New Roman" w:hAnsi="Times New Roman" w:cs="Times New Roman"/>
          <w:sz w:val="24"/>
        </w:rPr>
      </w:pPr>
      <w:proofErr w:type="gramStart"/>
      <w:r w:rsidRPr="00F37918">
        <w:rPr>
          <w:rFonts w:ascii="Times New Roman" w:hAnsi="Times New Roman" w:cs="Times New Roman"/>
          <w:sz w:val="24"/>
        </w:rPr>
        <w:t>conter</w:t>
      </w:r>
      <w:proofErr w:type="gramEnd"/>
      <w:r w:rsidR="009C2706" w:rsidRPr="00F37918">
        <w:rPr>
          <w:rFonts w:ascii="Times New Roman" w:hAnsi="Times New Roman" w:cs="Times New Roman"/>
          <w:sz w:val="24"/>
        </w:rPr>
        <w:t xml:space="preserve"> </w:t>
      </w:r>
      <w:r w:rsidRPr="00F37918">
        <w:rPr>
          <w:rFonts w:ascii="Times New Roman" w:hAnsi="Times New Roman" w:cs="Times New Roman"/>
          <w:sz w:val="24"/>
        </w:rPr>
        <w:t>a</w:t>
      </w:r>
      <w:r w:rsidR="009C2706" w:rsidRPr="00F37918">
        <w:rPr>
          <w:rFonts w:ascii="Times New Roman" w:hAnsi="Times New Roman" w:cs="Times New Roman"/>
          <w:sz w:val="24"/>
        </w:rPr>
        <w:t xml:space="preserve"> </w:t>
      </w:r>
      <w:r w:rsidRPr="00F37918">
        <w:rPr>
          <w:rFonts w:ascii="Times New Roman" w:hAnsi="Times New Roman" w:cs="Times New Roman"/>
          <w:sz w:val="24"/>
        </w:rPr>
        <w:t>indicação</w:t>
      </w:r>
      <w:r w:rsidR="009C2706" w:rsidRPr="00F37918">
        <w:rPr>
          <w:rFonts w:ascii="Times New Roman" w:hAnsi="Times New Roman" w:cs="Times New Roman"/>
          <w:sz w:val="24"/>
        </w:rPr>
        <w:t xml:space="preserve"> </w:t>
      </w:r>
      <w:r w:rsidRPr="00F37918">
        <w:rPr>
          <w:rFonts w:ascii="Times New Roman" w:hAnsi="Times New Roman" w:cs="Times New Roman"/>
          <w:sz w:val="24"/>
        </w:rPr>
        <w:t>do</w:t>
      </w:r>
      <w:r w:rsidR="009C2706" w:rsidRPr="00F37918">
        <w:rPr>
          <w:rFonts w:ascii="Times New Roman" w:hAnsi="Times New Roman" w:cs="Times New Roman"/>
          <w:sz w:val="24"/>
        </w:rPr>
        <w:t xml:space="preserve"> </w:t>
      </w:r>
      <w:r w:rsidRPr="00F37918">
        <w:rPr>
          <w:rFonts w:ascii="Times New Roman" w:hAnsi="Times New Roman" w:cs="Times New Roman"/>
          <w:sz w:val="24"/>
        </w:rPr>
        <w:t>banco,</w:t>
      </w:r>
      <w:r w:rsidR="009C2706" w:rsidRPr="00F37918">
        <w:rPr>
          <w:rFonts w:ascii="Times New Roman" w:hAnsi="Times New Roman" w:cs="Times New Roman"/>
          <w:sz w:val="24"/>
        </w:rPr>
        <w:t xml:space="preserve"> </w:t>
      </w:r>
      <w:r w:rsidRPr="00F37918">
        <w:rPr>
          <w:rFonts w:ascii="Times New Roman" w:hAnsi="Times New Roman" w:cs="Times New Roman"/>
          <w:sz w:val="24"/>
        </w:rPr>
        <w:t>número</w:t>
      </w:r>
      <w:r w:rsidR="009C2706" w:rsidRPr="00F37918">
        <w:rPr>
          <w:rFonts w:ascii="Times New Roman" w:hAnsi="Times New Roman" w:cs="Times New Roman"/>
          <w:sz w:val="24"/>
        </w:rPr>
        <w:t xml:space="preserve"> </w:t>
      </w:r>
      <w:r w:rsidRPr="00F37918">
        <w:rPr>
          <w:rFonts w:ascii="Times New Roman" w:hAnsi="Times New Roman" w:cs="Times New Roman"/>
          <w:sz w:val="24"/>
        </w:rPr>
        <w:t>da</w:t>
      </w:r>
      <w:r w:rsidR="009C2706" w:rsidRPr="00F37918">
        <w:rPr>
          <w:rFonts w:ascii="Times New Roman" w:hAnsi="Times New Roman" w:cs="Times New Roman"/>
          <w:sz w:val="24"/>
        </w:rPr>
        <w:t xml:space="preserve"> </w:t>
      </w:r>
      <w:r w:rsidRPr="00F37918">
        <w:rPr>
          <w:rFonts w:ascii="Times New Roman" w:hAnsi="Times New Roman" w:cs="Times New Roman"/>
          <w:sz w:val="24"/>
        </w:rPr>
        <w:t>conta</w:t>
      </w:r>
      <w:r w:rsidR="009C2706" w:rsidRPr="00F37918">
        <w:rPr>
          <w:rFonts w:ascii="Times New Roman" w:hAnsi="Times New Roman" w:cs="Times New Roman"/>
          <w:sz w:val="24"/>
        </w:rPr>
        <w:t xml:space="preserve"> </w:t>
      </w:r>
      <w:r w:rsidRPr="00F37918">
        <w:rPr>
          <w:rFonts w:ascii="Times New Roman" w:hAnsi="Times New Roman" w:cs="Times New Roman"/>
          <w:sz w:val="24"/>
        </w:rPr>
        <w:t>e</w:t>
      </w:r>
      <w:r w:rsidR="009C2706" w:rsidRPr="00F37918">
        <w:rPr>
          <w:rFonts w:ascii="Times New Roman" w:hAnsi="Times New Roman" w:cs="Times New Roman"/>
          <w:sz w:val="24"/>
        </w:rPr>
        <w:t xml:space="preserve"> </w:t>
      </w:r>
      <w:r w:rsidRPr="00F37918">
        <w:rPr>
          <w:rFonts w:ascii="Times New Roman" w:hAnsi="Times New Roman" w:cs="Times New Roman"/>
          <w:sz w:val="24"/>
        </w:rPr>
        <w:t>agência</w:t>
      </w:r>
      <w:r w:rsidR="009C2706" w:rsidRPr="00F37918">
        <w:rPr>
          <w:rFonts w:ascii="Times New Roman" w:hAnsi="Times New Roman" w:cs="Times New Roman"/>
          <w:sz w:val="24"/>
        </w:rPr>
        <w:t xml:space="preserve"> </w:t>
      </w:r>
      <w:r w:rsidRPr="00F37918">
        <w:rPr>
          <w:rFonts w:ascii="Times New Roman" w:hAnsi="Times New Roman" w:cs="Times New Roman"/>
          <w:sz w:val="24"/>
        </w:rPr>
        <w:t>do</w:t>
      </w:r>
      <w:r w:rsidR="009C2706" w:rsidRPr="00F37918">
        <w:rPr>
          <w:rFonts w:ascii="Times New Roman" w:hAnsi="Times New Roman" w:cs="Times New Roman"/>
          <w:sz w:val="24"/>
        </w:rPr>
        <w:t xml:space="preserve"> </w:t>
      </w:r>
      <w:r w:rsidRPr="00F37918">
        <w:rPr>
          <w:rFonts w:ascii="Times New Roman" w:hAnsi="Times New Roman" w:cs="Times New Roman"/>
          <w:sz w:val="24"/>
        </w:rPr>
        <w:t>licitante</w:t>
      </w:r>
      <w:r w:rsidR="009C2706" w:rsidRPr="00F37918">
        <w:rPr>
          <w:rFonts w:ascii="Times New Roman" w:hAnsi="Times New Roman" w:cs="Times New Roman"/>
          <w:sz w:val="24"/>
        </w:rPr>
        <w:t xml:space="preserve"> </w:t>
      </w:r>
      <w:r w:rsidRPr="00F37918">
        <w:rPr>
          <w:rFonts w:ascii="Times New Roman" w:hAnsi="Times New Roman" w:cs="Times New Roman"/>
          <w:sz w:val="24"/>
        </w:rPr>
        <w:t>vencedor,</w:t>
      </w:r>
      <w:r w:rsidR="009C2706" w:rsidRPr="00F37918">
        <w:rPr>
          <w:rFonts w:ascii="Times New Roman" w:hAnsi="Times New Roman" w:cs="Times New Roman"/>
          <w:sz w:val="24"/>
        </w:rPr>
        <w:t xml:space="preserve"> </w:t>
      </w:r>
      <w:r w:rsidRPr="00F37918">
        <w:rPr>
          <w:rFonts w:ascii="Times New Roman" w:hAnsi="Times New Roman" w:cs="Times New Roman"/>
          <w:sz w:val="24"/>
        </w:rPr>
        <w:t>para</w:t>
      </w:r>
      <w:r w:rsidR="009C2706" w:rsidRPr="00F37918">
        <w:rPr>
          <w:rFonts w:ascii="Times New Roman" w:hAnsi="Times New Roman" w:cs="Times New Roman"/>
          <w:sz w:val="24"/>
        </w:rPr>
        <w:t xml:space="preserve"> </w:t>
      </w:r>
      <w:r w:rsidRPr="00F37918">
        <w:rPr>
          <w:rFonts w:ascii="Times New Roman" w:hAnsi="Times New Roman" w:cs="Times New Roman"/>
          <w:sz w:val="24"/>
        </w:rPr>
        <w:t>fins</w:t>
      </w:r>
      <w:r w:rsidR="009C2706" w:rsidRPr="00F37918">
        <w:rPr>
          <w:rFonts w:ascii="Times New Roman" w:hAnsi="Times New Roman" w:cs="Times New Roman"/>
          <w:sz w:val="24"/>
        </w:rPr>
        <w:t xml:space="preserve"> </w:t>
      </w:r>
      <w:r w:rsidRPr="00F37918">
        <w:rPr>
          <w:rFonts w:ascii="Times New Roman" w:hAnsi="Times New Roman" w:cs="Times New Roman"/>
          <w:sz w:val="24"/>
        </w:rPr>
        <w:t>de</w:t>
      </w:r>
      <w:r w:rsidR="009C2706" w:rsidRPr="00F37918">
        <w:rPr>
          <w:rFonts w:ascii="Times New Roman" w:hAnsi="Times New Roman" w:cs="Times New Roman"/>
          <w:sz w:val="24"/>
        </w:rPr>
        <w:t xml:space="preserve"> </w:t>
      </w:r>
      <w:r w:rsidRPr="00F37918">
        <w:rPr>
          <w:rFonts w:ascii="Times New Roman" w:hAnsi="Times New Roman" w:cs="Times New Roman"/>
          <w:sz w:val="24"/>
        </w:rPr>
        <w:t>pagamento.</w:t>
      </w:r>
    </w:p>
    <w:p w:rsidR="000A1F0A" w:rsidRPr="007E60B4" w:rsidRDefault="000A1F0A" w:rsidP="000050D2">
      <w:pPr>
        <w:numPr>
          <w:ilvl w:val="2"/>
          <w:numId w:val="2"/>
        </w:numPr>
        <w:tabs>
          <w:tab w:val="left" w:pos="1418"/>
        </w:tabs>
        <w:spacing w:line="360" w:lineRule="auto"/>
        <w:ind w:left="0" w:firstLine="0"/>
        <w:jc w:val="both"/>
        <w:rPr>
          <w:rFonts w:ascii="Times New Roman" w:hAnsi="Times New Roman" w:cs="Times New Roman"/>
          <w:b/>
          <w:sz w:val="24"/>
        </w:rPr>
      </w:pPr>
      <w:proofErr w:type="gramStart"/>
      <w:r w:rsidRPr="00F37918">
        <w:rPr>
          <w:rFonts w:ascii="Times New Roman" w:hAnsi="Times New Roman" w:cs="Times New Roman"/>
          <w:sz w:val="24"/>
        </w:rPr>
        <w:t>apresentar</w:t>
      </w:r>
      <w:proofErr w:type="gramEnd"/>
      <w:r w:rsidRPr="00F37918">
        <w:rPr>
          <w:rFonts w:ascii="Times New Roman" w:hAnsi="Times New Roman" w:cs="Times New Roman"/>
          <w:sz w:val="24"/>
        </w:rPr>
        <w:t xml:space="preserve"> proposta de preços, </w:t>
      </w:r>
      <w:r>
        <w:rPr>
          <w:rFonts w:ascii="Times New Roman" w:hAnsi="Times New Roman" w:cs="Times New Roman"/>
          <w:sz w:val="24"/>
        </w:rPr>
        <w:t xml:space="preserve">de acordo com </w:t>
      </w:r>
      <w:r w:rsidR="000A53D6">
        <w:rPr>
          <w:rFonts w:ascii="Times New Roman" w:hAnsi="Times New Roman" w:cs="Times New Roman"/>
          <w:sz w:val="24"/>
        </w:rPr>
        <w:t xml:space="preserve">as </w:t>
      </w:r>
      <w:r>
        <w:rPr>
          <w:rFonts w:ascii="Times New Roman" w:hAnsi="Times New Roman" w:cs="Times New Roman"/>
          <w:sz w:val="24"/>
        </w:rPr>
        <w:t>Planilha</w:t>
      </w:r>
      <w:r w:rsidR="000A53D6">
        <w:rPr>
          <w:rFonts w:ascii="Times New Roman" w:hAnsi="Times New Roman" w:cs="Times New Roman"/>
          <w:sz w:val="24"/>
        </w:rPr>
        <w:t>s</w:t>
      </w:r>
      <w:r>
        <w:rPr>
          <w:rFonts w:ascii="Times New Roman" w:hAnsi="Times New Roman" w:cs="Times New Roman"/>
          <w:sz w:val="24"/>
        </w:rPr>
        <w:t xml:space="preserve"> de Custos e Formação de Preços (Anexo</w:t>
      </w:r>
      <w:r w:rsidR="000A53D6">
        <w:rPr>
          <w:rFonts w:ascii="Times New Roman" w:hAnsi="Times New Roman" w:cs="Times New Roman"/>
          <w:sz w:val="24"/>
        </w:rPr>
        <w:t>s</w:t>
      </w:r>
      <w:r>
        <w:rPr>
          <w:rFonts w:ascii="Times New Roman" w:hAnsi="Times New Roman" w:cs="Times New Roman"/>
          <w:sz w:val="24"/>
        </w:rPr>
        <w:t xml:space="preserve"> </w:t>
      </w:r>
      <w:proofErr w:type="spellStart"/>
      <w:r>
        <w:rPr>
          <w:rFonts w:ascii="Times New Roman" w:hAnsi="Times New Roman" w:cs="Times New Roman"/>
          <w:sz w:val="24"/>
        </w:rPr>
        <w:t>VII</w:t>
      </w:r>
      <w:r w:rsidR="000A53D6">
        <w:rPr>
          <w:rFonts w:ascii="Times New Roman" w:hAnsi="Times New Roman" w:cs="Times New Roman"/>
          <w:sz w:val="24"/>
        </w:rPr>
        <w:t>-A</w:t>
      </w:r>
      <w:proofErr w:type="spellEnd"/>
      <w:r w:rsidR="000A53D6">
        <w:rPr>
          <w:rFonts w:ascii="Times New Roman" w:hAnsi="Times New Roman" w:cs="Times New Roman"/>
          <w:sz w:val="24"/>
        </w:rPr>
        <w:t xml:space="preserve"> e </w:t>
      </w:r>
      <w:proofErr w:type="spellStart"/>
      <w:r w:rsidR="000A53D6">
        <w:rPr>
          <w:rFonts w:ascii="Times New Roman" w:hAnsi="Times New Roman" w:cs="Times New Roman"/>
          <w:sz w:val="24"/>
        </w:rPr>
        <w:t>VII</w:t>
      </w:r>
      <w:proofErr w:type="spellEnd"/>
      <w:r w:rsidR="000A53D6">
        <w:rPr>
          <w:rFonts w:ascii="Times New Roman" w:hAnsi="Times New Roman" w:cs="Times New Roman"/>
          <w:sz w:val="24"/>
        </w:rPr>
        <w:t>-B</w:t>
      </w:r>
      <w:r>
        <w:rPr>
          <w:rFonts w:ascii="Times New Roman" w:hAnsi="Times New Roman" w:cs="Times New Roman"/>
          <w:sz w:val="24"/>
        </w:rPr>
        <w:t xml:space="preserve">) </w:t>
      </w:r>
      <w:r w:rsidRPr="00F37918">
        <w:rPr>
          <w:rFonts w:ascii="Times New Roman" w:hAnsi="Times New Roman" w:cs="Times New Roman"/>
          <w:sz w:val="24"/>
        </w:rPr>
        <w:t>devidamente preenchida</w:t>
      </w:r>
      <w:r w:rsidR="000A53D6">
        <w:rPr>
          <w:rFonts w:ascii="Times New Roman" w:hAnsi="Times New Roman" w:cs="Times New Roman"/>
          <w:sz w:val="24"/>
        </w:rPr>
        <w:t>s</w:t>
      </w:r>
      <w:r w:rsidRPr="00F37918">
        <w:rPr>
          <w:rFonts w:ascii="Times New Roman" w:hAnsi="Times New Roman" w:cs="Times New Roman"/>
          <w:sz w:val="24"/>
        </w:rPr>
        <w:t xml:space="preserve"> e ajustada</w:t>
      </w:r>
      <w:r w:rsidR="000A53D6">
        <w:rPr>
          <w:rFonts w:ascii="Times New Roman" w:hAnsi="Times New Roman" w:cs="Times New Roman"/>
          <w:sz w:val="24"/>
        </w:rPr>
        <w:t>s</w:t>
      </w:r>
      <w:r w:rsidRPr="00F37918">
        <w:rPr>
          <w:rFonts w:ascii="Times New Roman" w:hAnsi="Times New Roman" w:cs="Times New Roman"/>
          <w:sz w:val="24"/>
        </w:rPr>
        <w:t xml:space="preserve"> ao lance vencedor, devendo o licitante </w:t>
      </w:r>
      <w:r w:rsidR="007E60B4">
        <w:rPr>
          <w:rFonts w:ascii="Times New Roman" w:hAnsi="Times New Roman" w:cs="Times New Roman"/>
          <w:sz w:val="24"/>
        </w:rPr>
        <w:t>oferecer proposta para todos o(s) grupo(s) de seu interesse</w:t>
      </w:r>
      <w:r w:rsidRPr="00F37918">
        <w:rPr>
          <w:rFonts w:ascii="Times New Roman" w:hAnsi="Times New Roman" w:cs="Times New Roman"/>
          <w:sz w:val="24"/>
        </w:rPr>
        <w:t>, não podendo nenhum item</w:t>
      </w:r>
      <w:r w:rsidR="007E60B4">
        <w:rPr>
          <w:rFonts w:ascii="Times New Roman" w:hAnsi="Times New Roman" w:cs="Times New Roman"/>
          <w:sz w:val="24"/>
        </w:rPr>
        <w:t xml:space="preserve"> e/ou grupo</w:t>
      </w:r>
      <w:r w:rsidRPr="00F37918">
        <w:rPr>
          <w:rFonts w:ascii="Times New Roman" w:hAnsi="Times New Roman" w:cs="Times New Roman"/>
          <w:sz w:val="24"/>
        </w:rPr>
        <w:t xml:space="preserve"> apresentar lance acima do valor estimado pela Administração</w:t>
      </w:r>
      <w:r w:rsidR="007E60B4" w:rsidRPr="007E60B4">
        <w:rPr>
          <w:rStyle w:val="Refdenotaderodap"/>
          <w:rFonts w:ascii="Times New Roman" w:hAnsi="Times New Roman" w:cs="Times New Roman"/>
          <w:b/>
          <w:sz w:val="24"/>
        </w:rPr>
        <w:footnoteReference w:id="57"/>
      </w:r>
      <w:r w:rsidRPr="007E60B4">
        <w:rPr>
          <w:rFonts w:ascii="Times New Roman" w:hAnsi="Times New Roman" w:cs="Times New Roman"/>
          <w:b/>
          <w:sz w:val="24"/>
        </w:rPr>
        <w:t>.</w:t>
      </w:r>
    </w:p>
    <w:p w:rsidR="006A1FD6" w:rsidRPr="00D265BD" w:rsidRDefault="006A1FD6" w:rsidP="000050D2">
      <w:pPr>
        <w:numPr>
          <w:ilvl w:val="1"/>
          <w:numId w:val="2"/>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proposta</w:t>
      </w:r>
      <w:r w:rsidR="009C2706">
        <w:rPr>
          <w:rFonts w:ascii="Times New Roman" w:hAnsi="Times New Roman" w:cs="Times New Roman"/>
          <w:sz w:val="24"/>
        </w:rPr>
        <w:t xml:space="preserve"> </w:t>
      </w:r>
      <w:r w:rsidRPr="00D265BD">
        <w:rPr>
          <w:rFonts w:ascii="Times New Roman" w:hAnsi="Times New Roman" w:cs="Times New Roman"/>
          <w:sz w:val="24"/>
        </w:rPr>
        <w:t>final</w:t>
      </w:r>
      <w:r w:rsidR="009C2706">
        <w:rPr>
          <w:rFonts w:ascii="Times New Roman" w:hAnsi="Times New Roman" w:cs="Times New Roman"/>
          <w:sz w:val="24"/>
        </w:rPr>
        <w:t xml:space="preserve"> </w:t>
      </w:r>
      <w:r w:rsidRPr="00D265BD">
        <w:rPr>
          <w:rFonts w:ascii="Times New Roman" w:hAnsi="Times New Roman" w:cs="Times New Roman"/>
          <w:sz w:val="24"/>
        </w:rPr>
        <w:t>deverá</w:t>
      </w:r>
      <w:r w:rsidR="009C2706">
        <w:rPr>
          <w:rFonts w:ascii="Times New Roman" w:hAnsi="Times New Roman" w:cs="Times New Roman"/>
          <w:sz w:val="24"/>
        </w:rPr>
        <w:t xml:space="preserve"> </w:t>
      </w:r>
      <w:r w:rsidRPr="00D265BD">
        <w:rPr>
          <w:rFonts w:ascii="Times New Roman" w:hAnsi="Times New Roman" w:cs="Times New Roman"/>
          <w:sz w:val="24"/>
        </w:rPr>
        <w:t>ser</w:t>
      </w:r>
      <w:r w:rsidR="009C2706">
        <w:rPr>
          <w:rFonts w:ascii="Times New Roman" w:hAnsi="Times New Roman" w:cs="Times New Roman"/>
          <w:sz w:val="24"/>
        </w:rPr>
        <w:t xml:space="preserve"> </w:t>
      </w:r>
      <w:r w:rsidRPr="00D265BD">
        <w:rPr>
          <w:rFonts w:ascii="Times New Roman" w:hAnsi="Times New Roman" w:cs="Times New Roman"/>
          <w:sz w:val="24"/>
        </w:rPr>
        <w:t>documentada</w:t>
      </w:r>
      <w:r w:rsidR="009C2706">
        <w:rPr>
          <w:rFonts w:ascii="Times New Roman" w:hAnsi="Times New Roman" w:cs="Times New Roman"/>
          <w:sz w:val="24"/>
        </w:rPr>
        <w:t xml:space="preserve"> </w:t>
      </w:r>
      <w:r w:rsidRPr="00D265BD">
        <w:rPr>
          <w:rFonts w:ascii="Times New Roman" w:hAnsi="Times New Roman" w:cs="Times New Roman"/>
          <w:sz w:val="24"/>
        </w:rPr>
        <w:t>nos</w:t>
      </w:r>
      <w:r w:rsidR="009C2706">
        <w:rPr>
          <w:rFonts w:ascii="Times New Roman" w:hAnsi="Times New Roman" w:cs="Times New Roman"/>
          <w:sz w:val="24"/>
        </w:rPr>
        <w:t xml:space="preserve"> </w:t>
      </w:r>
      <w:r w:rsidRPr="00D265BD">
        <w:rPr>
          <w:rFonts w:ascii="Times New Roman" w:hAnsi="Times New Roman" w:cs="Times New Roman"/>
          <w:sz w:val="24"/>
        </w:rPr>
        <w:t>autos</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será</w:t>
      </w:r>
      <w:r w:rsidR="009C2706">
        <w:rPr>
          <w:rFonts w:ascii="Times New Roman" w:hAnsi="Times New Roman" w:cs="Times New Roman"/>
          <w:sz w:val="24"/>
        </w:rPr>
        <w:t xml:space="preserve"> </w:t>
      </w:r>
      <w:r w:rsidRPr="00D265BD">
        <w:rPr>
          <w:rFonts w:ascii="Times New Roman" w:hAnsi="Times New Roman" w:cs="Times New Roman"/>
          <w:sz w:val="24"/>
        </w:rPr>
        <w:t>levada</w:t>
      </w:r>
      <w:r w:rsidR="009C2706">
        <w:rPr>
          <w:rFonts w:ascii="Times New Roman" w:hAnsi="Times New Roman" w:cs="Times New Roman"/>
          <w:sz w:val="24"/>
        </w:rPr>
        <w:t xml:space="preserve"> </w:t>
      </w:r>
      <w:r w:rsidRPr="00D265BD">
        <w:rPr>
          <w:rFonts w:ascii="Times New Roman" w:hAnsi="Times New Roman" w:cs="Times New Roman"/>
          <w:sz w:val="24"/>
        </w:rPr>
        <w:t>em</w:t>
      </w:r>
      <w:r w:rsidR="009C2706">
        <w:rPr>
          <w:rFonts w:ascii="Times New Roman" w:hAnsi="Times New Roman" w:cs="Times New Roman"/>
          <w:sz w:val="24"/>
        </w:rPr>
        <w:t xml:space="preserve"> </w:t>
      </w:r>
      <w:r w:rsidRPr="00D265BD">
        <w:rPr>
          <w:rFonts w:ascii="Times New Roman" w:hAnsi="Times New Roman" w:cs="Times New Roman"/>
          <w:sz w:val="24"/>
        </w:rPr>
        <w:t>consideração</w:t>
      </w:r>
      <w:r w:rsidR="009C2706">
        <w:rPr>
          <w:rFonts w:ascii="Times New Roman" w:hAnsi="Times New Roman" w:cs="Times New Roman"/>
          <w:sz w:val="24"/>
        </w:rPr>
        <w:t xml:space="preserve"> </w:t>
      </w:r>
      <w:r w:rsidRPr="00D265BD">
        <w:rPr>
          <w:rFonts w:ascii="Times New Roman" w:hAnsi="Times New Roman" w:cs="Times New Roman"/>
          <w:sz w:val="24"/>
        </w:rPr>
        <w:t>no</w:t>
      </w:r>
      <w:r w:rsidR="009C2706">
        <w:rPr>
          <w:rFonts w:ascii="Times New Roman" w:hAnsi="Times New Roman" w:cs="Times New Roman"/>
          <w:sz w:val="24"/>
        </w:rPr>
        <w:t xml:space="preserve"> </w:t>
      </w:r>
      <w:r w:rsidRPr="00D265BD">
        <w:rPr>
          <w:rFonts w:ascii="Times New Roman" w:hAnsi="Times New Roman" w:cs="Times New Roman"/>
          <w:sz w:val="24"/>
        </w:rPr>
        <w:t>decorrer</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execução</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contrato</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aplicação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eventual</w:t>
      </w:r>
      <w:r w:rsidR="009C2706">
        <w:rPr>
          <w:rFonts w:ascii="Times New Roman" w:hAnsi="Times New Roman" w:cs="Times New Roman"/>
          <w:sz w:val="24"/>
        </w:rPr>
        <w:t xml:space="preserve"> </w:t>
      </w:r>
      <w:r w:rsidRPr="00D265BD">
        <w:rPr>
          <w:rFonts w:ascii="Times New Roman" w:hAnsi="Times New Roman" w:cs="Times New Roman"/>
          <w:sz w:val="24"/>
        </w:rPr>
        <w:t>sanção</w:t>
      </w:r>
      <w:r w:rsidR="009C2706">
        <w:rPr>
          <w:rFonts w:ascii="Times New Roman" w:hAnsi="Times New Roman" w:cs="Times New Roman"/>
          <w:sz w:val="24"/>
        </w:rPr>
        <w:t xml:space="preserve"> </w:t>
      </w:r>
      <w:r w:rsidRPr="00D265BD">
        <w:rPr>
          <w:rFonts w:ascii="Times New Roman" w:hAnsi="Times New Roman" w:cs="Times New Roman"/>
          <w:sz w:val="24"/>
        </w:rPr>
        <w:t>à</w:t>
      </w:r>
      <w:r w:rsidR="009C2706">
        <w:rPr>
          <w:rFonts w:ascii="Times New Roman" w:hAnsi="Times New Roman" w:cs="Times New Roman"/>
          <w:sz w:val="24"/>
        </w:rPr>
        <w:t xml:space="preserve"> </w:t>
      </w:r>
      <w:r w:rsidRPr="00D265BD">
        <w:rPr>
          <w:rFonts w:ascii="Times New Roman" w:hAnsi="Times New Roman" w:cs="Times New Roman"/>
          <w:sz w:val="24"/>
        </w:rPr>
        <w:t>Contratada,</w:t>
      </w:r>
      <w:r w:rsidR="009C2706">
        <w:rPr>
          <w:rFonts w:ascii="Times New Roman" w:hAnsi="Times New Roman" w:cs="Times New Roman"/>
          <w:sz w:val="24"/>
        </w:rPr>
        <w:t xml:space="preserve"> </w:t>
      </w:r>
      <w:r w:rsidRPr="00D265BD">
        <w:rPr>
          <w:rFonts w:ascii="Times New Roman" w:hAnsi="Times New Roman" w:cs="Times New Roman"/>
          <w:sz w:val="24"/>
        </w:rPr>
        <w:t>se</w:t>
      </w:r>
      <w:r w:rsidR="009C2706">
        <w:rPr>
          <w:rFonts w:ascii="Times New Roman" w:hAnsi="Times New Roman" w:cs="Times New Roman"/>
          <w:sz w:val="24"/>
        </w:rPr>
        <w:t xml:space="preserve"> </w:t>
      </w:r>
      <w:r w:rsidRPr="00D265BD">
        <w:rPr>
          <w:rFonts w:ascii="Times New Roman" w:hAnsi="Times New Roman" w:cs="Times New Roman"/>
          <w:sz w:val="24"/>
        </w:rPr>
        <w:t>for</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caso.</w:t>
      </w:r>
    </w:p>
    <w:p w:rsidR="006A1FD6" w:rsidRPr="00D265BD" w:rsidRDefault="006A1FD6" w:rsidP="000050D2">
      <w:pPr>
        <w:numPr>
          <w:ilvl w:val="2"/>
          <w:numId w:val="2"/>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Todas</w:t>
      </w:r>
      <w:r w:rsidR="009C2706">
        <w:rPr>
          <w:rFonts w:ascii="Times New Roman" w:hAnsi="Times New Roman" w:cs="Times New Roman"/>
          <w:sz w:val="24"/>
        </w:rPr>
        <w:t xml:space="preserve"> </w:t>
      </w:r>
      <w:r w:rsidRPr="00D265BD">
        <w:rPr>
          <w:rFonts w:ascii="Times New Roman" w:hAnsi="Times New Roman" w:cs="Times New Roman"/>
          <w:sz w:val="24"/>
        </w:rPr>
        <w:t>as</w:t>
      </w:r>
      <w:r w:rsidR="009C2706">
        <w:rPr>
          <w:rFonts w:ascii="Times New Roman" w:hAnsi="Times New Roman" w:cs="Times New Roman"/>
          <w:sz w:val="24"/>
        </w:rPr>
        <w:t xml:space="preserve"> </w:t>
      </w:r>
      <w:r w:rsidRPr="00D265BD">
        <w:rPr>
          <w:rFonts w:ascii="Times New Roman" w:hAnsi="Times New Roman" w:cs="Times New Roman"/>
          <w:sz w:val="24"/>
        </w:rPr>
        <w:t>especificações</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objeto</w:t>
      </w:r>
      <w:r w:rsidR="009C2706">
        <w:rPr>
          <w:rFonts w:ascii="Times New Roman" w:hAnsi="Times New Roman" w:cs="Times New Roman"/>
          <w:sz w:val="24"/>
        </w:rPr>
        <w:t xml:space="preserve"> </w:t>
      </w:r>
      <w:r w:rsidRPr="00D265BD">
        <w:rPr>
          <w:rFonts w:ascii="Times New Roman" w:hAnsi="Times New Roman" w:cs="Times New Roman"/>
          <w:sz w:val="24"/>
        </w:rPr>
        <w:t>contidas</w:t>
      </w:r>
      <w:r w:rsidR="009C2706">
        <w:rPr>
          <w:rFonts w:ascii="Times New Roman" w:hAnsi="Times New Roman" w:cs="Times New Roman"/>
          <w:sz w:val="24"/>
        </w:rPr>
        <w:t xml:space="preserve"> </w:t>
      </w:r>
      <w:r w:rsidRPr="00D265BD">
        <w:rPr>
          <w:rFonts w:ascii="Times New Roman" w:hAnsi="Times New Roman" w:cs="Times New Roman"/>
          <w:sz w:val="24"/>
        </w:rPr>
        <w:t>na</w:t>
      </w:r>
      <w:r w:rsidR="009C2706">
        <w:rPr>
          <w:rFonts w:ascii="Times New Roman" w:hAnsi="Times New Roman" w:cs="Times New Roman"/>
          <w:sz w:val="24"/>
        </w:rPr>
        <w:t xml:space="preserve"> </w:t>
      </w:r>
      <w:r w:rsidRPr="00D265BD">
        <w:rPr>
          <w:rFonts w:ascii="Times New Roman" w:hAnsi="Times New Roman" w:cs="Times New Roman"/>
          <w:sz w:val="24"/>
        </w:rPr>
        <w:t>proposta</w:t>
      </w:r>
      <w:r w:rsidR="006F0308" w:rsidRPr="00D265BD">
        <w:rPr>
          <w:rFonts w:ascii="Times New Roman" w:hAnsi="Times New Roman" w:cs="Times New Roman"/>
          <w:sz w:val="24"/>
        </w:rPr>
        <w:t>,</w:t>
      </w:r>
      <w:r w:rsidR="009C2706">
        <w:rPr>
          <w:rFonts w:ascii="Times New Roman" w:hAnsi="Times New Roman" w:cs="Times New Roman"/>
          <w:sz w:val="24"/>
        </w:rPr>
        <w:t xml:space="preserve"> </w:t>
      </w:r>
      <w:r w:rsidR="006F0308" w:rsidRPr="00D265BD">
        <w:rPr>
          <w:rFonts w:ascii="Times New Roman" w:hAnsi="Times New Roman" w:cs="Times New Roman"/>
          <w:sz w:val="24"/>
        </w:rPr>
        <w:t>tais</w:t>
      </w:r>
      <w:r w:rsidR="009C2706">
        <w:rPr>
          <w:rFonts w:ascii="Times New Roman" w:hAnsi="Times New Roman" w:cs="Times New Roman"/>
          <w:sz w:val="24"/>
        </w:rPr>
        <w:t xml:space="preserve"> </w:t>
      </w:r>
      <w:r w:rsidR="006F0308" w:rsidRPr="00D265BD">
        <w:rPr>
          <w:rFonts w:ascii="Times New Roman" w:hAnsi="Times New Roman" w:cs="Times New Roman"/>
          <w:sz w:val="24"/>
        </w:rPr>
        <w:t>como</w:t>
      </w:r>
      <w:r w:rsidR="009C2706">
        <w:rPr>
          <w:rFonts w:ascii="Times New Roman" w:hAnsi="Times New Roman" w:cs="Times New Roman"/>
          <w:sz w:val="24"/>
        </w:rPr>
        <w:t xml:space="preserve"> </w:t>
      </w:r>
      <w:r w:rsidR="006F0308" w:rsidRPr="00D265BD">
        <w:rPr>
          <w:rFonts w:ascii="Times New Roman" w:hAnsi="Times New Roman" w:cs="Times New Roman"/>
          <w:sz w:val="24"/>
        </w:rPr>
        <w:t>marca,</w:t>
      </w:r>
      <w:r w:rsidR="009C2706">
        <w:rPr>
          <w:rFonts w:ascii="Times New Roman" w:hAnsi="Times New Roman" w:cs="Times New Roman"/>
          <w:sz w:val="24"/>
        </w:rPr>
        <w:t xml:space="preserve"> </w:t>
      </w:r>
      <w:r w:rsidR="006F0308" w:rsidRPr="00D265BD">
        <w:rPr>
          <w:rFonts w:ascii="Times New Roman" w:hAnsi="Times New Roman" w:cs="Times New Roman"/>
          <w:sz w:val="24"/>
        </w:rPr>
        <w:t>modelo,</w:t>
      </w:r>
      <w:r w:rsidR="009C2706">
        <w:rPr>
          <w:rFonts w:ascii="Times New Roman" w:hAnsi="Times New Roman" w:cs="Times New Roman"/>
          <w:sz w:val="24"/>
        </w:rPr>
        <w:t xml:space="preserve"> </w:t>
      </w:r>
      <w:r w:rsidR="006F0308" w:rsidRPr="00D265BD">
        <w:rPr>
          <w:rFonts w:ascii="Times New Roman" w:hAnsi="Times New Roman" w:cs="Times New Roman"/>
          <w:sz w:val="24"/>
        </w:rPr>
        <w:t>tipo,</w:t>
      </w:r>
      <w:r w:rsidR="009C2706">
        <w:rPr>
          <w:rFonts w:ascii="Times New Roman" w:hAnsi="Times New Roman" w:cs="Times New Roman"/>
          <w:sz w:val="24"/>
        </w:rPr>
        <w:t xml:space="preserve"> </w:t>
      </w:r>
      <w:r w:rsidR="006F0308" w:rsidRPr="00D265BD">
        <w:rPr>
          <w:rFonts w:ascii="Times New Roman" w:hAnsi="Times New Roman" w:cs="Times New Roman"/>
          <w:sz w:val="24"/>
        </w:rPr>
        <w:t>fabricante</w:t>
      </w:r>
      <w:r w:rsidR="009C2706">
        <w:rPr>
          <w:rFonts w:ascii="Times New Roman" w:hAnsi="Times New Roman" w:cs="Times New Roman"/>
          <w:sz w:val="24"/>
        </w:rPr>
        <w:t xml:space="preserve"> </w:t>
      </w:r>
      <w:r w:rsidR="006F0308" w:rsidRPr="00D265BD">
        <w:rPr>
          <w:rFonts w:ascii="Times New Roman" w:hAnsi="Times New Roman" w:cs="Times New Roman"/>
          <w:sz w:val="24"/>
        </w:rPr>
        <w:t>e</w:t>
      </w:r>
      <w:r w:rsidR="009C2706">
        <w:rPr>
          <w:rFonts w:ascii="Times New Roman" w:hAnsi="Times New Roman" w:cs="Times New Roman"/>
          <w:sz w:val="24"/>
        </w:rPr>
        <w:t xml:space="preserve"> </w:t>
      </w:r>
      <w:r w:rsidR="006F0308" w:rsidRPr="00D265BD">
        <w:rPr>
          <w:rFonts w:ascii="Times New Roman" w:hAnsi="Times New Roman" w:cs="Times New Roman"/>
          <w:sz w:val="24"/>
        </w:rPr>
        <w:t>procedência,</w:t>
      </w:r>
      <w:r w:rsidR="009C2706">
        <w:rPr>
          <w:rFonts w:ascii="Times New Roman" w:hAnsi="Times New Roman" w:cs="Times New Roman"/>
          <w:sz w:val="24"/>
        </w:rPr>
        <w:t xml:space="preserve"> </w:t>
      </w:r>
      <w:r w:rsidRPr="00D265BD">
        <w:rPr>
          <w:rFonts w:ascii="Times New Roman" w:hAnsi="Times New Roman" w:cs="Times New Roman"/>
          <w:sz w:val="24"/>
        </w:rPr>
        <w:t>vinculam</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Contratada.</w:t>
      </w:r>
    </w:p>
    <w:p w:rsidR="009756B3" w:rsidRPr="00D265BD" w:rsidRDefault="009756B3" w:rsidP="009756B3">
      <w:pPr>
        <w:tabs>
          <w:tab w:val="left" w:pos="1418"/>
        </w:tabs>
        <w:spacing w:line="360" w:lineRule="auto"/>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D265BD">
        <w:rPr>
          <w:rFonts w:ascii="Times New Roman" w:hAnsi="Times New Roman" w:cs="Times New Roman"/>
          <w:color w:val="auto"/>
          <w:sz w:val="24"/>
          <w:szCs w:val="24"/>
          <w:lang w:eastAsia="en-US"/>
        </w:rPr>
        <w:t>DOS</w:t>
      </w:r>
      <w:r w:rsidR="009C2706">
        <w:rPr>
          <w:rFonts w:ascii="Times New Roman" w:hAnsi="Times New Roman" w:cs="Times New Roman"/>
          <w:color w:val="auto"/>
          <w:sz w:val="24"/>
          <w:szCs w:val="24"/>
          <w:lang w:eastAsia="en-US"/>
        </w:rPr>
        <w:t xml:space="preserve"> </w:t>
      </w:r>
      <w:r w:rsidRPr="00D265BD">
        <w:rPr>
          <w:rFonts w:ascii="Times New Roman" w:hAnsi="Times New Roman" w:cs="Times New Roman"/>
          <w:color w:val="auto"/>
          <w:sz w:val="24"/>
          <w:szCs w:val="24"/>
          <w:lang w:eastAsia="en-US"/>
        </w:rPr>
        <w:t>RECURSOS</w:t>
      </w:r>
    </w:p>
    <w:p w:rsidR="000F104D" w:rsidRPr="009249EE" w:rsidRDefault="005D7C06"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proofErr w:type="gramStart"/>
      <w:r w:rsidRPr="009249EE">
        <w:rPr>
          <w:rFonts w:ascii="Times New Roman" w:hAnsi="Times New Roman" w:cs="Times New Roman"/>
          <w:sz w:val="24"/>
          <w:lang w:eastAsia="en-US"/>
        </w:rPr>
        <w:t>D</w:t>
      </w:r>
      <w:r w:rsidR="002A371D" w:rsidRPr="009249EE">
        <w:rPr>
          <w:rFonts w:ascii="Times New Roman" w:hAnsi="Times New Roman" w:cs="Times New Roman"/>
          <w:sz w:val="24"/>
          <w:lang w:eastAsia="en-US"/>
        </w:rPr>
        <w:t>eclara</w:t>
      </w:r>
      <w:r w:rsidRPr="009249EE">
        <w:rPr>
          <w:rFonts w:ascii="Times New Roman" w:hAnsi="Times New Roman" w:cs="Times New Roman"/>
          <w:sz w:val="24"/>
          <w:lang w:eastAsia="en-US"/>
        </w:rPr>
        <w:t>do</w:t>
      </w:r>
      <w:r w:rsidR="009C2706" w:rsidRPr="009249EE">
        <w:rPr>
          <w:rFonts w:ascii="Times New Roman" w:hAnsi="Times New Roman" w:cs="Times New Roman"/>
          <w:sz w:val="24"/>
          <w:lang w:eastAsia="en-US"/>
        </w:rPr>
        <w:t xml:space="preserve"> </w:t>
      </w:r>
      <w:r w:rsidR="002A371D" w:rsidRPr="009249EE">
        <w:rPr>
          <w:rFonts w:ascii="Times New Roman" w:hAnsi="Times New Roman" w:cs="Times New Roman"/>
          <w:sz w:val="24"/>
          <w:lang w:eastAsia="en-US"/>
        </w:rPr>
        <w:t>o</w:t>
      </w:r>
      <w:r w:rsidR="009C2706" w:rsidRPr="009249EE">
        <w:rPr>
          <w:rFonts w:ascii="Times New Roman" w:hAnsi="Times New Roman" w:cs="Times New Roman"/>
          <w:sz w:val="24"/>
          <w:lang w:eastAsia="en-US"/>
        </w:rPr>
        <w:t xml:space="preserve"> </w:t>
      </w:r>
      <w:r w:rsidR="002A371D" w:rsidRPr="009249EE">
        <w:rPr>
          <w:rFonts w:ascii="Times New Roman" w:hAnsi="Times New Roman" w:cs="Times New Roman"/>
          <w:sz w:val="24"/>
          <w:lang w:eastAsia="en-US"/>
        </w:rPr>
        <w:t>vencedor</w:t>
      </w:r>
      <w:r w:rsidR="009C2706" w:rsidRPr="009249EE">
        <w:rPr>
          <w:rFonts w:ascii="Times New Roman" w:hAnsi="Times New Roman" w:cs="Times New Roman"/>
          <w:sz w:val="24"/>
          <w:lang w:eastAsia="en-US"/>
        </w:rPr>
        <w:t xml:space="preserve"> </w:t>
      </w:r>
      <w:r w:rsidR="002A371D" w:rsidRPr="009249EE">
        <w:rPr>
          <w:rFonts w:ascii="Times New Roman" w:hAnsi="Times New Roman" w:cs="Times New Roman"/>
          <w:sz w:val="24"/>
          <w:lang w:eastAsia="en-US"/>
        </w:rPr>
        <w:t>e</w:t>
      </w:r>
      <w:r w:rsidR="009C2706" w:rsidRPr="009249EE">
        <w:rPr>
          <w:rFonts w:ascii="Times New Roman" w:hAnsi="Times New Roman" w:cs="Times New Roman"/>
          <w:sz w:val="24"/>
          <w:lang w:eastAsia="en-US"/>
        </w:rPr>
        <w:t xml:space="preserve"> </w:t>
      </w:r>
      <w:r w:rsidR="002A371D" w:rsidRPr="009249EE">
        <w:rPr>
          <w:rFonts w:ascii="Times New Roman" w:hAnsi="Times New Roman" w:cs="Times New Roman"/>
          <w:sz w:val="24"/>
          <w:lang w:eastAsia="en-US"/>
        </w:rPr>
        <w:t>decorr</w:t>
      </w:r>
      <w:r w:rsidR="002A371D" w:rsidRPr="009249EE">
        <w:rPr>
          <w:rFonts w:ascii="Times New Roman" w:hAnsi="Times New Roman" w:cs="Times New Roman"/>
          <w:sz w:val="24"/>
        </w:rPr>
        <w:t>ida</w:t>
      </w:r>
      <w:r w:rsidR="009C2706" w:rsidRPr="009249EE">
        <w:rPr>
          <w:rFonts w:ascii="Times New Roman" w:hAnsi="Times New Roman" w:cs="Times New Roman"/>
          <w:sz w:val="24"/>
        </w:rPr>
        <w:t xml:space="preserve"> </w:t>
      </w:r>
      <w:r w:rsidR="002A371D" w:rsidRPr="009249EE">
        <w:rPr>
          <w:rFonts w:ascii="Times New Roman" w:hAnsi="Times New Roman" w:cs="Times New Roman"/>
          <w:sz w:val="24"/>
        </w:rPr>
        <w:t>a</w:t>
      </w:r>
      <w:r w:rsidR="009C2706" w:rsidRPr="009249EE">
        <w:rPr>
          <w:rFonts w:ascii="Times New Roman" w:hAnsi="Times New Roman" w:cs="Times New Roman"/>
          <w:sz w:val="24"/>
        </w:rPr>
        <w:t xml:space="preserve"> </w:t>
      </w:r>
      <w:r w:rsidR="002A371D" w:rsidRPr="009249EE">
        <w:rPr>
          <w:rFonts w:ascii="Times New Roman" w:hAnsi="Times New Roman" w:cs="Times New Roman"/>
          <w:sz w:val="24"/>
          <w:lang w:eastAsia="en-US"/>
        </w:rPr>
        <w:t>fase</w:t>
      </w:r>
      <w:r w:rsidR="009C2706" w:rsidRPr="009249EE">
        <w:rPr>
          <w:rFonts w:ascii="Times New Roman" w:hAnsi="Times New Roman" w:cs="Times New Roman"/>
          <w:sz w:val="24"/>
          <w:lang w:eastAsia="en-US"/>
        </w:rPr>
        <w:t xml:space="preserve"> </w:t>
      </w:r>
      <w:r w:rsidR="002A371D" w:rsidRPr="009249EE">
        <w:rPr>
          <w:rFonts w:ascii="Times New Roman" w:hAnsi="Times New Roman" w:cs="Times New Roman"/>
          <w:sz w:val="24"/>
          <w:lang w:eastAsia="en-US"/>
        </w:rPr>
        <w:t>de</w:t>
      </w:r>
      <w:r w:rsidR="009C2706" w:rsidRPr="009249EE">
        <w:rPr>
          <w:rFonts w:ascii="Times New Roman" w:hAnsi="Times New Roman" w:cs="Times New Roman"/>
          <w:sz w:val="24"/>
          <w:lang w:eastAsia="en-US"/>
        </w:rPr>
        <w:t xml:space="preserve"> </w:t>
      </w:r>
      <w:r w:rsidR="002A371D" w:rsidRPr="009249EE">
        <w:rPr>
          <w:rFonts w:ascii="Times New Roman" w:hAnsi="Times New Roman" w:cs="Times New Roman"/>
          <w:sz w:val="24"/>
          <w:lang w:eastAsia="en-US"/>
        </w:rPr>
        <w:t>regularização</w:t>
      </w:r>
      <w:r w:rsidR="009C2706" w:rsidRPr="009249EE">
        <w:rPr>
          <w:rFonts w:ascii="Times New Roman" w:hAnsi="Times New Roman" w:cs="Times New Roman"/>
          <w:sz w:val="24"/>
          <w:lang w:eastAsia="en-US"/>
        </w:rPr>
        <w:t xml:space="preserve"> </w:t>
      </w:r>
      <w:r w:rsidR="002A371D" w:rsidRPr="009249EE">
        <w:rPr>
          <w:rFonts w:ascii="Times New Roman" w:hAnsi="Times New Roman" w:cs="Times New Roman"/>
          <w:sz w:val="24"/>
          <w:lang w:eastAsia="en-US"/>
        </w:rPr>
        <w:t>fiscal</w:t>
      </w:r>
      <w:r w:rsidR="009C2706" w:rsidRPr="009249EE">
        <w:rPr>
          <w:rFonts w:ascii="Times New Roman" w:hAnsi="Times New Roman" w:cs="Times New Roman"/>
          <w:sz w:val="24"/>
          <w:lang w:eastAsia="en-US"/>
        </w:rPr>
        <w:t xml:space="preserve"> </w:t>
      </w:r>
      <w:r w:rsidRPr="009249EE">
        <w:rPr>
          <w:rFonts w:ascii="Times New Roman" w:hAnsi="Times New Roman" w:cs="Times New Roman"/>
          <w:sz w:val="24"/>
          <w:lang w:eastAsia="en-US"/>
        </w:rPr>
        <w:t>da licitante qualificada como</w:t>
      </w:r>
      <w:r w:rsidR="009C2706" w:rsidRPr="009249EE">
        <w:rPr>
          <w:rFonts w:ascii="Times New Roman" w:hAnsi="Times New Roman" w:cs="Times New Roman"/>
          <w:sz w:val="24"/>
          <w:lang w:eastAsia="en-US"/>
        </w:rPr>
        <w:t xml:space="preserve"> </w:t>
      </w:r>
      <w:r w:rsidR="002A371D" w:rsidRPr="009249EE">
        <w:rPr>
          <w:rFonts w:ascii="Times New Roman" w:hAnsi="Times New Roman" w:cs="Times New Roman"/>
          <w:sz w:val="24"/>
          <w:lang w:eastAsia="en-US"/>
        </w:rPr>
        <w:t>microempresa</w:t>
      </w:r>
      <w:r w:rsidR="009C2706" w:rsidRPr="009249EE">
        <w:rPr>
          <w:rFonts w:ascii="Times New Roman" w:hAnsi="Times New Roman" w:cs="Times New Roman"/>
          <w:sz w:val="24"/>
          <w:lang w:eastAsia="en-US"/>
        </w:rPr>
        <w:t xml:space="preserve"> </w:t>
      </w:r>
      <w:r w:rsidR="002A371D" w:rsidRPr="009249EE">
        <w:rPr>
          <w:rFonts w:ascii="Times New Roman" w:hAnsi="Times New Roman" w:cs="Times New Roman"/>
          <w:sz w:val="24"/>
          <w:lang w:eastAsia="en-US"/>
        </w:rPr>
        <w:t>ou</w:t>
      </w:r>
      <w:r w:rsidR="009C2706" w:rsidRPr="009249EE">
        <w:rPr>
          <w:rFonts w:ascii="Times New Roman" w:hAnsi="Times New Roman" w:cs="Times New Roman"/>
          <w:sz w:val="24"/>
          <w:lang w:eastAsia="en-US"/>
        </w:rPr>
        <w:t xml:space="preserve"> </w:t>
      </w:r>
      <w:r w:rsidR="002A371D" w:rsidRPr="009249EE">
        <w:rPr>
          <w:rFonts w:ascii="Times New Roman" w:hAnsi="Times New Roman" w:cs="Times New Roman"/>
          <w:sz w:val="24"/>
          <w:lang w:eastAsia="en-US"/>
        </w:rPr>
        <w:t>empresa</w:t>
      </w:r>
      <w:r w:rsidR="009C2706" w:rsidRPr="009249EE">
        <w:rPr>
          <w:rFonts w:ascii="Times New Roman" w:hAnsi="Times New Roman" w:cs="Times New Roman"/>
          <w:sz w:val="24"/>
          <w:lang w:eastAsia="en-US"/>
        </w:rPr>
        <w:t xml:space="preserve"> </w:t>
      </w:r>
      <w:r w:rsidR="002A371D" w:rsidRPr="009249EE">
        <w:rPr>
          <w:rFonts w:ascii="Times New Roman" w:hAnsi="Times New Roman" w:cs="Times New Roman"/>
          <w:sz w:val="24"/>
          <w:lang w:eastAsia="en-US"/>
        </w:rPr>
        <w:t>de</w:t>
      </w:r>
      <w:r w:rsidR="009C2706" w:rsidRPr="009249EE">
        <w:rPr>
          <w:rFonts w:ascii="Times New Roman" w:hAnsi="Times New Roman" w:cs="Times New Roman"/>
          <w:sz w:val="24"/>
          <w:lang w:eastAsia="en-US"/>
        </w:rPr>
        <w:t xml:space="preserve"> </w:t>
      </w:r>
      <w:r w:rsidR="002A371D" w:rsidRPr="009249EE">
        <w:rPr>
          <w:rFonts w:ascii="Times New Roman" w:hAnsi="Times New Roman" w:cs="Times New Roman"/>
          <w:sz w:val="24"/>
          <w:lang w:eastAsia="en-US"/>
        </w:rPr>
        <w:t>pequeno</w:t>
      </w:r>
      <w:r w:rsidR="009C2706" w:rsidRPr="009249EE">
        <w:rPr>
          <w:rFonts w:ascii="Times New Roman" w:hAnsi="Times New Roman" w:cs="Times New Roman"/>
          <w:sz w:val="24"/>
          <w:lang w:eastAsia="en-US"/>
        </w:rPr>
        <w:t xml:space="preserve"> </w:t>
      </w:r>
      <w:r w:rsidR="002A371D" w:rsidRPr="009249EE">
        <w:rPr>
          <w:rFonts w:ascii="Times New Roman" w:hAnsi="Times New Roman" w:cs="Times New Roman"/>
          <w:sz w:val="24"/>
          <w:lang w:eastAsia="en-US"/>
        </w:rPr>
        <w:t>porte,</w:t>
      </w:r>
      <w:r w:rsidR="009C2706" w:rsidRPr="009249EE">
        <w:rPr>
          <w:rFonts w:ascii="Times New Roman" w:hAnsi="Times New Roman" w:cs="Times New Roman"/>
          <w:sz w:val="24"/>
          <w:lang w:eastAsia="en-US"/>
        </w:rPr>
        <w:t xml:space="preserve"> </w:t>
      </w:r>
      <w:r w:rsidR="002A371D" w:rsidRPr="009249EE">
        <w:rPr>
          <w:rFonts w:ascii="Times New Roman" w:hAnsi="Times New Roman" w:cs="Times New Roman"/>
          <w:sz w:val="24"/>
          <w:lang w:eastAsia="en-US"/>
        </w:rPr>
        <w:t>se</w:t>
      </w:r>
      <w:r w:rsidR="009C2706" w:rsidRPr="009249EE">
        <w:rPr>
          <w:rFonts w:ascii="Times New Roman" w:hAnsi="Times New Roman" w:cs="Times New Roman"/>
          <w:sz w:val="24"/>
          <w:lang w:eastAsia="en-US"/>
        </w:rPr>
        <w:t xml:space="preserve"> </w:t>
      </w:r>
      <w:r w:rsidR="002A371D" w:rsidRPr="009249EE">
        <w:rPr>
          <w:rFonts w:ascii="Times New Roman" w:hAnsi="Times New Roman" w:cs="Times New Roman"/>
          <w:sz w:val="24"/>
          <w:lang w:eastAsia="en-US"/>
        </w:rPr>
        <w:t>for</w:t>
      </w:r>
      <w:r w:rsidR="009C2706" w:rsidRPr="009249EE">
        <w:rPr>
          <w:rFonts w:ascii="Times New Roman" w:hAnsi="Times New Roman" w:cs="Times New Roman"/>
          <w:sz w:val="24"/>
          <w:lang w:eastAsia="en-US"/>
        </w:rPr>
        <w:t xml:space="preserve"> </w:t>
      </w:r>
      <w:r w:rsidR="002A371D" w:rsidRPr="009249EE">
        <w:rPr>
          <w:rFonts w:ascii="Times New Roman" w:hAnsi="Times New Roman" w:cs="Times New Roman"/>
          <w:sz w:val="24"/>
          <w:lang w:eastAsia="en-US"/>
        </w:rPr>
        <w:t>o</w:t>
      </w:r>
      <w:r w:rsidR="009C2706" w:rsidRPr="009249EE">
        <w:rPr>
          <w:rFonts w:ascii="Times New Roman" w:hAnsi="Times New Roman" w:cs="Times New Roman"/>
          <w:sz w:val="24"/>
          <w:lang w:eastAsia="en-US"/>
        </w:rPr>
        <w:t xml:space="preserve"> </w:t>
      </w:r>
      <w:r w:rsidR="002A371D" w:rsidRPr="009249EE">
        <w:rPr>
          <w:rFonts w:ascii="Times New Roman" w:hAnsi="Times New Roman" w:cs="Times New Roman"/>
          <w:sz w:val="24"/>
          <w:lang w:eastAsia="en-US"/>
        </w:rPr>
        <w:t>caso,</w:t>
      </w:r>
      <w:r w:rsidR="009C2706" w:rsidRPr="009249EE">
        <w:rPr>
          <w:rFonts w:ascii="Times New Roman" w:hAnsi="Times New Roman" w:cs="Times New Roman"/>
          <w:sz w:val="24"/>
          <w:lang w:eastAsia="en-US"/>
        </w:rPr>
        <w:t xml:space="preserve"> </w:t>
      </w:r>
      <w:r w:rsidRPr="009249EE">
        <w:rPr>
          <w:rFonts w:ascii="Times New Roman" w:hAnsi="Times New Roman" w:cs="Times New Roman"/>
          <w:b/>
          <w:sz w:val="24"/>
          <w:lang w:eastAsia="en-US"/>
        </w:rPr>
        <w:t>será concedido</w:t>
      </w:r>
      <w:r w:rsidR="009C2706" w:rsidRPr="009249EE">
        <w:rPr>
          <w:rFonts w:ascii="Times New Roman" w:hAnsi="Times New Roman" w:cs="Times New Roman"/>
          <w:b/>
          <w:sz w:val="24"/>
          <w:lang w:eastAsia="en-US"/>
        </w:rPr>
        <w:t xml:space="preserve"> </w:t>
      </w:r>
      <w:r w:rsidR="002A371D" w:rsidRPr="009249EE">
        <w:rPr>
          <w:rFonts w:ascii="Times New Roman" w:hAnsi="Times New Roman" w:cs="Times New Roman"/>
          <w:b/>
          <w:sz w:val="24"/>
          <w:lang w:eastAsia="en-US"/>
        </w:rPr>
        <w:t>o</w:t>
      </w:r>
      <w:r w:rsidR="009C2706" w:rsidRPr="009249EE">
        <w:rPr>
          <w:rFonts w:ascii="Times New Roman" w:hAnsi="Times New Roman" w:cs="Times New Roman"/>
          <w:b/>
          <w:sz w:val="24"/>
          <w:lang w:eastAsia="en-US"/>
        </w:rPr>
        <w:t xml:space="preserve"> </w:t>
      </w:r>
      <w:r w:rsidR="002A371D" w:rsidRPr="009249EE">
        <w:rPr>
          <w:rFonts w:ascii="Times New Roman" w:hAnsi="Times New Roman" w:cs="Times New Roman"/>
          <w:b/>
          <w:sz w:val="24"/>
        </w:rPr>
        <w:t>prazo</w:t>
      </w:r>
      <w:r w:rsidR="009C2706" w:rsidRPr="009249EE">
        <w:rPr>
          <w:rFonts w:ascii="Times New Roman" w:hAnsi="Times New Roman" w:cs="Times New Roman"/>
          <w:b/>
          <w:sz w:val="24"/>
        </w:rPr>
        <w:t xml:space="preserve"> </w:t>
      </w:r>
      <w:r w:rsidR="002A371D" w:rsidRPr="009249EE">
        <w:rPr>
          <w:rFonts w:ascii="Times New Roman" w:hAnsi="Times New Roman" w:cs="Times New Roman"/>
          <w:b/>
          <w:sz w:val="24"/>
        </w:rPr>
        <w:t>de</w:t>
      </w:r>
      <w:r w:rsidR="009C2706" w:rsidRPr="009249EE">
        <w:rPr>
          <w:rFonts w:ascii="Times New Roman" w:hAnsi="Times New Roman" w:cs="Times New Roman"/>
          <w:b/>
          <w:sz w:val="24"/>
        </w:rPr>
        <w:t xml:space="preserve"> </w:t>
      </w:r>
      <w:r w:rsidR="002A371D" w:rsidRPr="009249EE">
        <w:rPr>
          <w:rFonts w:ascii="Times New Roman" w:hAnsi="Times New Roman" w:cs="Times New Roman"/>
          <w:b/>
          <w:sz w:val="24"/>
        </w:rPr>
        <w:t>no</w:t>
      </w:r>
      <w:r w:rsidR="009C2706" w:rsidRPr="009249EE">
        <w:rPr>
          <w:rFonts w:ascii="Times New Roman" w:hAnsi="Times New Roman" w:cs="Times New Roman"/>
          <w:b/>
          <w:sz w:val="24"/>
        </w:rPr>
        <w:t xml:space="preserve"> </w:t>
      </w:r>
      <w:r w:rsidR="002A371D" w:rsidRPr="009249EE">
        <w:rPr>
          <w:rFonts w:ascii="Times New Roman" w:hAnsi="Times New Roman" w:cs="Times New Roman"/>
          <w:b/>
          <w:sz w:val="24"/>
        </w:rPr>
        <w:t>mínimo</w:t>
      </w:r>
      <w:r w:rsidR="009C2706" w:rsidRPr="009249EE">
        <w:rPr>
          <w:rFonts w:ascii="Times New Roman" w:hAnsi="Times New Roman" w:cs="Times New Roman"/>
          <w:b/>
          <w:sz w:val="24"/>
        </w:rPr>
        <w:t xml:space="preserve"> </w:t>
      </w:r>
      <w:r w:rsidR="009F0DF9" w:rsidRPr="009249EE">
        <w:rPr>
          <w:rFonts w:ascii="Times New Roman" w:hAnsi="Times New Roman" w:cs="Times New Roman"/>
          <w:b/>
          <w:sz w:val="24"/>
        </w:rPr>
        <w:t>30</w:t>
      </w:r>
      <w:r w:rsidR="009C2706" w:rsidRPr="009249EE">
        <w:rPr>
          <w:rFonts w:ascii="Times New Roman" w:hAnsi="Times New Roman" w:cs="Times New Roman"/>
          <w:b/>
          <w:sz w:val="24"/>
        </w:rPr>
        <w:t xml:space="preserve"> </w:t>
      </w:r>
      <w:r w:rsidR="002A371D" w:rsidRPr="009249EE">
        <w:rPr>
          <w:rFonts w:ascii="Times New Roman" w:hAnsi="Times New Roman" w:cs="Times New Roman"/>
          <w:b/>
          <w:sz w:val="24"/>
        </w:rPr>
        <w:t>(</w:t>
      </w:r>
      <w:r w:rsidR="009F0DF9" w:rsidRPr="009249EE">
        <w:rPr>
          <w:rFonts w:ascii="Times New Roman" w:hAnsi="Times New Roman" w:cs="Times New Roman"/>
          <w:b/>
          <w:sz w:val="24"/>
        </w:rPr>
        <w:t>trinta</w:t>
      </w:r>
      <w:r w:rsidR="002A371D" w:rsidRPr="009249EE">
        <w:rPr>
          <w:rFonts w:ascii="Times New Roman" w:hAnsi="Times New Roman" w:cs="Times New Roman"/>
          <w:b/>
          <w:sz w:val="24"/>
        </w:rPr>
        <w:t>)</w:t>
      </w:r>
      <w:r w:rsidR="009C2706" w:rsidRPr="009249EE">
        <w:rPr>
          <w:rFonts w:ascii="Times New Roman" w:hAnsi="Times New Roman" w:cs="Times New Roman"/>
          <w:b/>
          <w:sz w:val="24"/>
        </w:rPr>
        <w:t xml:space="preserve"> </w:t>
      </w:r>
      <w:r w:rsidR="002A371D" w:rsidRPr="009249EE">
        <w:rPr>
          <w:rFonts w:ascii="Times New Roman" w:hAnsi="Times New Roman" w:cs="Times New Roman"/>
          <w:b/>
          <w:sz w:val="24"/>
        </w:rPr>
        <w:t>minutos,</w:t>
      </w:r>
      <w:r w:rsidR="009C2706" w:rsidRPr="009249EE">
        <w:rPr>
          <w:rFonts w:ascii="Times New Roman" w:hAnsi="Times New Roman" w:cs="Times New Roman"/>
          <w:b/>
          <w:sz w:val="24"/>
        </w:rPr>
        <w:t xml:space="preserve"> </w:t>
      </w:r>
      <w:r w:rsidR="002A371D" w:rsidRPr="009249EE">
        <w:rPr>
          <w:rFonts w:ascii="Times New Roman" w:hAnsi="Times New Roman" w:cs="Times New Roman"/>
          <w:b/>
          <w:sz w:val="24"/>
        </w:rPr>
        <w:t>para</w:t>
      </w:r>
      <w:r w:rsidR="009C2706" w:rsidRPr="009249EE">
        <w:rPr>
          <w:rFonts w:ascii="Times New Roman" w:hAnsi="Times New Roman" w:cs="Times New Roman"/>
          <w:b/>
          <w:sz w:val="24"/>
        </w:rPr>
        <w:t xml:space="preserve"> </w:t>
      </w:r>
      <w:r w:rsidR="002A371D" w:rsidRPr="009249EE">
        <w:rPr>
          <w:rFonts w:ascii="Times New Roman" w:hAnsi="Times New Roman" w:cs="Times New Roman"/>
          <w:b/>
          <w:sz w:val="24"/>
        </w:rPr>
        <w:t>que</w:t>
      </w:r>
      <w:r w:rsidR="009C2706" w:rsidRPr="009249EE">
        <w:rPr>
          <w:rFonts w:ascii="Times New Roman" w:hAnsi="Times New Roman" w:cs="Times New Roman"/>
          <w:b/>
          <w:sz w:val="24"/>
        </w:rPr>
        <w:t xml:space="preserve"> </w:t>
      </w:r>
      <w:r w:rsidR="002A371D" w:rsidRPr="009249EE">
        <w:rPr>
          <w:rFonts w:ascii="Times New Roman" w:hAnsi="Times New Roman" w:cs="Times New Roman"/>
          <w:b/>
          <w:sz w:val="24"/>
        </w:rPr>
        <w:t>qualquer</w:t>
      </w:r>
      <w:r w:rsidR="009C2706" w:rsidRPr="009249EE">
        <w:rPr>
          <w:rFonts w:ascii="Times New Roman" w:hAnsi="Times New Roman" w:cs="Times New Roman"/>
          <w:b/>
          <w:sz w:val="24"/>
        </w:rPr>
        <w:t xml:space="preserve"> </w:t>
      </w:r>
      <w:r w:rsidR="002A371D" w:rsidRPr="009249EE">
        <w:rPr>
          <w:rFonts w:ascii="Times New Roman" w:hAnsi="Times New Roman" w:cs="Times New Roman"/>
          <w:b/>
          <w:sz w:val="24"/>
        </w:rPr>
        <w:t>licitante</w:t>
      </w:r>
      <w:r w:rsidR="009C2706" w:rsidRPr="009249EE">
        <w:rPr>
          <w:rFonts w:ascii="Times New Roman" w:hAnsi="Times New Roman" w:cs="Times New Roman"/>
          <w:b/>
          <w:sz w:val="24"/>
        </w:rPr>
        <w:t xml:space="preserve"> </w:t>
      </w:r>
      <w:r w:rsidR="002A371D" w:rsidRPr="009249EE">
        <w:rPr>
          <w:rFonts w:ascii="Times New Roman" w:hAnsi="Times New Roman" w:cs="Times New Roman"/>
          <w:b/>
          <w:sz w:val="24"/>
        </w:rPr>
        <w:t>manifeste</w:t>
      </w:r>
      <w:r w:rsidR="009C2706" w:rsidRPr="009249EE">
        <w:rPr>
          <w:rFonts w:ascii="Times New Roman" w:hAnsi="Times New Roman" w:cs="Times New Roman"/>
          <w:b/>
          <w:sz w:val="24"/>
        </w:rPr>
        <w:t xml:space="preserve"> </w:t>
      </w:r>
      <w:r w:rsidR="002A371D" w:rsidRPr="009249EE">
        <w:rPr>
          <w:rFonts w:ascii="Times New Roman" w:hAnsi="Times New Roman" w:cs="Times New Roman"/>
          <w:b/>
          <w:sz w:val="24"/>
        </w:rPr>
        <w:t>a</w:t>
      </w:r>
      <w:r w:rsidR="009C2706" w:rsidRPr="009249EE">
        <w:rPr>
          <w:rFonts w:ascii="Times New Roman" w:hAnsi="Times New Roman" w:cs="Times New Roman"/>
          <w:b/>
          <w:sz w:val="24"/>
        </w:rPr>
        <w:t xml:space="preserve"> </w:t>
      </w:r>
      <w:r w:rsidR="002A371D" w:rsidRPr="009249EE">
        <w:rPr>
          <w:rFonts w:ascii="Times New Roman" w:hAnsi="Times New Roman" w:cs="Times New Roman"/>
          <w:b/>
          <w:sz w:val="24"/>
        </w:rPr>
        <w:t>intenção</w:t>
      </w:r>
      <w:r w:rsidR="009C2706" w:rsidRPr="009249EE">
        <w:rPr>
          <w:rFonts w:ascii="Times New Roman" w:hAnsi="Times New Roman" w:cs="Times New Roman"/>
          <w:b/>
          <w:sz w:val="24"/>
        </w:rPr>
        <w:t xml:space="preserve"> </w:t>
      </w:r>
      <w:r w:rsidR="002A371D" w:rsidRPr="009249EE">
        <w:rPr>
          <w:rFonts w:ascii="Times New Roman" w:hAnsi="Times New Roman" w:cs="Times New Roman"/>
          <w:b/>
          <w:sz w:val="24"/>
        </w:rPr>
        <w:t>de</w:t>
      </w:r>
      <w:r w:rsidR="009C2706" w:rsidRPr="009249EE">
        <w:rPr>
          <w:rFonts w:ascii="Times New Roman" w:hAnsi="Times New Roman" w:cs="Times New Roman"/>
          <w:b/>
          <w:sz w:val="24"/>
        </w:rPr>
        <w:t xml:space="preserve"> </w:t>
      </w:r>
      <w:r w:rsidR="002A371D" w:rsidRPr="009249EE">
        <w:rPr>
          <w:rFonts w:ascii="Times New Roman" w:hAnsi="Times New Roman" w:cs="Times New Roman"/>
          <w:b/>
          <w:sz w:val="24"/>
        </w:rPr>
        <w:t>recorrer,</w:t>
      </w:r>
      <w:r w:rsidR="009C2706" w:rsidRPr="009249EE">
        <w:rPr>
          <w:rFonts w:ascii="Times New Roman" w:hAnsi="Times New Roman" w:cs="Times New Roman"/>
          <w:b/>
          <w:sz w:val="24"/>
        </w:rPr>
        <w:t xml:space="preserve"> </w:t>
      </w:r>
      <w:r w:rsidR="002A371D" w:rsidRPr="009249EE">
        <w:rPr>
          <w:rFonts w:ascii="Times New Roman" w:hAnsi="Times New Roman" w:cs="Times New Roman"/>
          <w:b/>
          <w:sz w:val="24"/>
        </w:rPr>
        <w:t>de</w:t>
      </w:r>
      <w:r w:rsidR="009C2706" w:rsidRPr="009249EE">
        <w:rPr>
          <w:rFonts w:ascii="Times New Roman" w:hAnsi="Times New Roman" w:cs="Times New Roman"/>
          <w:b/>
          <w:sz w:val="24"/>
        </w:rPr>
        <w:t xml:space="preserve"> </w:t>
      </w:r>
      <w:r w:rsidR="002A371D" w:rsidRPr="009249EE">
        <w:rPr>
          <w:rFonts w:ascii="Times New Roman" w:hAnsi="Times New Roman" w:cs="Times New Roman"/>
          <w:b/>
          <w:sz w:val="24"/>
        </w:rPr>
        <w:t>forma</w:t>
      </w:r>
      <w:r w:rsidR="009C2706" w:rsidRPr="009249EE">
        <w:rPr>
          <w:rFonts w:ascii="Times New Roman" w:hAnsi="Times New Roman" w:cs="Times New Roman"/>
          <w:b/>
          <w:sz w:val="24"/>
        </w:rPr>
        <w:t xml:space="preserve"> </w:t>
      </w:r>
      <w:r w:rsidR="002A371D" w:rsidRPr="009249EE">
        <w:rPr>
          <w:rFonts w:ascii="Times New Roman" w:hAnsi="Times New Roman" w:cs="Times New Roman"/>
          <w:b/>
          <w:sz w:val="24"/>
        </w:rPr>
        <w:t>motivada,</w:t>
      </w:r>
      <w:r w:rsidR="009C2706" w:rsidRPr="009249EE">
        <w:rPr>
          <w:rFonts w:ascii="Times New Roman" w:hAnsi="Times New Roman" w:cs="Times New Roman"/>
          <w:sz w:val="24"/>
        </w:rPr>
        <w:t xml:space="preserve"> </w:t>
      </w:r>
      <w:r w:rsidR="002A371D" w:rsidRPr="009249EE">
        <w:rPr>
          <w:rFonts w:ascii="Times New Roman" w:hAnsi="Times New Roman" w:cs="Times New Roman"/>
          <w:sz w:val="24"/>
        </w:rPr>
        <w:t>isto</w:t>
      </w:r>
      <w:r w:rsidR="009C2706" w:rsidRPr="009249EE">
        <w:rPr>
          <w:rFonts w:ascii="Times New Roman" w:hAnsi="Times New Roman" w:cs="Times New Roman"/>
          <w:sz w:val="24"/>
        </w:rPr>
        <w:t xml:space="preserve"> </w:t>
      </w:r>
      <w:r w:rsidR="002A371D" w:rsidRPr="009249EE">
        <w:rPr>
          <w:rFonts w:ascii="Times New Roman" w:hAnsi="Times New Roman" w:cs="Times New Roman"/>
          <w:sz w:val="24"/>
        </w:rPr>
        <w:t>é,</w:t>
      </w:r>
      <w:r w:rsidR="009C2706" w:rsidRPr="009249EE">
        <w:rPr>
          <w:rFonts w:ascii="Times New Roman" w:hAnsi="Times New Roman" w:cs="Times New Roman"/>
          <w:sz w:val="24"/>
        </w:rPr>
        <w:t xml:space="preserve"> </w:t>
      </w:r>
      <w:r w:rsidR="002A371D" w:rsidRPr="009249EE">
        <w:rPr>
          <w:rFonts w:ascii="Times New Roman" w:hAnsi="Times New Roman" w:cs="Times New Roman"/>
          <w:sz w:val="24"/>
        </w:rPr>
        <w:t>indicando</w:t>
      </w:r>
      <w:r w:rsidR="009C2706" w:rsidRPr="009249EE">
        <w:rPr>
          <w:rFonts w:ascii="Times New Roman" w:hAnsi="Times New Roman" w:cs="Times New Roman"/>
          <w:sz w:val="24"/>
        </w:rPr>
        <w:t xml:space="preserve"> </w:t>
      </w:r>
      <w:r w:rsidR="002A371D" w:rsidRPr="009249EE">
        <w:rPr>
          <w:rFonts w:ascii="Times New Roman" w:hAnsi="Times New Roman" w:cs="Times New Roman"/>
          <w:sz w:val="24"/>
        </w:rPr>
        <w:t>contra</w:t>
      </w:r>
      <w:r w:rsidR="009C2706" w:rsidRPr="009249EE">
        <w:rPr>
          <w:rFonts w:ascii="Times New Roman" w:hAnsi="Times New Roman" w:cs="Times New Roman"/>
          <w:sz w:val="24"/>
        </w:rPr>
        <w:t xml:space="preserve"> </w:t>
      </w:r>
      <w:r w:rsidR="002A371D" w:rsidRPr="009249EE">
        <w:rPr>
          <w:rFonts w:ascii="Times New Roman" w:hAnsi="Times New Roman" w:cs="Times New Roman"/>
          <w:sz w:val="24"/>
        </w:rPr>
        <w:t>qual(is)</w:t>
      </w:r>
      <w:r w:rsidR="009C2706" w:rsidRPr="009249EE">
        <w:rPr>
          <w:rFonts w:ascii="Times New Roman" w:hAnsi="Times New Roman" w:cs="Times New Roman"/>
          <w:sz w:val="24"/>
        </w:rPr>
        <w:t xml:space="preserve"> </w:t>
      </w:r>
      <w:r w:rsidR="002A371D" w:rsidRPr="009249EE">
        <w:rPr>
          <w:rFonts w:ascii="Times New Roman" w:hAnsi="Times New Roman" w:cs="Times New Roman"/>
          <w:sz w:val="24"/>
        </w:rPr>
        <w:t>decisão(</w:t>
      </w:r>
      <w:proofErr w:type="spellStart"/>
      <w:r w:rsidR="002A371D" w:rsidRPr="009249EE">
        <w:rPr>
          <w:rFonts w:ascii="Times New Roman" w:hAnsi="Times New Roman" w:cs="Times New Roman"/>
          <w:sz w:val="24"/>
        </w:rPr>
        <w:t>ões</w:t>
      </w:r>
      <w:proofErr w:type="spellEnd"/>
      <w:r w:rsidR="002A371D" w:rsidRPr="009249EE">
        <w:rPr>
          <w:rFonts w:ascii="Times New Roman" w:hAnsi="Times New Roman" w:cs="Times New Roman"/>
          <w:sz w:val="24"/>
        </w:rPr>
        <w:t>)</w:t>
      </w:r>
      <w:r w:rsidR="009C2706" w:rsidRPr="009249EE">
        <w:rPr>
          <w:rFonts w:ascii="Times New Roman" w:hAnsi="Times New Roman" w:cs="Times New Roman"/>
          <w:sz w:val="24"/>
        </w:rPr>
        <w:t xml:space="preserve"> </w:t>
      </w:r>
      <w:r w:rsidR="002A371D" w:rsidRPr="009249EE">
        <w:rPr>
          <w:rFonts w:ascii="Times New Roman" w:hAnsi="Times New Roman" w:cs="Times New Roman"/>
          <w:sz w:val="24"/>
        </w:rPr>
        <w:t>pretende</w:t>
      </w:r>
      <w:r w:rsidR="009C2706" w:rsidRPr="009249EE">
        <w:rPr>
          <w:rFonts w:ascii="Times New Roman" w:hAnsi="Times New Roman" w:cs="Times New Roman"/>
          <w:sz w:val="24"/>
        </w:rPr>
        <w:t xml:space="preserve"> </w:t>
      </w:r>
      <w:r w:rsidR="002A371D" w:rsidRPr="009249EE">
        <w:rPr>
          <w:rFonts w:ascii="Times New Roman" w:hAnsi="Times New Roman" w:cs="Times New Roman"/>
          <w:sz w:val="24"/>
        </w:rPr>
        <w:t>recorrer</w:t>
      </w:r>
      <w:r w:rsidR="009C2706" w:rsidRPr="009249EE">
        <w:rPr>
          <w:rFonts w:ascii="Times New Roman" w:hAnsi="Times New Roman" w:cs="Times New Roman"/>
          <w:sz w:val="24"/>
        </w:rPr>
        <w:t xml:space="preserve"> </w:t>
      </w:r>
      <w:r w:rsidR="002A371D" w:rsidRPr="009249EE">
        <w:rPr>
          <w:rFonts w:ascii="Times New Roman" w:hAnsi="Times New Roman" w:cs="Times New Roman"/>
          <w:sz w:val="24"/>
        </w:rPr>
        <w:t>e</w:t>
      </w:r>
      <w:r w:rsidR="009C2706" w:rsidRPr="009249EE">
        <w:rPr>
          <w:rFonts w:ascii="Times New Roman" w:hAnsi="Times New Roman" w:cs="Times New Roman"/>
          <w:sz w:val="24"/>
        </w:rPr>
        <w:t xml:space="preserve"> </w:t>
      </w:r>
      <w:r w:rsidR="002A371D" w:rsidRPr="009249EE">
        <w:rPr>
          <w:rFonts w:ascii="Times New Roman" w:hAnsi="Times New Roman" w:cs="Times New Roman"/>
          <w:sz w:val="24"/>
        </w:rPr>
        <w:t>por</w:t>
      </w:r>
      <w:r w:rsidR="009C2706" w:rsidRPr="009249EE">
        <w:rPr>
          <w:rFonts w:ascii="Times New Roman" w:hAnsi="Times New Roman" w:cs="Times New Roman"/>
          <w:sz w:val="24"/>
        </w:rPr>
        <w:t xml:space="preserve"> </w:t>
      </w:r>
      <w:r w:rsidR="002A371D" w:rsidRPr="009249EE">
        <w:rPr>
          <w:rFonts w:ascii="Times New Roman" w:hAnsi="Times New Roman" w:cs="Times New Roman"/>
          <w:sz w:val="24"/>
        </w:rPr>
        <w:t>quais</w:t>
      </w:r>
      <w:r w:rsidR="009C2706" w:rsidRPr="009249EE">
        <w:rPr>
          <w:rFonts w:ascii="Times New Roman" w:hAnsi="Times New Roman" w:cs="Times New Roman"/>
          <w:sz w:val="24"/>
        </w:rPr>
        <w:t xml:space="preserve"> </w:t>
      </w:r>
      <w:r w:rsidR="002A371D" w:rsidRPr="009249EE">
        <w:rPr>
          <w:rFonts w:ascii="Times New Roman" w:hAnsi="Times New Roman" w:cs="Times New Roman"/>
          <w:sz w:val="24"/>
        </w:rPr>
        <w:t>motivos,</w:t>
      </w:r>
      <w:r w:rsidR="009C2706" w:rsidRPr="009249EE">
        <w:rPr>
          <w:rFonts w:ascii="Times New Roman" w:hAnsi="Times New Roman" w:cs="Times New Roman"/>
          <w:sz w:val="24"/>
        </w:rPr>
        <w:t xml:space="preserve"> </w:t>
      </w:r>
      <w:r w:rsidR="002A371D" w:rsidRPr="009249EE">
        <w:rPr>
          <w:rFonts w:ascii="Times New Roman" w:hAnsi="Times New Roman" w:cs="Times New Roman"/>
          <w:sz w:val="24"/>
        </w:rPr>
        <w:t>em</w:t>
      </w:r>
      <w:r w:rsidR="009C2706" w:rsidRPr="009249EE">
        <w:rPr>
          <w:rFonts w:ascii="Times New Roman" w:hAnsi="Times New Roman" w:cs="Times New Roman"/>
          <w:sz w:val="24"/>
        </w:rPr>
        <w:t xml:space="preserve"> </w:t>
      </w:r>
      <w:r w:rsidR="002A371D" w:rsidRPr="009249EE">
        <w:rPr>
          <w:rFonts w:ascii="Times New Roman" w:hAnsi="Times New Roman" w:cs="Times New Roman"/>
          <w:sz w:val="24"/>
        </w:rPr>
        <w:t>campo</w:t>
      </w:r>
      <w:r w:rsidR="009C2706" w:rsidRPr="009249EE">
        <w:rPr>
          <w:rFonts w:ascii="Times New Roman" w:hAnsi="Times New Roman" w:cs="Times New Roman"/>
          <w:sz w:val="24"/>
        </w:rPr>
        <w:t xml:space="preserve"> </w:t>
      </w:r>
      <w:r w:rsidR="002A371D" w:rsidRPr="009249EE">
        <w:rPr>
          <w:rFonts w:ascii="Times New Roman" w:hAnsi="Times New Roman" w:cs="Times New Roman"/>
          <w:sz w:val="24"/>
        </w:rPr>
        <w:t>próprio</w:t>
      </w:r>
      <w:r w:rsidR="009C2706" w:rsidRPr="009249EE">
        <w:rPr>
          <w:rFonts w:ascii="Times New Roman" w:hAnsi="Times New Roman" w:cs="Times New Roman"/>
          <w:sz w:val="24"/>
        </w:rPr>
        <w:t xml:space="preserve"> </w:t>
      </w:r>
      <w:r w:rsidR="002A371D" w:rsidRPr="009249EE">
        <w:rPr>
          <w:rFonts w:ascii="Times New Roman" w:hAnsi="Times New Roman" w:cs="Times New Roman"/>
          <w:sz w:val="24"/>
        </w:rPr>
        <w:t>do</w:t>
      </w:r>
      <w:r w:rsidR="009C2706" w:rsidRPr="009249EE">
        <w:rPr>
          <w:rFonts w:ascii="Times New Roman" w:hAnsi="Times New Roman" w:cs="Times New Roman"/>
          <w:sz w:val="24"/>
        </w:rPr>
        <w:t xml:space="preserve"> </w:t>
      </w:r>
      <w:r w:rsidR="002A371D" w:rsidRPr="009249EE">
        <w:rPr>
          <w:rFonts w:ascii="Times New Roman" w:hAnsi="Times New Roman" w:cs="Times New Roman"/>
          <w:sz w:val="24"/>
        </w:rPr>
        <w:t>sistema.</w:t>
      </w:r>
      <w:proofErr w:type="gramEnd"/>
    </w:p>
    <w:p w:rsidR="000F104D" w:rsidRPr="00D265BD" w:rsidRDefault="000F104D"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Havendo</w:t>
      </w:r>
      <w:r w:rsidR="009C2706">
        <w:rPr>
          <w:rFonts w:ascii="Times New Roman" w:hAnsi="Times New Roman" w:cs="Times New Roman"/>
          <w:sz w:val="24"/>
        </w:rPr>
        <w:t xml:space="preserve"> </w:t>
      </w:r>
      <w:r w:rsidRPr="00D265BD">
        <w:rPr>
          <w:rFonts w:ascii="Times New Roman" w:hAnsi="Times New Roman" w:cs="Times New Roman"/>
          <w:sz w:val="24"/>
        </w:rPr>
        <w:t>quem</w:t>
      </w:r>
      <w:r w:rsidR="009C2706">
        <w:rPr>
          <w:rFonts w:ascii="Times New Roman" w:hAnsi="Times New Roman" w:cs="Times New Roman"/>
          <w:sz w:val="24"/>
        </w:rPr>
        <w:t xml:space="preserve"> </w:t>
      </w:r>
      <w:r w:rsidRPr="00D265BD">
        <w:rPr>
          <w:rFonts w:ascii="Times New Roman" w:hAnsi="Times New Roman" w:cs="Times New Roman"/>
          <w:sz w:val="24"/>
        </w:rPr>
        <w:t>se</w:t>
      </w:r>
      <w:r w:rsidR="009C2706">
        <w:rPr>
          <w:rFonts w:ascii="Times New Roman" w:hAnsi="Times New Roman" w:cs="Times New Roman"/>
          <w:sz w:val="24"/>
        </w:rPr>
        <w:t xml:space="preserve"> </w:t>
      </w:r>
      <w:r w:rsidRPr="00D265BD">
        <w:rPr>
          <w:rFonts w:ascii="Times New Roman" w:hAnsi="Times New Roman" w:cs="Times New Roman"/>
          <w:sz w:val="24"/>
        </w:rPr>
        <w:t>manifeste,</w:t>
      </w:r>
      <w:r w:rsidR="009C2706">
        <w:rPr>
          <w:rFonts w:ascii="Times New Roman" w:hAnsi="Times New Roman" w:cs="Times New Roman"/>
          <w:sz w:val="24"/>
        </w:rPr>
        <w:t xml:space="preserve"> </w:t>
      </w:r>
      <w:r w:rsidRPr="00D265BD">
        <w:rPr>
          <w:rFonts w:ascii="Times New Roman" w:hAnsi="Times New Roman" w:cs="Times New Roman"/>
          <w:sz w:val="24"/>
        </w:rPr>
        <w:t>caberá</w:t>
      </w:r>
      <w:r w:rsidR="009C2706">
        <w:rPr>
          <w:rFonts w:ascii="Times New Roman" w:hAnsi="Times New Roman" w:cs="Times New Roman"/>
          <w:sz w:val="24"/>
        </w:rPr>
        <w:t xml:space="preserve"> </w:t>
      </w:r>
      <w:r w:rsidRPr="00D265BD">
        <w:rPr>
          <w:rFonts w:ascii="Times New Roman" w:hAnsi="Times New Roman" w:cs="Times New Roman"/>
          <w:sz w:val="24"/>
        </w:rPr>
        <w:t>ao</w:t>
      </w:r>
      <w:r w:rsidR="009C2706">
        <w:rPr>
          <w:rFonts w:ascii="Times New Roman" w:hAnsi="Times New Roman" w:cs="Times New Roman"/>
          <w:sz w:val="24"/>
        </w:rPr>
        <w:t xml:space="preserve"> </w:t>
      </w:r>
      <w:r w:rsidR="00E17E25" w:rsidRPr="00D265BD">
        <w:rPr>
          <w:rFonts w:ascii="Times New Roman" w:hAnsi="Times New Roman" w:cs="Times New Roman"/>
          <w:sz w:val="24"/>
        </w:rPr>
        <w:t>Pregoeiro</w:t>
      </w:r>
      <w:r w:rsidR="009C2706">
        <w:rPr>
          <w:rFonts w:ascii="Times New Roman" w:hAnsi="Times New Roman" w:cs="Times New Roman"/>
          <w:sz w:val="24"/>
        </w:rPr>
        <w:t xml:space="preserve"> </w:t>
      </w:r>
      <w:r w:rsidRPr="00D265BD">
        <w:rPr>
          <w:rFonts w:ascii="Times New Roman" w:hAnsi="Times New Roman" w:cs="Times New Roman"/>
          <w:sz w:val="24"/>
        </w:rPr>
        <w:t>verificar</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tempestividade</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existência</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motivação</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intenção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recorrer,</w:t>
      </w:r>
      <w:r w:rsidR="009C2706">
        <w:rPr>
          <w:rFonts w:ascii="Times New Roman" w:hAnsi="Times New Roman" w:cs="Times New Roman"/>
          <w:sz w:val="24"/>
        </w:rPr>
        <w:t xml:space="preserve"> </w:t>
      </w:r>
      <w:r w:rsidRPr="00D265BD">
        <w:rPr>
          <w:rFonts w:ascii="Times New Roman" w:hAnsi="Times New Roman" w:cs="Times New Roman"/>
          <w:sz w:val="24"/>
        </w:rPr>
        <w:t>para</w:t>
      </w:r>
      <w:r w:rsidR="009C2706">
        <w:rPr>
          <w:rFonts w:ascii="Times New Roman" w:hAnsi="Times New Roman" w:cs="Times New Roman"/>
          <w:sz w:val="24"/>
        </w:rPr>
        <w:t xml:space="preserve"> </w:t>
      </w:r>
      <w:r w:rsidRPr="00D265BD">
        <w:rPr>
          <w:rFonts w:ascii="Times New Roman" w:hAnsi="Times New Roman" w:cs="Times New Roman"/>
          <w:sz w:val="24"/>
        </w:rPr>
        <w:t>decidir</w:t>
      </w:r>
      <w:r w:rsidR="009C2706">
        <w:rPr>
          <w:rFonts w:ascii="Times New Roman" w:hAnsi="Times New Roman" w:cs="Times New Roman"/>
          <w:sz w:val="24"/>
        </w:rPr>
        <w:t xml:space="preserve"> </w:t>
      </w:r>
      <w:r w:rsidRPr="00D265BD">
        <w:rPr>
          <w:rFonts w:ascii="Times New Roman" w:hAnsi="Times New Roman" w:cs="Times New Roman"/>
          <w:sz w:val="24"/>
        </w:rPr>
        <w:t>se</w:t>
      </w:r>
      <w:r w:rsidR="009C2706">
        <w:rPr>
          <w:rFonts w:ascii="Times New Roman" w:hAnsi="Times New Roman" w:cs="Times New Roman"/>
          <w:sz w:val="24"/>
        </w:rPr>
        <w:t xml:space="preserve"> </w:t>
      </w:r>
      <w:r w:rsidRPr="00D265BD">
        <w:rPr>
          <w:rFonts w:ascii="Times New Roman" w:hAnsi="Times New Roman" w:cs="Times New Roman"/>
          <w:sz w:val="24"/>
        </w:rPr>
        <w:t>admite</w:t>
      </w:r>
      <w:r w:rsidR="009C2706">
        <w:rPr>
          <w:rFonts w:ascii="Times New Roman" w:hAnsi="Times New Roman" w:cs="Times New Roman"/>
          <w:sz w:val="24"/>
        </w:rPr>
        <w:t xml:space="preserve"> </w:t>
      </w:r>
      <w:r w:rsidRPr="00D265BD">
        <w:rPr>
          <w:rFonts w:ascii="Times New Roman" w:hAnsi="Times New Roman" w:cs="Times New Roman"/>
          <w:sz w:val="24"/>
        </w:rPr>
        <w:t>ou</w:t>
      </w:r>
      <w:r w:rsidR="009C2706">
        <w:rPr>
          <w:rFonts w:ascii="Times New Roman" w:hAnsi="Times New Roman" w:cs="Times New Roman"/>
          <w:sz w:val="24"/>
        </w:rPr>
        <w:t xml:space="preserve"> </w:t>
      </w:r>
      <w:r w:rsidRPr="00D265BD">
        <w:rPr>
          <w:rFonts w:ascii="Times New Roman" w:hAnsi="Times New Roman" w:cs="Times New Roman"/>
          <w:sz w:val="24"/>
        </w:rPr>
        <w:t>não</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recurso,</w:t>
      </w:r>
      <w:r w:rsidR="009C2706">
        <w:rPr>
          <w:rFonts w:ascii="Times New Roman" w:hAnsi="Times New Roman" w:cs="Times New Roman"/>
          <w:sz w:val="24"/>
        </w:rPr>
        <w:t xml:space="preserve"> </w:t>
      </w:r>
      <w:r w:rsidRPr="00D265BD">
        <w:rPr>
          <w:rFonts w:ascii="Times New Roman" w:hAnsi="Times New Roman" w:cs="Times New Roman"/>
          <w:sz w:val="24"/>
        </w:rPr>
        <w:t>fundamentadamente.</w:t>
      </w:r>
    </w:p>
    <w:p w:rsidR="000F104D" w:rsidRPr="00D265BD" w:rsidRDefault="000F104D" w:rsidP="000050D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Nesse</w:t>
      </w:r>
      <w:r w:rsidR="009C2706">
        <w:rPr>
          <w:rFonts w:ascii="Times New Roman" w:hAnsi="Times New Roman" w:cs="Times New Roman"/>
          <w:sz w:val="24"/>
        </w:rPr>
        <w:t xml:space="preserve"> </w:t>
      </w:r>
      <w:r w:rsidRPr="00D265BD">
        <w:rPr>
          <w:rFonts w:ascii="Times New Roman" w:hAnsi="Times New Roman" w:cs="Times New Roman"/>
          <w:sz w:val="24"/>
        </w:rPr>
        <w:t>momento</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00E17E25" w:rsidRPr="00D265BD">
        <w:rPr>
          <w:rFonts w:ascii="Times New Roman" w:hAnsi="Times New Roman" w:cs="Times New Roman"/>
          <w:sz w:val="24"/>
        </w:rPr>
        <w:t>Pregoeiro</w:t>
      </w:r>
      <w:r w:rsidR="009C2706">
        <w:rPr>
          <w:rFonts w:ascii="Times New Roman" w:hAnsi="Times New Roman" w:cs="Times New Roman"/>
          <w:sz w:val="24"/>
        </w:rPr>
        <w:t xml:space="preserve"> </w:t>
      </w:r>
      <w:r w:rsidRPr="00D265BD">
        <w:rPr>
          <w:rFonts w:ascii="Times New Roman" w:hAnsi="Times New Roman" w:cs="Times New Roman"/>
          <w:sz w:val="24"/>
        </w:rPr>
        <w:t>não</w:t>
      </w:r>
      <w:r w:rsidR="009C2706">
        <w:rPr>
          <w:rFonts w:ascii="Times New Roman" w:hAnsi="Times New Roman" w:cs="Times New Roman"/>
          <w:sz w:val="24"/>
        </w:rPr>
        <w:t xml:space="preserve"> </w:t>
      </w:r>
      <w:r w:rsidRPr="00D265BD">
        <w:rPr>
          <w:rFonts w:ascii="Times New Roman" w:hAnsi="Times New Roman" w:cs="Times New Roman"/>
          <w:sz w:val="24"/>
        </w:rPr>
        <w:t>adentrará</w:t>
      </w:r>
      <w:r w:rsidR="009C2706">
        <w:rPr>
          <w:rFonts w:ascii="Times New Roman" w:hAnsi="Times New Roman" w:cs="Times New Roman"/>
          <w:sz w:val="24"/>
        </w:rPr>
        <w:t xml:space="preserve"> </w:t>
      </w:r>
      <w:r w:rsidRPr="00D265BD">
        <w:rPr>
          <w:rFonts w:ascii="Times New Roman" w:hAnsi="Times New Roman" w:cs="Times New Roman"/>
          <w:sz w:val="24"/>
        </w:rPr>
        <w:t>no</w:t>
      </w:r>
      <w:r w:rsidR="009C2706">
        <w:rPr>
          <w:rFonts w:ascii="Times New Roman" w:hAnsi="Times New Roman" w:cs="Times New Roman"/>
          <w:sz w:val="24"/>
        </w:rPr>
        <w:t xml:space="preserve"> </w:t>
      </w:r>
      <w:r w:rsidRPr="00D265BD">
        <w:rPr>
          <w:rFonts w:ascii="Times New Roman" w:hAnsi="Times New Roman" w:cs="Times New Roman"/>
          <w:sz w:val="24"/>
        </w:rPr>
        <w:t>mérito</w:t>
      </w:r>
      <w:r w:rsidR="009C2706">
        <w:rPr>
          <w:rFonts w:ascii="Times New Roman" w:hAnsi="Times New Roman" w:cs="Times New Roman"/>
          <w:sz w:val="24"/>
        </w:rPr>
        <w:t xml:space="preserve"> </w:t>
      </w:r>
      <w:r w:rsidRPr="00D265BD">
        <w:rPr>
          <w:rFonts w:ascii="Times New Roman" w:hAnsi="Times New Roman" w:cs="Times New Roman"/>
          <w:sz w:val="24"/>
        </w:rPr>
        <w:t>recursal,</w:t>
      </w:r>
      <w:r w:rsidR="009C2706">
        <w:rPr>
          <w:rFonts w:ascii="Times New Roman" w:hAnsi="Times New Roman" w:cs="Times New Roman"/>
          <w:sz w:val="24"/>
        </w:rPr>
        <w:t xml:space="preserve"> </w:t>
      </w:r>
      <w:r w:rsidRPr="00D265BD">
        <w:rPr>
          <w:rFonts w:ascii="Times New Roman" w:hAnsi="Times New Roman" w:cs="Times New Roman"/>
          <w:sz w:val="24"/>
        </w:rPr>
        <w:t>mas</w:t>
      </w:r>
      <w:r w:rsidR="009C2706">
        <w:rPr>
          <w:rFonts w:ascii="Times New Roman" w:hAnsi="Times New Roman" w:cs="Times New Roman"/>
          <w:sz w:val="24"/>
        </w:rPr>
        <w:t xml:space="preserve"> </w:t>
      </w:r>
      <w:r w:rsidRPr="00D265BD">
        <w:rPr>
          <w:rFonts w:ascii="Times New Roman" w:hAnsi="Times New Roman" w:cs="Times New Roman"/>
          <w:sz w:val="24"/>
        </w:rPr>
        <w:t>apenas</w:t>
      </w:r>
      <w:r w:rsidR="009C2706">
        <w:rPr>
          <w:rFonts w:ascii="Times New Roman" w:hAnsi="Times New Roman" w:cs="Times New Roman"/>
          <w:sz w:val="24"/>
        </w:rPr>
        <w:t xml:space="preserve"> </w:t>
      </w:r>
      <w:r w:rsidRPr="00D265BD">
        <w:rPr>
          <w:rFonts w:ascii="Times New Roman" w:hAnsi="Times New Roman" w:cs="Times New Roman"/>
          <w:sz w:val="24"/>
        </w:rPr>
        <w:t>verificará</w:t>
      </w:r>
      <w:r w:rsidR="009C2706">
        <w:rPr>
          <w:rFonts w:ascii="Times New Roman" w:hAnsi="Times New Roman" w:cs="Times New Roman"/>
          <w:sz w:val="24"/>
        </w:rPr>
        <w:t xml:space="preserve"> </w:t>
      </w:r>
      <w:r w:rsidRPr="00D265BD">
        <w:rPr>
          <w:rFonts w:ascii="Times New Roman" w:hAnsi="Times New Roman" w:cs="Times New Roman"/>
          <w:sz w:val="24"/>
        </w:rPr>
        <w:t>as</w:t>
      </w:r>
      <w:r w:rsidR="009C2706">
        <w:rPr>
          <w:rFonts w:ascii="Times New Roman" w:hAnsi="Times New Roman" w:cs="Times New Roman"/>
          <w:sz w:val="24"/>
        </w:rPr>
        <w:t xml:space="preserve"> </w:t>
      </w:r>
      <w:r w:rsidRPr="00D265BD">
        <w:rPr>
          <w:rFonts w:ascii="Times New Roman" w:hAnsi="Times New Roman" w:cs="Times New Roman"/>
          <w:sz w:val="24"/>
        </w:rPr>
        <w:t>condições</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admissibilidade</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recurso.</w:t>
      </w:r>
    </w:p>
    <w:p w:rsidR="0001305A" w:rsidRPr="00D265BD" w:rsidRDefault="000F104D" w:rsidP="000050D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falta</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manifestação</w:t>
      </w:r>
      <w:r w:rsidR="009C2706">
        <w:rPr>
          <w:rFonts w:ascii="Times New Roman" w:hAnsi="Times New Roman" w:cs="Times New Roman"/>
          <w:sz w:val="24"/>
        </w:rPr>
        <w:t xml:space="preserve"> </w:t>
      </w:r>
      <w:r w:rsidRPr="00D265BD">
        <w:rPr>
          <w:rFonts w:ascii="Times New Roman" w:hAnsi="Times New Roman" w:cs="Times New Roman"/>
          <w:sz w:val="24"/>
        </w:rPr>
        <w:t>motivada</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licitante</w:t>
      </w:r>
      <w:r w:rsidR="009C2706">
        <w:rPr>
          <w:rFonts w:ascii="Times New Roman" w:hAnsi="Times New Roman" w:cs="Times New Roman"/>
          <w:sz w:val="24"/>
        </w:rPr>
        <w:t xml:space="preserve"> </w:t>
      </w:r>
      <w:r w:rsidRPr="00D265BD">
        <w:rPr>
          <w:rFonts w:ascii="Times New Roman" w:hAnsi="Times New Roman" w:cs="Times New Roman"/>
          <w:sz w:val="24"/>
        </w:rPr>
        <w:t>quanto</w:t>
      </w:r>
      <w:r w:rsidR="009C2706">
        <w:rPr>
          <w:rFonts w:ascii="Times New Roman" w:hAnsi="Times New Roman" w:cs="Times New Roman"/>
          <w:sz w:val="24"/>
        </w:rPr>
        <w:t xml:space="preserve"> </w:t>
      </w:r>
      <w:r w:rsidRPr="00D265BD">
        <w:rPr>
          <w:rFonts w:ascii="Times New Roman" w:hAnsi="Times New Roman" w:cs="Times New Roman"/>
          <w:sz w:val="24"/>
        </w:rPr>
        <w:t>à</w:t>
      </w:r>
      <w:r w:rsidR="009C2706">
        <w:rPr>
          <w:rFonts w:ascii="Times New Roman" w:hAnsi="Times New Roman" w:cs="Times New Roman"/>
          <w:sz w:val="24"/>
        </w:rPr>
        <w:t xml:space="preserve"> </w:t>
      </w:r>
      <w:r w:rsidRPr="00D265BD">
        <w:rPr>
          <w:rFonts w:ascii="Times New Roman" w:hAnsi="Times New Roman" w:cs="Times New Roman"/>
          <w:sz w:val="24"/>
        </w:rPr>
        <w:t>intenção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recorrer</w:t>
      </w:r>
      <w:r w:rsidR="009C2706">
        <w:rPr>
          <w:rFonts w:ascii="Times New Roman" w:hAnsi="Times New Roman" w:cs="Times New Roman"/>
          <w:sz w:val="24"/>
        </w:rPr>
        <w:t xml:space="preserve"> </w:t>
      </w:r>
      <w:r w:rsidRPr="00D265BD">
        <w:rPr>
          <w:rFonts w:ascii="Times New Roman" w:hAnsi="Times New Roman" w:cs="Times New Roman"/>
          <w:sz w:val="24"/>
        </w:rPr>
        <w:t>importará</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decadência</w:t>
      </w:r>
      <w:r w:rsidR="009C2706">
        <w:rPr>
          <w:rFonts w:ascii="Times New Roman" w:hAnsi="Times New Roman" w:cs="Times New Roman"/>
          <w:sz w:val="24"/>
        </w:rPr>
        <w:t xml:space="preserve"> </w:t>
      </w:r>
      <w:r w:rsidRPr="00D265BD">
        <w:rPr>
          <w:rFonts w:ascii="Times New Roman" w:hAnsi="Times New Roman" w:cs="Times New Roman"/>
          <w:sz w:val="24"/>
        </w:rPr>
        <w:t>desse</w:t>
      </w:r>
      <w:r w:rsidR="009C2706">
        <w:rPr>
          <w:rFonts w:ascii="Times New Roman" w:hAnsi="Times New Roman" w:cs="Times New Roman"/>
          <w:sz w:val="24"/>
        </w:rPr>
        <w:t xml:space="preserve"> </w:t>
      </w:r>
      <w:r w:rsidRPr="00D265BD">
        <w:rPr>
          <w:rFonts w:ascii="Times New Roman" w:hAnsi="Times New Roman" w:cs="Times New Roman"/>
          <w:sz w:val="24"/>
        </w:rPr>
        <w:t>direito</w:t>
      </w:r>
      <w:r w:rsidR="0001305A" w:rsidRPr="00D265BD">
        <w:rPr>
          <w:rFonts w:ascii="Times New Roman" w:hAnsi="Times New Roman" w:cs="Times New Roman"/>
          <w:sz w:val="24"/>
        </w:rPr>
        <w:t>.</w:t>
      </w:r>
    </w:p>
    <w:p w:rsidR="000F104D" w:rsidRPr="00D265BD" w:rsidRDefault="000F104D" w:rsidP="000050D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Uma</w:t>
      </w:r>
      <w:r w:rsidR="009C2706">
        <w:rPr>
          <w:rFonts w:ascii="Times New Roman" w:hAnsi="Times New Roman" w:cs="Times New Roman"/>
          <w:sz w:val="24"/>
        </w:rPr>
        <w:t xml:space="preserve"> </w:t>
      </w:r>
      <w:r w:rsidRPr="00D265BD">
        <w:rPr>
          <w:rFonts w:ascii="Times New Roman" w:hAnsi="Times New Roman" w:cs="Times New Roman"/>
          <w:sz w:val="24"/>
        </w:rPr>
        <w:t>vez</w:t>
      </w:r>
      <w:r w:rsidR="009C2706">
        <w:rPr>
          <w:rFonts w:ascii="Times New Roman" w:hAnsi="Times New Roman" w:cs="Times New Roman"/>
          <w:sz w:val="24"/>
        </w:rPr>
        <w:t xml:space="preserve"> </w:t>
      </w:r>
      <w:r w:rsidRPr="00D265BD">
        <w:rPr>
          <w:rFonts w:ascii="Times New Roman" w:hAnsi="Times New Roman" w:cs="Times New Roman"/>
          <w:sz w:val="24"/>
        </w:rPr>
        <w:t>admitido</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recurso,</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recorrente</w:t>
      </w:r>
      <w:r w:rsidR="009C2706">
        <w:rPr>
          <w:rFonts w:ascii="Times New Roman" w:hAnsi="Times New Roman" w:cs="Times New Roman"/>
          <w:sz w:val="24"/>
        </w:rPr>
        <w:t xml:space="preserve"> </w:t>
      </w:r>
      <w:r w:rsidRPr="00D265BD">
        <w:rPr>
          <w:rFonts w:ascii="Times New Roman" w:hAnsi="Times New Roman" w:cs="Times New Roman"/>
          <w:sz w:val="24"/>
        </w:rPr>
        <w:t>terá,</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partir</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então,</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prazo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três</w:t>
      </w:r>
      <w:r w:rsidR="009C2706">
        <w:rPr>
          <w:rFonts w:ascii="Times New Roman" w:hAnsi="Times New Roman" w:cs="Times New Roman"/>
          <w:sz w:val="24"/>
        </w:rPr>
        <w:t xml:space="preserve"> </w:t>
      </w:r>
      <w:r w:rsidRPr="00D265BD">
        <w:rPr>
          <w:rFonts w:ascii="Times New Roman" w:hAnsi="Times New Roman" w:cs="Times New Roman"/>
          <w:sz w:val="24"/>
        </w:rPr>
        <w:t>dias</w:t>
      </w:r>
      <w:r w:rsidR="009C2706">
        <w:rPr>
          <w:rFonts w:ascii="Times New Roman" w:hAnsi="Times New Roman" w:cs="Times New Roman"/>
          <w:sz w:val="24"/>
        </w:rPr>
        <w:t xml:space="preserve"> </w:t>
      </w:r>
      <w:r w:rsidRPr="00D265BD">
        <w:rPr>
          <w:rFonts w:ascii="Times New Roman" w:hAnsi="Times New Roman" w:cs="Times New Roman"/>
          <w:sz w:val="24"/>
        </w:rPr>
        <w:t>para</w:t>
      </w:r>
      <w:r w:rsidR="009C2706">
        <w:rPr>
          <w:rFonts w:ascii="Times New Roman" w:hAnsi="Times New Roman" w:cs="Times New Roman"/>
          <w:sz w:val="24"/>
        </w:rPr>
        <w:t xml:space="preserve"> </w:t>
      </w:r>
      <w:r w:rsidRPr="00D265BD">
        <w:rPr>
          <w:rFonts w:ascii="Times New Roman" w:hAnsi="Times New Roman" w:cs="Times New Roman"/>
          <w:sz w:val="24"/>
        </w:rPr>
        <w:t>apresentar</w:t>
      </w:r>
      <w:r w:rsidR="009C2706">
        <w:rPr>
          <w:rFonts w:ascii="Times New Roman" w:hAnsi="Times New Roman" w:cs="Times New Roman"/>
          <w:sz w:val="24"/>
        </w:rPr>
        <w:t xml:space="preserve"> </w:t>
      </w:r>
      <w:r w:rsidRPr="00D265BD">
        <w:rPr>
          <w:rFonts w:ascii="Times New Roman" w:hAnsi="Times New Roman" w:cs="Times New Roman"/>
          <w:sz w:val="24"/>
        </w:rPr>
        <w:t>as</w:t>
      </w:r>
      <w:r w:rsidR="009C2706">
        <w:rPr>
          <w:rFonts w:ascii="Times New Roman" w:hAnsi="Times New Roman" w:cs="Times New Roman"/>
          <w:sz w:val="24"/>
        </w:rPr>
        <w:t xml:space="preserve"> </w:t>
      </w:r>
      <w:r w:rsidRPr="00D265BD">
        <w:rPr>
          <w:rFonts w:ascii="Times New Roman" w:hAnsi="Times New Roman" w:cs="Times New Roman"/>
          <w:sz w:val="24"/>
        </w:rPr>
        <w:t>razões,</w:t>
      </w:r>
      <w:r w:rsidR="009C2706">
        <w:rPr>
          <w:rFonts w:ascii="Times New Roman" w:hAnsi="Times New Roman" w:cs="Times New Roman"/>
          <w:sz w:val="24"/>
        </w:rPr>
        <w:t xml:space="preserve"> </w:t>
      </w:r>
      <w:r w:rsidRPr="00D265BD">
        <w:rPr>
          <w:rFonts w:ascii="Times New Roman" w:hAnsi="Times New Roman" w:cs="Times New Roman"/>
          <w:sz w:val="24"/>
        </w:rPr>
        <w:t>pelo</w:t>
      </w:r>
      <w:r w:rsidR="009C2706">
        <w:rPr>
          <w:rFonts w:ascii="Times New Roman" w:hAnsi="Times New Roman" w:cs="Times New Roman"/>
          <w:sz w:val="24"/>
        </w:rPr>
        <w:t xml:space="preserve"> </w:t>
      </w:r>
      <w:r w:rsidRPr="00D265BD">
        <w:rPr>
          <w:rFonts w:ascii="Times New Roman" w:hAnsi="Times New Roman" w:cs="Times New Roman"/>
          <w:sz w:val="24"/>
        </w:rPr>
        <w:t>sistema</w:t>
      </w:r>
      <w:r w:rsidR="009C2706">
        <w:rPr>
          <w:rFonts w:ascii="Times New Roman" w:hAnsi="Times New Roman" w:cs="Times New Roman"/>
          <w:sz w:val="24"/>
        </w:rPr>
        <w:t xml:space="preserve"> </w:t>
      </w:r>
      <w:r w:rsidRPr="00D265BD">
        <w:rPr>
          <w:rFonts w:ascii="Times New Roman" w:hAnsi="Times New Roman" w:cs="Times New Roman"/>
          <w:sz w:val="24"/>
        </w:rPr>
        <w:t>eletrônico,</w:t>
      </w:r>
      <w:r w:rsidR="009C2706">
        <w:rPr>
          <w:rFonts w:ascii="Times New Roman" w:hAnsi="Times New Roman" w:cs="Times New Roman"/>
          <w:sz w:val="24"/>
        </w:rPr>
        <w:t xml:space="preserve"> </w:t>
      </w:r>
      <w:r w:rsidRPr="00D265BD">
        <w:rPr>
          <w:rFonts w:ascii="Times New Roman" w:hAnsi="Times New Roman" w:cs="Times New Roman"/>
          <w:sz w:val="24"/>
        </w:rPr>
        <w:t>ficando</w:t>
      </w:r>
      <w:r w:rsidR="009C2706">
        <w:rPr>
          <w:rFonts w:ascii="Times New Roman" w:hAnsi="Times New Roman" w:cs="Times New Roman"/>
          <w:sz w:val="24"/>
        </w:rPr>
        <w:t xml:space="preserve"> </w:t>
      </w:r>
      <w:r w:rsidRPr="00D265BD">
        <w:rPr>
          <w:rFonts w:ascii="Times New Roman" w:hAnsi="Times New Roman" w:cs="Times New Roman"/>
          <w:sz w:val="24"/>
        </w:rPr>
        <w:t>os</w:t>
      </w:r>
      <w:r w:rsidR="009C2706">
        <w:rPr>
          <w:rFonts w:ascii="Times New Roman" w:hAnsi="Times New Roman" w:cs="Times New Roman"/>
          <w:sz w:val="24"/>
        </w:rPr>
        <w:t xml:space="preserve"> </w:t>
      </w:r>
      <w:r w:rsidRPr="00D265BD">
        <w:rPr>
          <w:rFonts w:ascii="Times New Roman" w:hAnsi="Times New Roman" w:cs="Times New Roman"/>
          <w:sz w:val="24"/>
        </w:rPr>
        <w:t>demais</w:t>
      </w:r>
      <w:r w:rsidR="009C2706">
        <w:rPr>
          <w:rFonts w:ascii="Times New Roman" w:hAnsi="Times New Roman" w:cs="Times New Roman"/>
          <w:sz w:val="24"/>
        </w:rPr>
        <w:t xml:space="preserve"> </w:t>
      </w:r>
      <w:r w:rsidRPr="00D265BD">
        <w:rPr>
          <w:rFonts w:ascii="Times New Roman" w:hAnsi="Times New Roman" w:cs="Times New Roman"/>
          <w:sz w:val="24"/>
        </w:rPr>
        <w:t>licitantes,</w:t>
      </w:r>
      <w:r w:rsidR="009C2706">
        <w:rPr>
          <w:rFonts w:ascii="Times New Roman" w:hAnsi="Times New Roman" w:cs="Times New Roman"/>
          <w:sz w:val="24"/>
        </w:rPr>
        <w:t xml:space="preserve"> </w:t>
      </w:r>
      <w:r w:rsidRPr="00D265BD">
        <w:rPr>
          <w:rFonts w:ascii="Times New Roman" w:hAnsi="Times New Roman" w:cs="Times New Roman"/>
          <w:sz w:val="24"/>
        </w:rPr>
        <w:t>desde</w:t>
      </w:r>
      <w:r w:rsidR="009C2706">
        <w:rPr>
          <w:rFonts w:ascii="Times New Roman" w:hAnsi="Times New Roman" w:cs="Times New Roman"/>
          <w:sz w:val="24"/>
        </w:rPr>
        <w:t xml:space="preserve"> </w:t>
      </w:r>
      <w:r w:rsidRPr="00D265BD">
        <w:rPr>
          <w:rFonts w:ascii="Times New Roman" w:hAnsi="Times New Roman" w:cs="Times New Roman"/>
          <w:sz w:val="24"/>
        </w:rPr>
        <w:t>logo,</w:t>
      </w:r>
      <w:r w:rsidR="009C2706">
        <w:rPr>
          <w:rFonts w:ascii="Times New Roman" w:hAnsi="Times New Roman" w:cs="Times New Roman"/>
          <w:sz w:val="24"/>
        </w:rPr>
        <w:t xml:space="preserve"> </w:t>
      </w:r>
      <w:r w:rsidRPr="00D265BD">
        <w:rPr>
          <w:rFonts w:ascii="Times New Roman" w:hAnsi="Times New Roman" w:cs="Times New Roman"/>
          <w:sz w:val="24"/>
        </w:rPr>
        <w:t>intimados</w:t>
      </w:r>
      <w:r w:rsidR="009C2706">
        <w:rPr>
          <w:rFonts w:ascii="Times New Roman" w:hAnsi="Times New Roman" w:cs="Times New Roman"/>
          <w:sz w:val="24"/>
        </w:rPr>
        <w:t xml:space="preserve"> </w:t>
      </w:r>
      <w:r w:rsidRPr="00D265BD">
        <w:rPr>
          <w:rFonts w:ascii="Times New Roman" w:hAnsi="Times New Roman" w:cs="Times New Roman"/>
          <w:sz w:val="24"/>
        </w:rPr>
        <w:t>para,</w:t>
      </w:r>
      <w:r w:rsidR="009C2706">
        <w:rPr>
          <w:rFonts w:ascii="Times New Roman" w:hAnsi="Times New Roman" w:cs="Times New Roman"/>
          <w:sz w:val="24"/>
        </w:rPr>
        <w:t xml:space="preserve"> </w:t>
      </w:r>
      <w:r w:rsidRPr="00D265BD">
        <w:rPr>
          <w:rFonts w:ascii="Times New Roman" w:hAnsi="Times New Roman" w:cs="Times New Roman"/>
          <w:sz w:val="24"/>
        </w:rPr>
        <w:t>querendo,</w:t>
      </w:r>
      <w:r w:rsidR="009C2706">
        <w:rPr>
          <w:rFonts w:ascii="Times New Roman" w:hAnsi="Times New Roman" w:cs="Times New Roman"/>
          <w:sz w:val="24"/>
        </w:rPr>
        <w:t xml:space="preserve"> </w:t>
      </w:r>
      <w:r w:rsidRPr="00D265BD">
        <w:rPr>
          <w:rFonts w:ascii="Times New Roman" w:hAnsi="Times New Roman" w:cs="Times New Roman"/>
          <w:sz w:val="24"/>
        </w:rPr>
        <w:t>apresentarem</w:t>
      </w:r>
      <w:r w:rsidR="009C2706">
        <w:rPr>
          <w:rFonts w:ascii="Times New Roman" w:hAnsi="Times New Roman" w:cs="Times New Roman"/>
          <w:sz w:val="24"/>
        </w:rPr>
        <w:t xml:space="preserve"> </w:t>
      </w:r>
      <w:r w:rsidRPr="00D265BD">
        <w:rPr>
          <w:rFonts w:ascii="Times New Roman" w:hAnsi="Times New Roman" w:cs="Times New Roman"/>
          <w:sz w:val="24"/>
        </w:rPr>
        <w:t>contrarrazões</w:t>
      </w:r>
      <w:r w:rsidR="009C2706">
        <w:rPr>
          <w:rFonts w:ascii="Times New Roman" w:hAnsi="Times New Roman" w:cs="Times New Roman"/>
          <w:sz w:val="24"/>
        </w:rPr>
        <w:t xml:space="preserve"> </w:t>
      </w:r>
      <w:r w:rsidRPr="00D265BD">
        <w:rPr>
          <w:rFonts w:ascii="Times New Roman" w:hAnsi="Times New Roman" w:cs="Times New Roman"/>
          <w:sz w:val="24"/>
        </w:rPr>
        <w:t>também</w:t>
      </w:r>
      <w:r w:rsidR="009C2706">
        <w:rPr>
          <w:rFonts w:ascii="Times New Roman" w:hAnsi="Times New Roman" w:cs="Times New Roman"/>
          <w:sz w:val="24"/>
        </w:rPr>
        <w:t xml:space="preserve"> </w:t>
      </w:r>
      <w:r w:rsidRPr="00D265BD">
        <w:rPr>
          <w:rFonts w:ascii="Times New Roman" w:hAnsi="Times New Roman" w:cs="Times New Roman"/>
          <w:sz w:val="24"/>
        </w:rPr>
        <w:t>pelo</w:t>
      </w:r>
      <w:r w:rsidR="009C2706">
        <w:rPr>
          <w:rFonts w:ascii="Times New Roman" w:hAnsi="Times New Roman" w:cs="Times New Roman"/>
          <w:sz w:val="24"/>
        </w:rPr>
        <w:t xml:space="preserve"> </w:t>
      </w:r>
      <w:r w:rsidRPr="00D265BD">
        <w:rPr>
          <w:rFonts w:ascii="Times New Roman" w:hAnsi="Times New Roman" w:cs="Times New Roman"/>
          <w:sz w:val="24"/>
        </w:rPr>
        <w:t>sistema</w:t>
      </w:r>
      <w:r w:rsidR="009C2706">
        <w:rPr>
          <w:rFonts w:ascii="Times New Roman" w:hAnsi="Times New Roman" w:cs="Times New Roman"/>
          <w:sz w:val="24"/>
        </w:rPr>
        <w:t xml:space="preserve"> </w:t>
      </w:r>
      <w:r w:rsidRPr="00D265BD">
        <w:rPr>
          <w:rFonts w:ascii="Times New Roman" w:hAnsi="Times New Roman" w:cs="Times New Roman"/>
          <w:sz w:val="24"/>
        </w:rPr>
        <w:lastRenderedPageBreak/>
        <w:t>eletrônico,</w:t>
      </w:r>
      <w:r w:rsidR="009C2706">
        <w:rPr>
          <w:rFonts w:ascii="Times New Roman" w:hAnsi="Times New Roman" w:cs="Times New Roman"/>
          <w:sz w:val="24"/>
        </w:rPr>
        <w:t xml:space="preserve"> </w:t>
      </w:r>
      <w:r w:rsidRPr="00D265BD">
        <w:rPr>
          <w:rFonts w:ascii="Times New Roman" w:hAnsi="Times New Roman" w:cs="Times New Roman"/>
          <w:sz w:val="24"/>
        </w:rPr>
        <w:t>em</w:t>
      </w:r>
      <w:r w:rsidR="009C2706">
        <w:rPr>
          <w:rFonts w:ascii="Times New Roman" w:hAnsi="Times New Roman" w:cs="Times New Roman"/>
          <w:sz w:val="24"/>
        </w:rPr>
        <w:t xml:space="preserve"> </w:t>
      </w:r>
      <w:r w:rsidRPr="00D265BD">
        <w:rPr>
          <w:rFonts w:ascii="Times New Roman" w:hAnsi="Times New Roman" w:cs="Times New Roman"/>
          <w:sz w:val="24"/>
        </w:rPr>
        <w:t>outros</w:t>
      </w:r>
      <w:r w:rsidR="009C2706">
        <w:rPr>
          <w:rFonts w:ascii="Times New Roman" w:hAnsi="Times New Roman" w:cs="Times New Roman"/>
          <w:sz w:val="24"/>
        </w:rPr>
        <w:t xml:space="preserve"> </w:t>
      </w:r>
      <w:r w:rsidRPr="00D265BD">
        <w:rPr>
          <w:rFonts w:ascii="Times New Roman" w:hAnsi="Times New Roman" w:cs="Times New Roman"/>
          <w:sz w:val="24"/>
        </w:rPr>
        <w:t>três</w:t>
      </w:r>
      <w:r w:rsidR="009C2706">
        <w:rPr>
          <w:rFonts w:ascii="Times New Roman" w:hAnsi="Times New Roman" w:cs="Times New Roman"/>
          <w:sz w:val="24"/>
        </w:rPr>
        <w:t xml:space="preserve"> </w:t>
      </w:r>
      <w:r w:rsidRPr="00D265BD">
        <w:rPr>
          <w:rFonts w:ascii="Times New Roman" w:hAnsi="Times New Roman" w:cs="Times New Roman"/>
          <w:sz w:val="24"/>
        </w:rPr>
        <w:t>dias,</w:t>
      </w:r>
      <w:r w:rsidR="009C2706">
        <w:rPr>
          <w:rFonts w:ascii="Times New Roman" w:hAnsi="Times New Roman" w:cs="Times New Roman"/>
          <w:sz w:val="24"/>
        </w:rPr>
        <w:t xml:space="preserve"> </w:t>
      </w:r>
      <w:r w:rsidRPr="00D265BD">
        <w:rPr>
          <w:rFonts w:ascii="Times New Roman" w:hAnsi="Times New Roman" w:cs="Times New Roman"/>
          <w:sz w:val="24"/>
        </w:rPr>
        <w:t>que</w:t>
      </w:r>
      <w:r w:rsidR="009C2706">
        <w:rPr>
          <w:rFonts w:ascii="Times New Roman" w:hAnsi="Times New Roman" w:cs="Times New Roman"/>
          <w:sz w:val="24"/>
        </w:rPr>
        <w:t xml:space="preserve"> </w:t>
      </w:r>
      <w:r w:rsidRPr="00D265BD">
        <w:rPr>
          <w:rFonts w:ascii="Times New Roman" w:hAnsi="Times New Roman" w:cs="Times New Roman"/>
          <w:sz w:val="24"/>
        </w:rPr>
        <w:t>começarão</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contar</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término</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prazo</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recorrente,</w:t>
      </w:r>
      <w:r w:rsidR="009C2706">
        <w:rPr>
          <w:rFonts w:ascii="Times New Roman" w:hAnsi="Times New Roman" w:cs="Times New Roman"/>
          <w:sz w:val="24"/>
        </w:rPr>
        <w:t xml:space="preserve"> </w:t>
      </w:r>
      <w:r w:rsidRPr="00D265BD">
        <w:rPr>
          <w:rFonts w:ascii="Times New Roman" w:hAnsi="Times New Roman" w:cs="Times New Roman"/>
          <w:sz w:val="24"/>
        </w:rPr>
        <w:t>sendo-lhes</w:t>
      </w:r>
      <w:r w:rsidR="009C2706">
        <w:rPr>
          <w:rFonts w:ascii="Times New Roman" w:hAnsi="Times New Roman" w:cs="Times New Roman"/>
          <w:sz w:val="24"/>
        </w:rPr>
        <w:t xml:space="preserve"> </w:t>
      </w:r>
      <w:r w:rsidRPr="00D265BD">
        <w:rPr>
          <w:rFonts w:ascii="Times New Roman" w:hAnsi="Times New Roman" w:cs="Times New Roman"/>
          <w:sz w:val="24"/>
        </w:rPr>
        <w:t>assegurada</w:t>
      </w:r>
      <w:r w:rsidR="009C2706">
        <w:rPr>
          <w:rFonts w:ascii="Times New Roman" w:hAnsi="Times New Roman" w:cs="Times New Roman"/>
          <w:sz w:val="24"/>
        </w:rPr>
        <w:t xml:space="preserve"> </w:t>
      </w:r>
      <w:r w:rsidRPr="00D265BD">
        <w:rPr>
          <w:rFonts w:ascii="Times New Roman" w:hAnsi="Times New Roman" w:cs="Times New Roman"/>
          <w:sz w:val="24"/>
        </w:rPr>
        <w:t>vista</w:t>
      </w:r>
      <w:r w:rsidR="009C2706">
        <w:rPr>
          <w:rFonts w:ascii="Times New Roman" w:hAnsi="Times New Roman" w:cs="Times New Roman"/>
          <w:sz w:val="24"/>
        </w:rPr>
        <w:t xml:space="preserve"> </w:t>
      </w:r>
      <w:r w:rsidRPr="00D265BD">
        <w:rPr>
          <w:rFonts w:ascii="Times New Roman" w:hAnsi="Times New Roman" w:cs="Times New Roman"/>
          <w:sz w:val="24"/>
        </w:rPr>
        <w:t>imediata</w:t>
      </w:r>
      <w:r w:rsidR="009C2706">
        <w:rPr>
          <w:rFonts w:ascii="Times New Roman" w:hAnsi="Times New Roman" w:cs="Times New Roman"/>
          <w:sz w:val="24"/>
        </w:rPr>
        <w:t xml:space="preserve"> </w:t>
      </w:r>
      <w:r w:rsidRPr="00D265BD">
        <w:rPr>
          <w:rFonts w:ascii="Times New Roman" w:hAnsi="Times New Roman" w:cs="Times New Roman"/>
          <w:sz w:val="24"/>
        </w:rPr>
        <w:t>dos</w:t>
      </w:r>
      <w:r w:rsidR="009C2706">
        <w:rPr>
          <w:rFonts w:ascii="Times New Roman" w:hAnsi="Times New Roman" w:cs="Times New Roman"/>
          <w:sz w:val="24"/>
        </w:rPr>
        <w:t xml:space="preserve"> </w:t>
      </w:r>
      <w:r w:rsidRPr="00D265BD">
        <w:rPr>
          <w:rFonts w:ascii="Times New Roman" w:hAnsi="Times New Roman" w:cs="Times New Roman"/>
          <w:sz w:val="24"/>
        </w:rPr>
        <w:t>elementos</w:t>
      </w:r>
      <w:r w:rsidR="009C2706">
        <w:rPr>
          <w:rFonts w:ascii="Times New Roman" w:hAnsi="Times New Roman" w:cs="Times New Roman"/>
          <w:sz w:val="24"/>
        </w:rPr>
        <w:t xml:space="preserve"> </w:t>
      </w:r>
      <w:r w:rsidRPr="00D265BD">
        <w:rPr>
          <w:rFonts w:ascii="Times New Roman" w:hAnsi="Times New Roman" w:cs="Times New Roman"/>
          <w:sz w:val="24"/>
        </w:rPr>
        <w:t>indispensáveis</w:t>
      </w:r>
      <w:r w:rsidR="009C2706">
        <w:rPr>
          <w:rFonts w:ascii="Times New Roman" w:hAnsi="Times New Roman" w:cs="Times New Roman"/>
          <w:sz w:val="24"/>
        </w:rPr>
        <w:t xml:space="preserve"> </w:t>
      </w:r>
      <w:r w:rsidRPr="00D265BD">
        <w:rPr>
          <w:rFonts w:ascii="Times New Roman" w:hAnsi="Times New Roman" w:cs="Times New Roman"/>
          <w:sz w:val="24"/>
        </w:rPr>
        <w:t>à</w:t>
      </w:r>
      <w:r w:rsidR="009C2706">
        <w:rPr>
          <w:rFonts w:ascii="Times New Roman" w:hAnsi="Times New Roman" w:cs="Times New Roman"/>
          <w:sz w:val="24"/>
        </w:rPr>
        <w:t xml:space="preserve"> </w:t>
      </w:r>
      <w:r w:rsidRPr="00D265BD">
        <w:rPr>
          <w:rFonts w:ascii="Times New Roman" w:hAnsi="Times New Roman" w:cs="Times New Roman"/>
          <w:sz w:val="24"/>
        </w:rPr>
        <w:t>defesa</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seus</w:t>
      </w:r>
      <w:r w:rsidR="009C2706">
        <w:rPr>
          <w:rFonts w:ascii="Times New Roman" w:hAnsi="Times New Roman" w:cs="Times New Roman"/>
          <w:sz w:val="24"/>
        </w:rPr>
        <w:t xml:space="preserve"> </w:t>
      </w:r>
      <w:r w:rsidRPr="00D265BD">
        <w:rPr>
          <w:rFonts w:ascii="Times New Roman" w:hAnsi="Times New Roman" w:cs="Times New Roman"/>
          <w:sz w:val="24"/>
        </w:rPr>
        <w:t>interesses.</w:t>
      </w:r>
    </w:p>
    <w:p w:rsidR="000F104D" w:rsidRPr="00D265BD" w:rsidRDefault="000F104D"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acolhimento</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recurso</w:t>
      </w:r>
      <w:r w:rsidR="009C2706">
        <w:rPr>
          <w:rFonts w:ascii="Times New Roman" w:hAnsi="Times New Roman" w:cs="Times New Roman"/>
          <w:sz w:val="24"/>
        </w:rPr>
        <w:t xml:space="preserve"> </w:t>
      </w:r>
      <w:r w:rsidRPr="00D265BD">
        <w:rPr>
          <w:rFonts w:ascii="Times New Roman" w:hAnsi="Times New Roman" w:cs="Times New Roman"/>
          <w:sz w:val="24"/>
        </w:rPr>
        <w:t>invalida</w:t>
      </w:r>
      <w:r w:rsidR="009C2706">
        <w:rPr>
          <w:rFonts w:ascii="Times New Roman" w:hAnsi="Times New Roman" w:cs="Times New Roman"/>
          <w:sz w:val="24"/>
        </w:rPr>
        <w:t xml:space="preserve"> </w:t>
      </w:r>
      <w:r w:rsidRPr="00D265BD">
        <w:rPr>
          <w:rFonts w:ascii="Times New Roman" w:hAnsi="Times New Roman" w:cs="Times New Roman"/>
          <w:sz w:val="24"/>
        </w:rPr>
        <w:t>tão</w:t>
      </w:r>
      <w:r w:rsidR="009C2706">
        <w:rPr>
          <w:rFonts w:ascii="Times New Roman" w:hAnsi="Times New Roman" w:cs="Times New Roman"/>
          <w:sz w:val="24"/>
        </w:rPr>
        <w:t xml:space="preserve"> </w:t>
      </w:r>
      <w:r w:rsidRPr="00D265BD">
        <w:rPr>
          <w:rFonts w:ascii="Times New Roman" w:hAnsi="Times New Roman" w:cs="Times New Roman"/>
          <w:sz w:val="24"/>
        </w:rPr>
        <w:t>somente</w:t>
      </w:r>
      <w:r w:rsidR="009C2706">
        <w:rPr>
          <w:rFonts w:ascii="Times New Roman" w:hAnsi="Times New Roman" w:cs="Times New Roman"/>
          <w:sz w:val="24"/>
        </w:rPr>
        <w:t xml:space="preserve"> </w:t>
      </w:r>
      <w:r w:rsidRPr="00D265BD">
        <w:rPr>
          <w:rFonts w:ascii="Times New Roman" w:hAnsi="Times New Roman" w:cs="Times New Roman"/>
          <w:sz w:val="24"/>
        </w:rPr>
        <w:t>os</w:t>
      </w:r>
      <w:r w:rsidR="009C2706">
        <w:rPr>
          <w:rFonts w:ascii="Times New Roman" w:hAnsi="Times New Roman" w:cs="Times New Roman"/>
          <w:sz w:val="24"/>
        </w:rPr>
        <w:t xml:space="preserve"> </w:t>
      </w:r>
      <w:r w:rsidRPr="00D265BD">
        <w:rPr>
          <w:rFonts w:ascii="Times New Roman" w:hAnsi="Times New Roman" w:cs="Times New Roman"/>
          <w:sz w:val="24"/>
        </w:rPr>
        <w:t>atos</w:t>
      </w:r>
      <w:r w:rsidR="009C2706">
        <w:rPr>
          <w:rFonts w:ascii="Times New Roman" w:hAnsi="Times New Roman" w:cs="Times New Roman"/>
          <w:sz w:val="24"/>
        </w:rPr>
        <w:t xml:space="preserve"> </w:t>
      </w:r>
      <w:r w:rsidRPr="00D265BD">
        <w:rPr>
          <w:rFonts w:ascii="Times New Roman" w:hAnsi="Times New Roman" w:cs="Times New Roman"/>
          <w:sz w:val="24"/>
        </w:rPr>
        <w:t>insuscetíveis</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aproveitamento.</w:t>
      </w:r>
      <w:r w:rsidR="009C2706">
        <w:rPr>
          <w:rFonts w:ascii="Times New Roman" w:hAnsi="Times New Roman" w:cs="Times New Roman"/>
          <w:sz w:val="24"/>
        </w:rPr>
        <w:t xml:space="preserve"> </w:t>
      </w:r>
    </w:p>
    <w:p w:rsidR="000F104D" w:rsidRPr="00D265BD" w:rsidRDefault="000F104D"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Os</w:t>
      </w:r>
      <w:r w:rsidR="009C2706">
        <w:rPr>
          <w:rFonts w:ascii="Times New Roman" w:hAnsi="Times New Roman" w:cs="Times New Roman"/>
          <w:sz w:val="24"/>
        </w:rPr>
        <w:t xml:space="preserve"> </w:t>
      </w:r>
      <w:r w:rsidRPr="00D265BD">
        <w:rPr>
          <w:rFonts w:ascii="Times New Roman" w:hAnsi="Times New Roman" w:cs="Times New Roman"/>
          <w:sz w:val="24"/>
        </w:rPr>
        <w:t>autos</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processo</w:t>
      </w:r>
      <w:r w:rsidR="009C2706">
        <w:rPr>
          <w:rFonts w:ascii="Times New Roman" w:hAnsi="Times New Roman" w:cs="Times New Roman"/>
          <w:sz w:val="24"/>
        </w:rPr>
        <w:t xml:space="preserve"> </w:t>
      </w:r>
      <w:r w:rsidRPr="00D265BD">
        <w:rPr>
          <w:rFonts w:ascii="Times New Roman" w:hAnsi="Times New Roman" w:cs="Times New Roman"/>
          <w:sz w:val="24"/>
        </w:rPr>
        <w:t>permanecerão</w:t>
      </w:r>
      <w:r w:rsidR="009C2706">
        <w:rPr>
          <w:rFonts w:ascii="Times New Roman" w:hAnsi="Times New Roman" w:cs="Times New Roman"/>
          <w:sz w:val="24"/>
        </w:rPr>
        <w:t xml:space="preserve"> </w:t>
      </w:r>
      <w:r w:rsidRPr="00D265BD">
        <w:rPr>
          <w:rFonts w:ascii="Times New Roman" w:hAnsi="Times New Roman" w:cs="Times New Roman"/>
          <w:sz w:val="24"/>
        </w:rPr>
        <w:t>com</w:t>
      </w:r>
      <w:r w:rsidR="009C2706">
        <w:rPr>
          <w:rFonts w:ascii="Times New Roman" w:hAnsi="Times New Roman" w:cs="Times New Roman"/>
          <w:sz w:val="24"/>
        </w:rPr>
        <w:t xml:space="preserve"> </w:t>
      </w:r>
      <w:r w:rsidRPr="00D265BD">
        <w:rPr>
          <w:rFonts w:ascii="Times New Roman" w:hAnsi="Times New Roman" w:cs="Times New Roman"/>
          <w:sz w:val="24"/>
        </w:rPr>
        <w:t>vista</w:t>
      </w:r>
      <w:r w:rsidR="009C2706">
        <w:rPr>
          <w:rFonts w:ascii="Times New Roman" w:hAnsi="Times New Roman" w:cs="Times New Roman"/>
          <w:sz w:val="24"/>
        </w:rPr>
        <w:t xml:space="preserve"> </w:t>
      </w:r>
      <w:r w:rsidRPr="00D265BD">
        <w:rPr>
          <w:rFonts w:ascii="Times New Roman" w:hAnsi="Times New Roman" w:cs="Times New Roman"/>
          <w:sz w:val="24"/>
        </w:rPr>
        <w:t>franqueada</w:t>
      </w:r>
      <w:r w:rsidR="009C2706">
        <w:rPr>
          <w:rFonts w:ascii="Times New Roman" w:hAnsi="Times New Roman" w:cs="Times New Roman"/>
          <w:sz w:val="24"/>
        </w:rPr>
        <w:t xml:space="preserve"> </w:t>
      </w:r>
      <w:r w:rsidRPr="00D265BD">
        <w:rPr>
          <w:rFonts w:ascii="Times New Roman" w:hAnsi="Times New Roman" w:cs="Times New Roman"/>
          <w:sz w:val="24"/>
        </w:rPr>
        <w:t>aos</w:t>
      </w:r>
      <w:r w:rsidR="009C2706">
        <w:rPr>
          <w:rFonts w:ascii="Times New Roman" w:hAnsi="Times New Roman" w:cs="Times New Roman"/>
          <w:sz w:val="24"/>
        </w:rPr>
        <w:t xml:space="preserve"> </w:t>
      </w:r>
      <w:r w:rsidRPr="00D265BD">
        <w:rPr>
          <w:rFonts w:ascii="Times New Roman" w:hAnsi="Times New Roman" w:cs="Times New Roman"/>
          <w:sz w:val="24"/>
        </w:rPr>
        <w:t>interessados,</w:t>
      </w:r>
      <w:r w:rsidR="009C2706">
        <w:rPr>
          <w:rFonts w:ascii="Times New Roman" w:hAnsi="Times New Roman" w:cs="Times New Roman"/>
          <w:sz w:val="24"/>
        </w:rPr>
        <w:t xml:space="preserve"> </w:t>
      </w:r>
      <w:r w:rsidRPr="00D265BD">
        <w:rPr>
          <w:rFonts w:ascii="Times New Roman" w:hAnsi="Times New Roman" w:cs="Times New Roman"/>
          <w:sz w:val="24"/>
        </w:rPr>
        <w:t>no</w:t>
      </w:r>
      <w:r w:rsidR="009C2706">
        <w:rPr>
          <w:rFonts w:ascii="Times New Roman" w:hAnsi="Times New Roman" w:cs="Times New Roman"/>
          <w:sz w:val="24"/>
        </w:rPr>
        <w:t xml:space="preserve"> </w:t>
      </w:r>
      <w:r w:rsidRPr="00D265BD">
        <w:rPr>
          <w:rFonts w:ascii="Times New Roman" w:hAnsi="Times New Roman" w:cs="Times New Roman"/>
          <w:sz w:val="24"/>
        </w:rPr>
        <w:t>endereço</w:t>
      </w:r>
      <w:r w:rsidR="009C2706">
        <w:rPr>
          <w:rFonts w:ascii="Times New Roman" w:hAnsi="Times New Roman" w:cs="Times New Roman"/>
          <w:sz w:val="24"/>
        </w:rPr>
        <w:t xml:space="preserve"> </w:t>
      </w:r>
      <w:r w:rsidRPr="00D265BD">
        <w:rPr>
          <w:rFonts w:ascii="Times New Roman" w:hAnsi="Times New Roman" w:cs="Times New Roman"/>
          <w:sz w:val="24"/>
        </w:rPr>
        <w:t>constante</w:t>
      </w:r>
      <w:r w:rsidR="009C2706">
        <w:rPr>
          <w:rFonts w:ascii="Times New Roman" w:hAnsi="Times New Roman" w:cs="Times New Roman"/>
          <w:sz w:val="24"/>
        </w:rPr>
        <w:t xml:space="preserve"> </w:t>
      </w:r>
      <w:r w:rsidRPr="00D265BD">
        <w:rPr>
          <w:rFonts w:ascii="Times New Roman" w:hAnsi="Times New Roman" w:cs="Times New Roman"/>
          <w:sz w:val="24"/>
        </w:rPr>
        <w:t>neste</w:t>
      </w:r>
      <w:r w:rsidR="009C2706">
        <w:rPr>
          <w:rFonts w:ascii="Times New Roman" w:hAnsi="Times New Roman" w:cs="Times New Roman"/>
          <w:sz w:val="24"/>
        </w:rPr>
        <w:t xml:space="preserve"> </w:t>
      </w:r>
      <w:r w:rsidRPr="00D265BD">
        <w:rPr>
          <w:rFonts w:ascii="Times New Roman" w:hAnsi="Times New Roman" w:cs="Times New Roman"/>
          <w:sz w:val="24"/>
        </w:rPr>
        <w:t>Edital.</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w:t>
      </w:r>
      <w:r w:rsidR="009C2706">
        <w:rPr>
          <w:rFonts w:ascii="Times New Roman" w:hAnsi="Times New Roman" w:cs="Times New Roman"/>
          <w:color w:val="auto"/>
          <w:sz w:val="24"/>
          <w:szCs w:val="24"/>
        </w:rPr>
        <w:t xml:space="preserve"> </w:t>
      </w:r>
      <w:r w:rsidRPr="00D265BD">
        <w:rPr>
          <w:rFonts w:ascii="Times New Roman" w:hAnsi="Times New Roman" w:cs="Times New Roman"/>
          <w:color w:val="auto"/>
          <w:sz w:val="24"/>
          <w:szCs w:val="24"/>
        </w:rPr>
        <w:t>ADJUDICAÇÃO</w:t>
      </w:r>
      <w:r w:rsidR="009C2706">
        <w:rPr>
          <w:rFonts w:ascii="Times New Roman" w:hAnsi="Times New Roman" w:cs="Times New Roman"/>
          <w:color w:val="auto"/>
          <w:sz w:val="24"/>
          <w:szCs w:val="24"/>
        </w:rPr>
        <w:t xml:space="preserve"> </w:t>
      </w:r>
      <w:r w:rsidRPr="00D265BD">
        <w:rPr>
          <w:rFonts w:ascii="Times New Roman" w:hAnsi="Times New Roman" w:cs="Times New Roman"/>
          <w:color w:val="auto"/>
          <w:sz w:val="24"/>
          <w:szCs w:val="24"/>
        </w:rPr>
        <w:t>E</w:t>
      </w:r>
      <w:r w:rsidR="009C2706">
        <w:rPr>
          <w:rFonts w:ascii="Times New Roman" w:hAnsi="Times New Roman" w:cs="Times New Roman"/>
          <w:color w:val="auto"/>
          <w:sz w:val="24"/>
          <w:szCs w:val="24"/>
        </w:rPr>
        <w:t xml:space="preserve"> </w:t>
      </w:r>
      <w:r w:rsidRPr="00D265BD">
        <w:rPr>
          <w:rFonts w:ascii="Times New Roman" w:hAnsi="Times New Roman" w:cs="Times New Roman"/>
          <w:color w:val="auto"/>
          <w:sz w:val="24"/>
          <w:szCs w:val="24"/>
        </w:rPr>
        <w:t>HOMOLOGAÇÃO</w:t>
      </w:r>
    </w:p>
    <w:p w:rsidR="000F104D" w:rsidRPr="00D265BD" w:rsidRDefault="000F104D"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objeto</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licitação</w:t>
      </w:r>
      <w:r w:rsidR="009C2706">
        <w:rPr>
          <w:rFonts w:ascii="Times New Roman" w:hAnsi="Times New Roman" w:cs="Times New Roman"/>
          <w:sz w:val="24"/>
        </w:rPr>
        <w:t xml:space="preserve"> </w:t>
      </w:r>
      <w:r w:rsidRPr="00D265BD">
        <w:rPr>
          <w:rFonts w:ascii="Times New Roman" w:hAnsi="Times New Roman" w:cs="Times New Roman"/>
          <w:sz w:val="24"/>
        </w:rPr>
        <w:t>será</w:t>
      </w:r>
      <w:r w:rsidR="009C2706">
        <w:rPr>
          <w:rFonts w:ascii="Times New Roman" w:hAnsi="Times New Roman" w:cs="Times New Roman"/>
          <w:sz w:val="24"/>
        </w:rPr>
        <w:t xml:space="preserve"> </w:t>
      </w:r>
      <w:r w:rsidRPr="00D265BD">
        <w:rPr>
          <w:rFonts w:ascii="Times New Roman" w:hAnsi="Times New Roman" w:cs="Times New Roman"/>
          <w:sz w:val="24"/>
        </w:rPr>
        <w:t>adjudicado</w:t>
      </w:r>
      <w:r w:rsidR="009C2706">
        <w:rPr>
          <w:rFonts w:ascii="Times New Roman" w:hAnsi="Times New Roman" w:cs="Times New Roman"/>
          <w:sz w:val="24"/>
        </w:rPr>
        <w:t xml:space="preserve"> </w:t>
      </w:r>
      <w:r w:rsidRPr="00D265BD">
        <w:rPr>
          <w:rFonts w:ascii="Times New Roman" w:hAnsi="Times New Roman" w:cs="Times New Roman"/>
          <w:sz w:val="24"/>
        </w:rPr>
        <w:t>ao</w:t>
      </w:r>
      <w:r w:rsidR="009C2706">
        <w:rPr>
          <w:rFonts w:ascii="Times New Roman" w:hAnsi="Times New Roman" w:cs="Times New Roman"/>
          <w:sz w:val="24"/>
        </w:rPr>
        <w:t xml:space="preserve"> </w:t>
      </w:r>
      <w:r w:rsidRPr="00D265BD">
        <w:rPr>
          <w:rFonts w:ascii="Times New Roman" w:hAnsi="Times New Roman" w:cs="Times New Roman"/>
          <w:sz w:val="24"/>
        </w:rPr>
        <w:t>licitante</w:t>
      </w:r>
      <w:r w:rsidR="009C2706">
        <w:rPr>
          <w:rFonts w:ascii="Times New Roman" w:hAnsi="Times New Roman" w:cs="Times New Roman"/>
          <w:sz w:val="24"/>
        </w:rPr>
        <w:t xml:space="preserve"> </w:t>
      </w:r>
      <w:r w:rsidRPr="00D265BD">
        <w:rPr>
          <w:rFonts w:ascii="Times New Roman" w:hAnsi="Times New Roman" w:cs="Times New Roman"/>
          <w:sz w:val="24"/>
        </w:rPr>
        <w:t>declarado</w:t>
      </w:r>
      <w:r w:rsidR="009C2706">
        <w:rPr>
          <w:rFonts w:ascii="Times New Roman" w:hAnsi="Times New Roman" w:cs="Times New Roman"/>
          <w:sz w:val="24"/>
        </w:rPr>
        <w:t xml:space="preserve"> </w:t>
      </w:r>
      <w:r w:rsidRPr="00D265BD">
        <w:rPr>
          <w:rFonts w:ascii="Times New Roman" w:hAnsi="Times New Roman" w:cs="Times New Roman"/>
          <w:sz w:val="24"/>
        </w:rPr>
        <w:t>vencedor,</w:t>
      </w:r>
      <w:r w:rsidR="009C2706">
        <w:rPr>
          <w:rFonts w:ascii="Times New Roman" w:hAnsi="Times New Roman" w:cs="Times New Roman"/>
          <w:sz w:val="24"/>
        </w:rPr>
        <w:t xml:space="preserve"> </w:t>
      </w:r>
      <w:r w:rsidRPr="00D265BD">
        <w:rPr>
          <w:rFonts w:ascii="Times New Roman" w:hAnsi="Times New Roman" w:cs="Times New Roman"/>
          <w:sz w:val="24"/>
        </w:rPr>
        <w:t>por</w:t>
      </w:r>
      <w:r w:rsidR="009C2706">
        <w:rPr>
          <w:rFonts w:ascii="Times New Roman" w:hAnsi="Times New Roman" w:cs="Times New Roman"/>
          <w:sz w:val="24"/>
        </w:rPr>
        <w:t xml:space="preserve"> </w:t>
      </w:r>
      <w:r w:rsidRPr="00D265BD">
        <w:rPr>
          <w:rFonts w:ascii="Times New Roman" w:hAnsi="Times New Roman" w:cs="Times New Roman"/>
          <w:sz w:val="24"/>
        </w:rPr>
        <w:t>ato</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00E17E25" w:rsidRPr="00D265BD">
        <w:rPr>
          <w:rFonts w:ascii="Times New Roman" w:hAnsi="Times New Roman" w:cs="Times New Roman"/>
          <w:sz w:val="24"/>
        </w:rPr>
        <w:t>Pregoeiro</w:t>
      </w:r>
      <w:r w:rsidRPr="00D265BD">
        <w:rPr>
          <w:rFonts w:ascii="Times New Roman" w:hAnsi="Times New Roman" w:cs="Times New Roman"/>
          <w:sz w:val="24"/>
        </w:rPr>
        <w:t>,</w:t>
      </w:r>
      <w:r w:rsidR="009C2706">
        <w:rPr>
          <w:rFonts w:ascii="Times New Roman" w:hAnsi="Times New Roman" w:cs="Times New Roman"/>
          <w:sz w:val="24"/>
        </w:rPr>
        <w:t xml:space="preserve"> </w:t>
      </w:r>
      <w:r w:rsidRPr="00D265BD">
        <w:rPr>
          <w:rFonts w:ascii="Times New Roman" w:hAnsi="Times New Roman" w:cs="Times New Roman"/>
          <w:sz w:val="24"/>
        </w:rPr>
        <w:t>caso</w:t>
      </w:r>
      <w:r w:rsidR="009C2706">
        <w:rPr>
          <w:rFonts w:ascii="Times New Roman" w:hAnsi="Times New Roman" w:cs="Times New Roman"/>
          <w:sz w:val="24"/>
        </w:rPr>
        <w:t xml:space="preserve"> </w:t>
      </w:r>
      <w:r w:rsidRPr="00D265BD">
        <w:rPr>
          <w:rFonts w:ascii="Times New Roman" w:hAnsi="Times New Roman" w:cs="Times New Roman"/>
          <w:sz w:val="24"/>
        </w:rPr>
        <w:t>não</w:t>
      </w:r>
      <w:r w:rsidR="009C2706">
        <w:rPr>
          <w:rFonts w:ascii="Times New Roman" w:hAnsi="Times New Roman" w:cs="Times New Roman"/>
          <w:sz w:val="24"/>
        </w:rPr>
        <w:t xml:space="preserve"> </w:t>
      </w:r>
      <w:r w:rsidRPr="00D265BD">
        <w:rPr>
          <w:rFonts w:ascii="Times New Roman" w:hAnsi="Times New Roman" w:cs="Times New Roman"/>
          <w:sz w:val="24"/>
        </w:rPr>
        <w:t>haja</w:t>
      </w:r>
      <w:r w:rsidR="009C2706">
        <w:rPr>
          <w:rFonts w:ascii="Times New Roman" w:hAnsi="Times New Roman" w:cs="Times New Roman"/>
          <w:sz w:val="24"/>
        </w:rPr>
        <w:t xml:space="preserve"> </w:t>
      </w:r>
      <w:r w:rsidRPr="00D265BD">
        <w:rPr>
          <w:rFonts w:ascii="Times New Roman" w:hAnsi="Times New Roman" w:cs="Times New Roman"/>
          <w:sz w:val="24"/>
        </w:rPr>
        <w:t>interposição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recurso,</w:t>
      </w:r>
      <w:r w:rsidR="009C2706">
        <w:rPr>
          <w:rFonts w:ascii="Times New Roman" w:hAnsi="Times New Roman" w:cs="Times New Roman"/>
          <w:sz w:val="24"/>
        </w:rPr>
        <w:t xml:space="preserve"> </w:t>
      </w:r>
      <w:r w:rsidRPr="00D265BD">
        <w:rPr>
          <w:rFonts w:ascii="Times New Roman" w:hAnsi="Times New Roman" w:cs="Times New Roman"/>
          <w:sz w:val="24"/>
        </w:rPr>
        <w:t>ou</w:t>
      </w:r>
      <w:r w:rsidR="009C2706">
        <w:rPr>
          <w:rFonts w:ascii="Times New Roman" w:hAnsi="Times New Roman" w:cs="Times New Roman"/>
          <w:sz w:val="24"/>
        </w:rPr>
        <w:t xml:space="preserve"> </w:t>
      </w:r>
      <w:r w:rsidRPr="00D265BD">
        <w:rPr>
          <w:rFonts w:ascii="Times New Roman" w:hAnsi="Times New Roman" w:cs="Times New Roman"/>
          <w:sz w:val="24"/>
        </w:rPr>
        <w:t>pela</w:t>
      </w:r>
      <w:r w:rsidR="009C2706">
        <w:rPr>
          <w:rFonts w:ascii="Times New Roman" w:hAnsi="Times New Roman" w:cs="Times New Roman"/>
          <w:sz w:val="24"/>
        </w:rPr>
        <w:t xml:space="preserve"> </w:t>
      </w:r>
      <w:r w:rsidRPr="00D265BD">
        <w:rPr>
          <w:rFonts w:ascii="Times New Roman" w:hAnsi="Times New Roman" w:cs="Times New Roman"/>
          <w:sz w:val="24"/>
        </w:rPr>
        <w:t>autoridade</w:t>
      </w:r>
      <w:r w:rsidR="009C2706">
        <w:rPr>
          <w:rFonts w:ascii="Times New Roman" w:hAnsi="Times New Roman" w:cs="Times New Roman"/>
          <w:sz w:val="24"/>
        </w:rPr>
        <w:t xml:space="preserve"> </w:t>
      </w:r>
      <w:r w:rsidRPr="00D265BD">
        <w:rPr>
          <w:rFonts w:ascii="Times New Roman" w:hAnsi="Times New Roman" w:cs="Times New Roman"/>
          <w:sz w:val="24"/>
        </w:rPr>
        <w:t>competente,</w:t>
      </w:r>
      <w:r w:rsidR="009C2706">
        <w:rPr>
          <w:rFonts w:ascii="Times New Roman" w:hAnsi="Times New Roman" w:cs="Times New Roman"/>
          <w:sz w:val="24"/>
        </w:rPr>
        <w:t xml:space="preserve"> </w:t>
      </w:r>
      <w:r w:rsidRPr="00D265BD">
        <w:rPr>
          <w:rFonts w:ascii="Times New Roman" w:hAnsi="Times New Roman" w:cs="Times New Roman"/>
          <w:sz w:val="24"/>
        </w:rPr>
        <w:t>após</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regular</w:t>
      </w:r>
      <w:r w:rsidR="009C2706">
        <w:rPr>
          <w:rFonts w:ascii="Times New Roman" w:hAnsi="Times New Roman" w:cs="Times New Roman"/>
          <w:sz w:val="24"/>
        </w:rPr>
        <w:t xml:space="preserve"> </w:t>
      </w:r>
      <w:r w:rsidRPr="00D265BD">
        <w:rPr>
          <w:rFonts w:ascii="Times New Roman" w:hAnsi="Times New Roman" w:cs="Times New Roman"/>
          <w:sz w:val="24"/>
        </w:rPr>
        <w:t>decisão</w:t>
      </w:r>
      <w:r w:rsidR="009C2706">
        <w:rPr>
          <w:rFonts w:ascii="Times New Roman" w:hAnsi="Times New Roman" w:cs="Times New Roman"/>
          <w:sz w:val="24"/>
        </w:rPr>
        <w:t xml:space="preserve"> </w:t>
      </w:r>
      <w:r w:rsidRPr="00D265BD">
        <w:rPr>
          <w:rFonts w:ascii="Times New Roman" w:hAnsi="Times New Roman" w:cs="Times New Roman"/>
          <w:sz w:val="24"/>
        </w:rPr>
        <w:t>dos</w:t>
      </w:r>
      <w:r w:rsidR="009C2706">
        <w:rPr>
          <w:rFonts w:ascii="Times New Roman" w:hAnsi="Times New Roman" w:cs="Times New Roman"/>
          <w:sz w:val="24"/>
        </w:rPr>
        <w:t xml:space="preserve"> </w:t>
      </w:r>
      <w:r w:rsidRPr="00D265BD">
        <w:rPr>
          <w:rFonts w:ascii="Times New Roman" w:hAnsi="Times New Roman" w:cs="Times New Roman"/>
          <w:sz w:val="24"/>
        </w:rPr>
        <w:t>recursos</w:t>
      </w:r>
      <w:r w:rsidR="009C2706">
        <w:rPr>
          <w:rFonts w:ascii="Times New Roman" w:hAnsi="Times New Roman" w:cs="Times New Roman"/>
          <w:sz w:val="24"/>
        </w:rPr>
        <w:t xml:space="preserve"> </w:t>
      </w:r>
      <w:r w:rsidRPr="00D265BD">
        <w:rPr>
          <w:rFonts w:ascii="Times New Roman" w:hAnsi="Times New Roman" w:cs="Times New Roman"/>
          <w:sz w:val="24"/>
        </w:rPr>
        <w:t>apresentados.</w:t>
      </w:r>
    </w:p>
    <w:p w:rsidR="000F104D" w:rsidRPr="00D265BD" w:rsidRDefault="000F104D"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Após</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fase</w:t>
      </w:r>
      <w:r w:rsidR="009C2706">
        <w:rPr>
          <w:rFonts w:ascii="Times New Roman" w:hAnsi="Times New Roman" w:cs="Times New Roman"/>
          <w:sz w:val="24"/>
        </w:rPr>
        <w:t xml:space="preserve"> </w:t>
      </w:r>
      <w:r w:rsidRPr="00D265BD">
        <w:rPr>
          <w:rFonts w:ascii="Times New Roman" w:hAnsi="Times New Roman" w:cs="Times New Roman"/>
          <w:sz w:val="24"/>
        </w:rPr>
        <w:t>recursal,</w:t>
      </w:r>
      <w:r w:rsidR="009C2706">
        <w:rPr>
          <w:rFonts w:ascii="Times New Roman" w:hAnsi="Times New Roman" w:cs="Times New Roman"/>
          <w:sz w:val="24"/>
        </w:rPr>
        <w:t xml:space="preserve"> </w:t>
      </w:r>
      <w:r w:rsidRPr="00D265BD">
        <w:rPr>
          <w:rFonts w:ascii="Times New Roman" w:hAnsi="Times New Roman" w:cs="Times New Roman"/>
          <w:sz w:val="24"/>
        </w:rPr>
        <w:t>constatada</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regularidade</w:t>
      </w:r>
      <w:r w:rsidR="009C2706">
        <w:rPr>
          <w:rFonts w:ascii="Times New Roman" w:hAnsi="Times New Roman" w:cs="Times New Roman"/>
          <w:sz w:val="24"/>
        </w:rPr>
        <w:t xml:space="preserve"> </w:t>
      </w:r>
      <w:r w:rsidRPr="00D265BD">
        <w:rPr>
          <w:rFonts w:ascii="Times New Roman" w:hAnsi="Times New Roman" w:cs="Times New Roman"/>
          <w:sz w:val="24"/>
        </w:rPr>
        <w:t>dos</w:t>
      </w:r>
      <w:r w:rsidR="009C2706">
        <w:rPr>
          <w:rFonts w:ascii="Times New Roman" w:hAnsi="Times New Roman" w:cs="Times New Roman"/>
          <w:sz w:val="24"/>
        </w:rPr>
        <w:t xml:space="preserve"> </w:t>
      </w:r>
      <w:r w:rsidRPr="00D265BD">
        <w:rPr>
          <w:rFonts w:ascii="Times New Roman" w:hAnsi="Times New Roman" w:cs="Times New Roman"/>
          <w:sz w:val="24"/>
        </w:rPr>
        <w:t>atos</w:t>
      </w:r>
      <w:r w:rsidR="009C2706">
        <w:rPr>
          <w:rFonts w:ascii="Times New Roman" w:hAnsi="Times New Roman" w:cs="Times New Roman"/>
          <w:sz w:val="24"/>
        </w:rPr>
        <w:t xml:space="preserve"> </w:t>
      </w:r>
      <w:r w:rsidRPr="00D265BD">
        <w:rPr>
          <w:rFonts w:ascii="Times New Roman" w:hAnsi="Times New Roman" w:cs="Times New Roman"/>
          <w:sz w:val="24"/>
        </w:rPr>
        <w:t>praticados,</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autoridade</w:t>
      </w:r>
      <w:r w:rsidR="009C2706">
        <w:rPr>
          <w:rFonts w:ascii="Times New Roman" w:hAnsi="Times New Roman" w:cs="Times New Roman"/>
          <w:sz w:val="24"/>
        </w:rPr>
        <w:t xml:space="preserve"> </w:t>
      </w:r>
      <w:r w:rsidRPr="00D265BD">
        <w:rPr>
          <w:rFonts w:ascii="Times New Roman" w:hAnsi="Times New Roman" w:cs="Times New Roman"/>
          <w:sz w:val="24"/>
        </w:rPr>
        <w:t>competente</w:t>
      </w:r>
      <w:r w:rsidR="009C2706">
        <w:rPr>
          <w:rFonts w:ascii="Times New Roman" w:hAnsi="Times New Roman" w:cs="Times New Roman"/>
          <w:sz w:val="24"/>
        </w:rPr>
        <w:t xml:space="preserve"> </w:t>
      </w:r>
      <w:r w:rsidRPr="00D265BD">
        <w:rPr>
          <w:rFonts w:ascii="Times New Roman" w:hAnsi="Times New Roman" w:cs="Times New Roman"/>
          <w:sz w:val="24"/>
        </w:rPr>
        <w:t>homologará</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procedimento</w:t>
      </w:r>
      <w:r w:rsidR="009C2706">
        <w:rPr>
          <w:rFonts w:ascii="Times New Roman" w:hAnsi="Times New Roman" w:cs="Times New Roman"/>
          <w:sz w:val="24"/>
        </w:rPr>
        <w:t xml:space="preserve"> </w:t>
      </w:r>
      <w:r w:rsidRPr="00D265BD">
        <w:rPr>
          <w:rFonts w:ascii="Times New Roman" w:hAnsi="Times New Roman" w:cs="Times New Roman"/>
          <w:sz w:val="24"/>
        </w:rPr>
        <w:t>licitatório.</w:t>
      </w:r>
      <w:r w:rsidR="009C2706">
        <w:rPr>
          <w:rFonts w:ascii="Times New Roman" w:hAnsi="Times New Roman" w:cs="Times New Roman"/>
          <w:sz w:val="24"/>
        </w:rPr>
        <w:t xml:space="preserve"> </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5755A" w:rsidRPr="00D265BD" w:rsidRDefault="0005755A"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w:t>
      </w:r>
      <w:r w:rsidR="009C2706">
        <w:rPr>
          <w:rFonts w:ascii="Times New Roman" w:hAnsi="Times New Roman" w:cs="Times New Roman"/>
          <w:color w:val="auto"/>
          <w:sz w:val="24"/>
          <w:szCs w:val="24"/>
        </w:rPr>
        <w:t xml:space="preserve"> </w:t>
      </w:r>
      <w:r w:rsidRPr="00D265BD">
        <w:rPr>
          <w:rFonts w:ascii="Times New Roman" w:hAnsi="Times New Roman" w:cs="Times New Roman"/>
          <w:color w:val="auto"/>
          <w:sz w:val="24"/>
          <w:szCs w:val="24"/>
        </w:rPr>
        <w:t>ATA</w:t>
      </w:r>
      <w:r w:rsidR="009C2706">
        <w:rPr>
          <w:rFonts w:ascii="Times New Roman" w:hAnsi="Times New Roman" w:cs="Times New Roman"/>
          <w:color w:val="auto"/>
          <w:sz w:val="24"/>
          <w:szCs w:val="24"/>
        </w:rPr>
        <w:t xml:space="preserve"> </w:t>
      </w:r>
      <w:r w:rsidRPr="00D265BD">
        <w:rPr>
          <w:rFonts w:ascii="Times New Roman" w:hAnsi="Times New Roman" w:cs="Times New Roman"/>
          <w:color w:val="auto"/>
          <w:sz w:val="24"/>
          <w:szCs w:val="24"/>
        </w:rPr>
        <w:t>DE</w:t>
      </w:r>
      <w:r w:rsidR="009C2706">
        <w:rPr>
          <w:rFonts w:ascii="Times New Roman" w:hAnsi="Times New Roman" w:cs="Times New Roman"/>
          <w:color w:val="auto"/>
          <w:sz w:val="24"/>
          <w:szCs w:val="24"/>
        </w:rPr>
        <w:t xml:space="preserve"> </w:t>
      </w:r>
      <w:r w:rsidRPr="00D265BD">
        <w:rPr>
          <w:rFonts w:ascii="Times New Roman" w:hAnsi="Times New Roman" w:cs="Times New Roman"/>
          <w:color w:val="auto"/>
          <w:sz w:val="24"/>
          <w:szCs w:val="24"/>
        </w:rPr>
        <w:t>REGISTRO</w:t>
      </w:r>
      <w:r w:rsidR="009C2706">
        <w:rPr>
          <w:rFonts w:ascii="Times New Roman" w:hAnsi="Times New Roman" w:cs="Times New Roman"/>
          <w:color w:val="auto"/>
          <w:sz w:val="24"/>
          <w:szCs w:val="24"/>
        </w:rPr>
        <w:t xml:space="preserve"> </w:t>
      </w:r>
      <w:r w:rsidRPr="00D265BD">
        <w:rPr>
          <w:rFonts w:ascii="Times New Roman" w:hAnsi="Times New Roman" w:cs="Times New Roman"/>
          <w:color w:val="auto"/>
          <w:sz w:val="24"/>
          <w:szCs w:val="24"/>
        </w:rPr>
        <w:t>DE</w:t>
      </w:r>
      <w:r w:rsidR="009C2706">
        <w:rPr>
          <w:rFonts w:ascii="Times New Roman" w:hAnsi="Times New Roman" w:cs="Times New Roman"/>
          <w:color w:val="auto"/>
          <w:sz w:val="24"/>
          <w:szCs w:val="24"/>
        </w:rPr>
        <w:t xml:space="preserve"> </w:t>
      </w:r>
      <w:r w:rsidRPr="00D265BD">
        <w:rPr>
          <w:rFonts w:ascii="Times New Roman" w:hAnsi="Times New Roman" w:cs="Times New Roman"/>
          <w:color w:val="auto"/>
          <w:sz w:val="24"/>
          <w:szCs w:val="24"/>
        </w:rPr>
        <w:t>PREÇOS</w:t>
      </w:r>
    </w:p>
    <w:p w:rsidR="00392DD9" w:rsidRPr="00D265BD" w:rsidRDefault="002A371D" w:rsidP="000050D2">
      <w:pPr>
        <w:numPr>
          <w:ilvl w:val="1"/>
          <w:numId w:val="2"/>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Homologado</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resultado</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licitação,</w:t>
      </w:r>
      <w:r w:rsidR="009C2706">
        <w:rPr>
          <w:rFonts w:ascii="Times New Roman" w:hAnsi="Times New Roman" w:cs="Times New Roman"/>
          <w:sz w:val="24"/>
        </w:rPr>
        <w:t xml:space="preserve"> </w:t>
      </w:r>
      <w:r w:rsidRPr="00D265BD">
        <w:rPr>
          <w:rFonts w:ascii="Times New Roman" w:hAnsi="Times New Roman" w:cs="Times New Roman"/>
          <w:sz w:val="24"/>
        </w:rPr>
        <w:t>terá</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adjudicatário</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prazo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05</w:t>
      </w:r>
      <w:r w:rsidR="009C2706">
        <w:rPr>
          <w:rFonts w:ascii="Times New Roman" w:hAnsi="Times New Roman" w:cs="Times New Roman"/>
          <w:sz w:val="24"/>
        </w:rPr>
        <w:t xml:space="preserve"> </w:t>
      </w:r>
      <w:r w:rsidRPr="00D265BD">
        <w:rPr>
          <w:rFonts w:ascii="Times New Roman" w:hAnsi="Times New Roman" w:cs="Times New Roman"/>
          <w:sz w:val="24"/>
        </w:rPr>
        <w:t>(cinco)</w:t>
      </w:r>
      <w:r w:rsidR="009C2706">
        <w:rPr>
          <w:rFonts w:ascii="Times New Roman" w:hAnsi="Times New Roman" w:cs="Times New Roman"/>
          <w:sz w:val="24"/>
        </w:rPr>
        <w:t xml:space="preserve"> </w:t>
      </w:r>
      <w:r w:rsidRPr="00D265BD">
        <w:rPr>
          <w:rFonts w:ascii="Times New Roman" w:hAnsi="Times New Roman" w:cs="Times New Roman"/>
          <w:sz w:val="24"/>
        </w:rPr>
        <w:t>dias,</w:t>
      </w:r>
      <w:r w:rsidR="009C2706">
        <w:rPr>
          <w:rFonts w:ascii="Times New Roman" w:hAnsi="Times New Roman" w:cs="Times New Roman"/>
          <w:sz w:val="24"/>
        </w:rPr>
        <w:t xml:space="preserve"> </w:t>
      </w:r>
      <w:r w:rsidRPr="00D265BD">
        <w:rPr>
          <w:rFonts w:ascii="Times New Roman" w:hAnsi="Times New Roman" w:cs="Times New Roman"/>
          <w:sz w:val="24"/>
        </w:rPr>
        <w:t>contados</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partir</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data</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sua</w:t>
      </w:r>
      <w:r w:rsidR="009C2706">
        <w:rPr>
          <w:rFonts w:ascii="Times New Roman" w:hAnsi="Times New Roman" w:cs="Times New Roman"/>
          <w:sz w:val="24"/>
        </w:rPr>
        <w:t xml:space="preserve"> </w:t>
      </w:r>
      <w:r w:rsidRPr="00D265BD">
        <w:rPr>
          <w:rFonts w:ascii="Times New Roman" w:hAnsi="Times New Roman" w:cs="Times New Roman"/>
          <w:sz w:val="24"/>
        </w:rPr>
        <w:t>convocação,</w:t>
      </w:r>
      <w:r w:rsidR="009C2706">
        <w:rPr>
          <w:rFonts w:ascii="Times New Roman" w:hAnsi="Times New Roman" w:cs="Times New Roman"/>
          <w:sz w:val="24"/>
        </w:rPr>
        <w:t xml:space="preserve"> </w:t>
      </w:r>
      <w:r w:rsidRPr="00D265BD">
        <w:rPr>
          <w:rFonts w:ascii="Times New Roman" w:hAnsi="Times New Roman" w:cs="Times New Roman"/>
          <w:sz w:val="24"/>
        </w:rPr>
        <w:t>para</w:t>
      </w:r>
      <w:r w:rsidR="009C2706">
        <w:rPr>
          <w:rFonts w:ascii="Times New Roman" w:hAnsi="Times New Roman" w:cs="Times New Roman"/>
          <w:sz w:val="24"/>
        </w:rPr>
        <w:t xml:space="preserve"> </w:t>
      </w:r>
      <w:r w:rsidRPr="00D265BD">
        <w:rPr>
          <w:rFonts w:ascii="Times New Roman" w:hAnsi="Times New Roman" w:cs="Times New Roman"/>
          <w:sz w:val="24"/>
        </w:rPr>
        <w:t>assinar</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Ata</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Registro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Preços,</w:t>
      </w:r>
      <w:r w:rsidR="009C2706">
        <w:rPr>
          <w:rFonts w:ascii="Times New Roman" w:hAnsi="Times New Roman" w:cs="Times New Roman"/>
          <w:sz w:val="24"/>
        </w:rPr>
        <w:t xml:space="preserve"> </w:t>
      </w:r>
      <w:r w:rsidRPr="00D265BD">
        <w:rPr>
          <w:rFonts w:ascii="Times New Roman" w:hAnsi="Times New Roman" w:cs="Times New Roman"/>
          <w:sz w:val="24"/>
        </w:rPr>
        <w:t>cujo</w:t>
      </w:r>
      <w:r w:rsidR="009C2706">
        <w:rPr>
          <w:rFonts w:ascii="Times New Roman" w:hAnsi="Times New Roman" w:cs="Times New Roman"/>
          <w:sz w:val="24"/>
        </w:rPr>
        <w:t xml:space="preserve"> </w:t>
      </w:r>
      <w:r w:rsidRPr="00D265BD">
        <w:rPr>
          <w:rFonts w:ascii="Times New Roman" w:hAnsi="Times New Roman" w:cs="Times New Roman"/>
          <w:sz w:val="24"/>
        </w:rPr>
        <w:t>prazo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validade</w:t>
      </w:r>
      <w:r w:rsidR="009C2706">
        <w:rPr>
          <w:rFonts w:ascii="Times New Roman" w:hAnsi="Times New Roman" w:cs="Times New Roman"/>
          <w:sz w:val="24"/>
        </w:rPr>
        <w:t xml:space="preserve"> </w:t>
      </w:r>
      <w:r w:rsidRPr="00D265BD">
        <w:rPr>
          <w:rFonts w:ascii="Times New Roman" w:hAnsi="Times New Roman" w:cs="Times New Roman"/>
          <w:sz w:val="24"/>
        </w:rPr>
        <w:t>encontra-se</w:t>
      </w:r>
      <w:r w:rsidR="009C2706">
        <w:rPr>
          <w:rFonts w:ascii="Times New Roman" w:hAnsi="Times New Roman" w:cs="Times New Roman"/>
          <w:sz w:val="24"/>
        </w:rPr>
        <w:t xml:space="preserve"> </w:t>
      </w:r>
      <w:r w:rsidRPr="00D265BD">
        <w:rPr>
          <w:rFonts w:ascii="Times New Roman" w:hAnsi="Times New Roman" w:cs="Times New Roman"/>
          <w:sz w:val="24"/>
        </w:rPr>
        <w:t>nela</w:t>
      </w:r>
      <w:r w:rsidR="009C2706">
        <w:rPr>
          <w:rFonts w:ascii="Times New Roman" w:hAnsi="Times New Roman" w:cs="Times New Roman"/>
          <w:sz w:val="24"/>
        </w:rPr>
        <w:t xml:space="preserve"> </w:t>
      </w:r>
      <w:r w:rsidRPr="00D265BD">
        <w:rPr>
          <w:rFonts w:ascii="Times New Roman" w:hAnsi="Times New Roman" w:cs="Times New Roman"/>
          <w:sz w:val="24"/>
        </w:rPr>
        <w:t>fixado,</w:t>
      </w:r>
      <w:r w:rsidR="009C2706">
        <w:rPr>
          <w:rFonts w:ascii="Times New Roman" w:hAnsi="Times New Roman" w:cs="Times New Roman"/>
          <w:sz w:val="24"/>
        </w:rPr>
        <w:t xml:space="preserve"> </w:t>
      </w:r>
      <w:r w:rsidRPr="00D265BD">
        <w:rPr>
          <w:rFonts w:ascii="Times New Roman" w:hAnsi="Times New Roman" w:cs="Times New Roman"/>
          <w:sz w:val="24"/>
        </w:rPr>
        <w:t>sob</w:t>
      </w:r>
      <w:r w:rsidR="009C2706">
        <w:rPr>
          <w:rFonts w:ascii="Times New Roman" w:hAnsi="Times New Roman" w:cs="Times New Roman"/>
          <w:sz w:val="24"/>
        </w:rPr>
        <w:t xml:space="preserve"> </w:t>
      </w:r>
      <w:r w:rsidRPr="00D265BD">
        <w:rPr>
          <w:rFonts w:ascii="Times New Roman" w:hAnsi="Times New Roman" w:cs="Times New Roman"/>
          <w:sz w:val="24"/>
        </w:rPr>
        <w:t>pena</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decair</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direito</w:t>
      </w:r>
      <w:r w:rsidR="009C2706">
        <w:rPr>
          <w:rFonts w:ascii="Times New Roman" w:hAnsi="Times New Roman" w:cs="Times New Roman"/>
          <w:sz w:val="24"/>
        </w:rPr>
        <w:t xml:space="preserve"> </w:t>
      </w:r>
      <w:r w:rsidRPr="00D265BD">
        <w:rPr>
          <w:rFonts w:ascii="Times New Roman" w:hAnsi="Times New Roman" w:cs="Times New Roman"/>
          <w:sz w:val="24"/>
        </w:rPr>
        <w:t>à</w:t>
      </w:r>
      <w:r w:rsidR="009C2706">
        <w:rPr>
          <w:rFonts w:ascii="Times New Roman" w:hAnsi="Times New Roman" w:cs="Times New Roman"/>
          <w:sz w:val="24"/>
        </w:rPr>
        <w:t xml:space="preserve"> </w:t>
      </w:r>
      <w:r w:rsidRPr="00D265BD">
        <w:rPr>
          <w:rFonts w:ascii="Times New Roman" w:hAnsi="Times New Roman" w:cs="Times New Roman"/>
          <w:sz w:val="24"/>
        </w:rPr>
        <w:t>contratação,</w:t>
      </w:r>
      <w:r w:rsidR="009C2706">
        <w:rPr>
          <w:rFonts w:ascii="Times New Roman" w:hAnsi="Times New Roman" w:cs="Times New Roman"/>
          <w:sz w:val="24"/>
        </w:rPr>
        <w:t xml:space="preserve"> </w:t>
      </w:r>
      <w:r w:rsidRPr="00D265BD">
        <w:rPr>
          <w:rFonts w:ascii="Times New Roman" w:hAnsi="Times New Roman" w:cs="Times New Roman"/>
          <w:sz w:val="24"/>
        </w:rPr>
        <w:t>sem</w:t>
      </w:r>
      <w:r w:rsidR="009C2706">
        <w:rPr>
          <w:rFonts w:ascii="Times New Roman" w:hAnsi="Times New Roman" w:cs="Times New Roman"/>
          <w:sz w:val="24"/>
        </w:rPr>
        <w:t xml:space="preserve"> </w:t>
      </w:r>
      <w:r w:rsidRPr="00D265BD">
        <w:rPr>
          <w:rFonts w:ascii="Times New Roman" w:hAnsi="Times New Roman" w:cs="Times New Roman"/>
          <w:sz w:val="24"/>
        </w:rPr>
        <w:t>prejuízo</w:t>
      </w:r>
      <w:r w:rsidR="009C2706">
        <w:rPr>
          <w:rFonts w:ascii="Times New Roman" w:hAnsi="Times New Roman" w:cs="Times New Roman"/>
          <w:sz w:val="24"/>
        </w:rPr>
        <w:t xml:space="preserve"> </w:t>
      </w:r>
      <w:r w:rsidRPr="00D265BD">
        <w:rPr>
          <w:rFonts w:ascii="Times New Roman" w:hAnsi="Times New Roman" w:cs="Times New Roman"/>
          <w:sz w:val="24"/>
        </w:rPr>
        <w:t>das</w:t>
      </w:r>
      <w:r w:rsidR="009C2706">
        <w:rPr>
          <w:rFonts w:ascii="Times New Roman" w:hAnsi="Times New Roman" w:cs="Times New Roman"/>
          <w:sz w:val="24"/>
        </w:rPr>
        <w:t xml:space="preserve"> </w:t>
      </w:r>
      <w:r w:rsidRPr="00D265BD">
        <w:rPr>
          <w:rFonts w:ascii="Times New Roman" w:hAnsi="Times New Roman" w:cs="Times New Roman"/>
          <w:sz w:val="24"/>
        </w:rPr>
        <w:t>sanções</w:t>
      </w:r>
      <w:r w:rsidR="009C2706">
        <w:rPr>
          <w:rFonts w:ascii="Times New Roman" w:hAnsi="Times New Roman" w:cs="Times New Roman"/>
          <w:sz w:val="24"/>
        </w:rPr>
        <w:t xml:space="preserve"> </w:t>
      </w:r>
      <w:r w:rsidRPr="00D265BD">
        <w:rPr>
          <w:rFonts w:ascii="Times New Roman" w:hAnsi="Times New Roman" w:cs="Times New Roman"/>
          <w:sz w:val="24"/>
        </w:rPr>
        <w:t>previstas</w:t>
      </w:r>
      <w:r w:rsidR="009C2706">
        <w:rPr>
          <w:rFonts w:ascii="Times New Roman" w:hAnsi="Times New Roman" w:cs="Times New Roman"/>
          <w:sz w:val="24"/>
        </w:rPr>
        <w:t xml:space="preserve"> </w:t>
      </w:r>
      <w:r w:rsidRPr="00D265BD">
        <w:rPr>
          <w:rFonts w:ascii="Times New Roman" w:hAnsi="Times New Roman" w:cs="Times New Roman"/>
          <w:sz w:val="24"/>
        </w:rPr>
        <w:t>neste</w:t>
      </w:r>
      <w:r w:rsidR="009C2706">
        <w:rPr>
          <w:rFonts w:ascii="Times New Roman" w:hAnsi="Times New Roman" w:cs="Times New Roman"/>
          <w:sz w:val="24"/>
        </w:rPr>
        <w:t xml:space="preserve"> </w:t>
      </w:r>
      <w:r w:rsidRPr="00D265BD">
        <w:rPr>
          <w:rFonts w:ascii="Times New Roman" w:hAnsi="Times New Roman" w:cs="Times New Roman"/>
          <w:sz w:val="24"/>
        </w:rPr>
        <w:t>Edital.</w:t>
      </w:r>
      <w:r w:rsidR="009C2706">
        <w:rPr>
          <w:rFonts w:ascii="Times New Roman" w:hAnsi="Times New Roman" w:cs="Times New Roman"/>
          <w:sz w:val="24"/>
        </w:rPr>
        <w:t xml:space="preserve"> </w:t>
      </w:r>
    </w:p>
    <w:p w:rsidR="00392DD9" w:rsidRPr="00D265BD" w:rsidRDefault="002A371D" w:rsidP="000050D2">
      <w:pPr>
        <w:numPr>
          <w:ilvl w:val="1"/>
          <w:numId w:val="2"/>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Alternativamente</w:t>
      </w:r>
      <w:r w:rsidR="009C2706">
        <w:rPr>
          <w:rFonts w:ascii="Times New Roman" w:hAnsi="Times New Roman" w:cs="Times New Roman"/>
          <w:sz w:val="24"/>
        </w:rPr>
        <w:t xml:space="preserve"> </w:t>
      </w:r>
      <w:r w:rsidRPr="00D265BD">
        <w:rPr>
          <w:rFonts w:ascii="Times New Roman" w:hAnsi="Times New Roman" w:cs="Times New Roman"/>
          <w:sz w:val="24"/>
        </w:rPr>
        <w:t>à</w:t>
      </w:r>
      <w:r w:rsidR="009C2706">
        <w:rPr>
          <w:rFonts w:ascii="Times New Roman" w:hAnsi="Times New Roman" w:cs="Times New Roman"/>
          <w:sz w:val="24"/>
        </w:rPr>
        <w:t xml:space="preserve"> </w:t>
      </w:r>
      <w:r w:rsidRPr="00D265BD">
        <w:rPr>
          <w:rFonts w:ascii="Times New Roman" w:hAnsi="Times New Roman" w:cs="Times New Roman"/>
          <w:sz w:val="24"/>
        </w:rPr>
        <w:t>convocação</w:t>
      </w:r>
      <w:r w:rsidR="009C2706">
        <w:rPr>
          <w:rFonts w:ascii="Times New Roman" w:hAnsi="Times New Roman" w:cs="Times New Roman"/>
          <w:sz w:val="24"/>
        </w:rPr>
        <w:t xml:space="preserve"> </w:t>
      </w:r>
      <w:r w:rsidRPr="00D265BD">
        <w:rPr>
          <w:rFonts w:ascii="Times New Roman" w:hAnsi="Times New Roman" w:cs="Times New Roman"/>
          <w:sz w:val="24"/>
        </w:rPr>
        <w:t>para</w:t>
      </w:r>
      <w:r w:rsidR="009C2706">
        <w:rPr>
          <w:rFonts w:ascii="Times New Roman" w:hAnsi="Times New Roman" w:cs="Times New Roman"/>
          <w:sz w:val="24"/>
        </w:rPr>
        <w:t xml:space="preserve"> </w:t>
      </w:r>
      <w:r w:rsidRPr="00D265BD">
        <w:rPr>
          <w:rFonts w:ascii="Times New Roman" w:hAnsi="Times New Roman" w:cs="Times New Roman"/>
          <w:sz w:val="24"/>
        </w:rPr>
        <w:t>comparecer</w:t>
      </w:r>
      <w:r w:rsidR="009C2706">
        <w:rPr>
          <w:rFonts w:ascii="Times New Roman" w:hAnsi="Times New Roman" w:cs="Times New Roman"/>
          <w:sz w:val="24"/>
        </w:rPr>
        <w:t xml:space="preserve"> </w:t>
      </w:r>
      <w:r w:rsidRPr="00D265BD">
        <w:rPr>
          <w:rFonts w:ascii="Times New Roman" w:hAnsi="Times New Roman" w:cs="Times New Roman"/>
          <w:sz w:val="24"/>
        </w:rPr>
        <w:t>perante</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órgão</w:t>
      </w:r>
      <w:r w:rsidR="009C2706">
        <w:rPr>
          <w:rFonts w:ascii="Times New Roman" w:hAnsi="Times New Roman" w:cs="Times New Roman"/>
          <w:sz w:val="24"/>
        </w:rPr>
        <w:t xml:space="preserve"> </w:t>
      </w:r>
      <w:r w:rsidRPr="00D265BD">
        <w:rPr>
          <w:rFonts w:ascii="Times New Roman" w:hAnsi="Times New Roman" w:cs="Times New Roman"/>
          <w:sz w:val="24"/>
        </w:rPr>
        <w:t>ou</w:t>
      </w:r>
      <w:r w:rsidR="009C2706">
        <w:rPr>
          <w:rFonts w:ascii="Times New Roman" w:hAnsi="Times New Roman" w:cs="Times New Roman"/>
          <w:sz w:val="24"/>
        </w:rPr>
        <w:t xml:space="preserve"> </w:t>
      </w:r>
      <w:r w:rsidRPr="00D265BD">
        <w:rPr>
          <w:rFonts w:ascii="Times New Roman" w:hAnsi="Times New Roman" w:cs="Times New Roman"/>
          <w:sz w:val="24"/>
        </w:rPr>
        <w:t>entidade</w:t>
      </w:r>
      <w:r w:rsidR="009C2706">
        <w:rPr>
          <w:rFonts w:ascii="Times New Roman" w:hAnsi="Times New Roman" w:cs="Times New Roman"/>
          <w:i/>
          <w:sz w:val="24"/>
        </w:rPr>
        <w:t xml:space="preserve"> </w:t>
      </w:r>
      <w:r w:rsidRPr="00D265BD">
        <w:rPr>
          <w:rFonts w:ascii="Times New Roman" w:hAnsi="Times New Roman" w:cs="Times New Roman"/>
          <w:sz w:val="24"/>
        </w:rPr>
        <w:t>para</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assinatura</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Ata</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Registro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Preços,</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Administração</w:t>
      </w:r>
      <w:r w:rsidR="009C2706">
        <w:rPr>
          <w:rFonts w:ascii="Times New Roman" w:hAnsi="Times New Roman" w:cs="Times New Roman"/>
          <w:sz w:val="24"/>
        </w:rPr>
        <w:t xml:space="preserve"> </w:t>
      </w:r>
      <w:r w:rsidRPr="00D265BD">
        <w:rPr>
          <w:rFonts w:ascii="Times New Roman" w:hAnsi="Times New Roman" w:cs="Times New Roman"/>
          <w:sz w:val="24"/>
        </w:rPr>
        <w:t>poderá</w:t>
      </w:r>
      <w:r w:rsidR="009C2706">
        <w:rPr>
          <w:rFonts w:ascii="Times New Roman" w:hAnsi="Times New Roman" w:cs="Times New Roman"/>
          <w:sz w:val="24"/>
        </w:rPr>
        <w:t xml:space="preserve"> </w:t>
      </w:r>
      <w:r w:rsidRPr="00D265BD">
        <w:rPr>
          <w:rFonts w:ascii="Times New Roman" w:hAnsi="Times New Roman" w:cs="Times New Roman"/>
          <w:sz w:val="24"/>
        </w:rPr>
        <w:t>encaminhá-la</w:t>
      </w:r>
      <w:r w:rsidR="009C2706">
        <w:rPr>
          <w:rFonts w:ascii="Times New Roman" w:hAnsi="Times New Roman" w:cs="Times New Roman"/>
          <w:sz w:val="24"/>
        </w:rPr>
        <w:t xml:space="preserve"> </w:t>
      </w:r>
      <w:r w:rsidRPr="00D265BD">
        <w:rPr>
          <w:rFonts w:ascii="Times New Roman" w:hAnsi="Times New Roman" w:cs="Times New Roman"/>
          <w:sz w:val="24"/>
        </w:rPr>
        <w:t>para</w:t>
      </w:r>
      <w:r w:rsidR="009C2706">
        <w:rPr>
          <w:rFonts w:ascii="Times New Roman" w:hAnsi="Times New Roman" w:cs="Times New Roman"/>
          <w:sz w:val="24"/>
        </w:rPr>
        <w:t xml:space="preserve"> </w:t>
      </w:r>
      <w:r w:rsidRPr="00D265BD">
        <w:rPr>
          <w:rFonts w:ascii="Times New Roman" w:hAnsi="Times New Roman" w:cs="Times New Roman"/>
          <w:sz w:val="24"/>
        </w:rPr>
        <w:t>assinatura,</w:t>
      </w:r>
      <w:r w:rsidR="009C2706">
        <w:rPr>
          <w:rFonts w:ascii="Times New Roman" w:hAnsi="Times New Roman" w:cs="Times New Roman"/>
          <w:sz w:val="24"/>
        </w:rPr>
        <w:t xml:space="preserve"> </w:t>
      </w:r>
      <w:r w:rsidRPr="00D265BD">
        <w:rPr>
          <w:rFonts w:ascii="Times New Roman" w:hAnsi="Times New Roman" w:cs="Times New Roman"/>
          <w:bCs/>
          <w:iCs/>
          <w:sz w:val="24"/>
        </w:rPr>
        <w:t>mediante</w:t>
      </w:r>
      <w:r w:rsidR="009C2706">
        <w:rPr>
          <w:rFonts w:ascii="Times New Roman" w:hAnsi="Times New Roman" w:cs="Times New Roman"/>
          <w:bCs/>
          <w:iCs/>
          <w:sz w:val="24"/>
        </w:rPr>
        <w:t xml:space="preserve"> </w:t>
      </w:r>
      <w:r w:rsidRPr="00D265BD">
        <w:rPr>
          <w:rFonts w:ascii="Times New Roman" w:hAnsi="Times New Roman" w:cs="Times New Roman"/>
          <w:bCs/>
          <w:iCs/>
          <w:sz w:val="24"/>
        </w:rPr>
        <w:t>correspondência</w:t>
      </w:r>
      <w:r w:rsidR="009C2706">
        <w:rPr>
          <w:rFonts w:ascii="Times New Roman" w:hAnsi="Times New Roman" w:cs="Times New Roman"/>
          <w:bCs/>
          <w:iCs/>
          <w:sz w:val="24"/>
        </w:rPr>
        <w:t xml:space="preserve"> </w:t>
      </w:r>
      <w:r w:rsidRPr="00D265BD">
        <w:rPr>
          <w:rFonts w:ascii="Times New Roman" w:hAnsi="Times New Roman" w:cs="Times New Roman"/>
          <w:bCs/>
          <w:iCs/>
          <w:sz w:val="24"/>
        </w:rPr>
        <w:t>postal</w:t>
      </w:r>
      <w:r w:rsidR="009C2706">
        <w:rPr>
          <w:rFonts w:ascii="Times New Roman" w:hAnsi="Times New Roman" w:cs="Times New Roman"/>
          <w:bCs/>
          <w:iCs/>
          <w:sz w:val="24"/>
        </w:rPr>
        <w:t xml:space="preserve"> </w:t>
      </w:r>
      <w:r w:rsidRPr="00D265BD">
        <w:rPr>
          <w:rFonts w:ascii="Times New Roman" w:hAnsi="Times New Roman" w:cs="Times New Roman"/>
          <w:bCs/>
          <w:iCs/>
          <w:sz w:val="24"/>
        </w:rPr>
        <w:t>com</w:t>
      </w:r>
      <w:r w:rsidR="009C2706">
        <w:rPr>
          <w:rFonts w:ascii="Times New Roman" w:hAnsi="Times New Roman" w:cs="Times New Roman"/>
          <w:bCs/>
          <w:iCs/>
          <w:sz w:val="24"/>
        </w:rPr>
        <w:t xml:space="preserve"> </w:t>
      </w:r>
      <w:r w:rsidRPr="00D265BD">
        <w:rPr>
          <w:rFonts w:ascii="Times New Roman" w:hAnsi="Times New Roman" w:cs="Times New Roman"/>
          <w:bCs/>
          <w:iCs/>
          <w:sz w:val="24"/>
        </w:rPr>
        <w:t>aviso</w:t>
      </w:r>
      <w:r w:rsidR="009C2706">
        <w:rPr>
          <w:rFonts w:ascii="Times New Roman" w:hAnsi="Times New Roman" w:cs="Times New Roman"/>
          <w:bCs/>
          <w:iCs/>
          <w:sz w:val="24"/>
        </w:rPr>
        <w:t xml:space="preserve"> </w:t>
      </w:r>
      <w:r w:rsidRPr="00D265BD">
        <w:rPr>
          <w:rFonts w:ascii="Times New Roman" w:hAnsi="Times New Roman" w:cs="Times New Roman"/>
          <w:bCs/>
          <w:iCs/>
          <w:sz w:val="24"/>
        </w:rPr>
        <w:t>de</w:t>
      </w:r>
      <w:r w:rsidR="009C2706">
        <w:rPr>
          <w:rFonts w:ascii="Times New Roman" w:hAnsi="Times New Roman" w:cs="Times New Roman"/>
          <w:bCs/>
          <w:iCs/>
          <w:sz w:val="24"/>
        </w:rPr>
        <w:t xml:space="preserve"> </w:t>
      </w:r>
      <w:r w:rsidRPr="00D265BD">
        <w:rPr>
          <w:rFonts w:ascii="Times New Roman" w:hAnsi="Times New Roman" w:cs="Times New Roman"/>
          <w:bCs/>
          <w:iCs/>
          <w:sz w:val="24"/>
        </w:rPr>
        <w:t>recebimento</w:t>
      </w:r>
      <w:r w:rsidR="009C2706">
        <w:rPr>
          <w:rFonts w:ascii="Times New Roman" w:hAnsi="Times New Roman" w:cs="Times New Roman"/>
          <w:bCs/>
          <w:iCs/>
          <w:sz w:val="24"/>
        </w:rPr>
        <w:t xml:space="preserve"> </w:t>
      </w:r>
      <w:r w:rsidRPr="00D265BD">
        <w:rPr>
          <w:rFonts w:ascii="Times New Roman" w:hAnsi="Times New Roman" w:cs="Times New Roman"/>
          <w:bCs/>
          <w:iCs/>
          <w:sz w:val="24"/>
        </w:rPr>
        <w:t>(AR)</w:t>
      </w:r>
      <w:r w:rsidR="009C2706">
        <w:rPr>
          <w:rFonts w:ascii="Times New Roman" w:hAnsi="Times New Roman" w:cs="Times New Roman"/>
          <w:bCs/>
          <w:iCs/>
          <w:sz w:val="24"/>
        </w:rPr>
        <w:t xml:space="preserve"> </w:t>
      </w:r>
      <w:r w:rsidRPr="00D265BD">
        <w:rPr>
          <w:rFonts w:ascii="Times New Roman" w:hAnsi="Times New Roman" w:cs="Times New Roman"/>
          <w:bCs/>
          <w:iCs/>
          <w:sz w:val="24"/>
        </w:rPr>
        <w:t>ou</w:t>
      </w:r>
      <w:r w:rsidR="009C2706">
        <w:rPr>
          <w:rFonts w:ascii="Times New Roman" w:hAnsi="Times New Roman" w:cs="Times New Roman"/>
          <w:bCs/>
          <w:iCs/>
          <w:sz w:val="24"/>
        </w:rPr>
        <w:t xml:space="preserve"> </w:t>
      </w:r>
      <w:r w:rsidRPr="00D265BD">
        <w:rPr>
          <w:rFonts w:ascii="Times New Roman" w:hAnsi="Times New Roman" w:cs="Times New Roman"/>
          <w:bCs/>
          <w:iCs/>
          <w:sz w:val="24"/>
        </w:rPr>
        <w:t>meio</w:t>
      </w:r>
      <w:r w:rsidR="009C2706">
        <w:rPr>
          <w:rFonts w:ascii="Times New Roman" w:hAnsi="Times New Roman" w:cs="Times New Roman"/>
          <w:bCs/>
          <w:iCs/>
          <w:sz w:val="24"/>
        </w:rPr>
        <w:t xml:space="preserve"> </w:t>
      </w:r>
      <w:r w:rsidRPr="00D265BD">
        <w:rPr>
          <w:rFonts w:ascii="Times New Roman" w:hAnsi="Times New Roman" w:cs="Times New Roman"/>
          <w:bCs/>
          <w:iCs/>
          <w:sz w:val="24"/>
        </w:rPr>
        <w:t>eletrônico,</w:t>
      </w:r>
      <w:r w:rsidR="009C2706">
        <w:rPr>
          <w:rFonts w:ascii="Times New Roman" w:hAnsi="Times New Roman" w:cs="Times New Roman"/>
          <w:bCs/>
          <w:iCs/>
          <w:sz w:val="24"/>
        </w:rPr>
        <w:t xml:space="preserve"> </w:t>
      </w:r>
      <w:r w:rsidRPr="00D265BD">
        <w:rPr>
          <w:rFonts w:ascii="Times New Roman" w:hAnsi="Times New Roman" w:cs="Times New Roman"/>
          <w:bCs/>
          <w:iCs/>
          <w:sz w:val="24"/>
        </w:rPr>
        <w:t>para</w:t>
      </w:r>
      <w:r w:rsidR="009C2706">
        <w:rPr>
          <w:rFonts w:ascii="Times New Roman" w:hAnsi="Times New Roman" w:cs="Times New Roman"/>
          <w:bCs/>
          <w:iCs/>
          <w:sz w:val="24"/>
        </w:rPr>
        <w:t xml:space="preserve"> </w:t>
      </w:r>
      <w:r w:rsidRPr="00D265BD">
        <w:rPr>
          <w:rFonts w:ascii="Times New Roman" w:hAnsi="Times New Roman" w:cs="Times New Roman"/>
          <w:bCs/>
          <w:iCs/>
          <w:sz w:val="24"/>
        </w:rPr>
        <w:t>que</w:t>
      </w:r>
      <w:r w:rsidR="009C2706">
        <w:rPr>
          <w:rFonts w:ascii="Times New Roman" w:hAnsi="Times New Roman" w:cs="Times New Roman"/>
          <w:bCs/>
          <w:iCs/>
          <w:sz w:val="24"/>
        </w:rPr>
        <w:t xml:space="preserve"> </w:t>
      </w:r>
      <w:r w:rsidRPr="00D265BD">
        <w:rPr>
          <w:rFonts w:ascii="Times New Roman" w:hAnsi="Times New Roman" w:cs="Times New Roman"/>
          <w:bCs/>
          <w:iCs/>
          <w:sz w:val="24"/>
        </w:rPr>
        <w:t>seja</w:t>
      </w:r>
      <w:r w:rsidR="009C2706">
        <w:rPr>
          <w:rFonts w:ascii="Times New Roman" w:hAnsi="Times New Roman" w:cs="Times New Roman"/>
          <w:bCs/>
          <w:iCs/>
          <w:sz w:val="24"/>
        </w:rPr>
        <w:t xml:space="preserve"> </w:t>
      </w:r>
      <w:r w:rsidRPr="00D265BD">
        <w:rPr>
          <w:rFonts w:ascii="Times New Roman" w:hAnsi="Times New Roman" w:cs="Times New Roman"/>
          <w:bCs/>
          <w:iCs/>
          <w:sz w:val="24"/>
        </w:rPr>
        <w:t>assinada</w:t>
      </w:r>
      <w:r w:rsidR="009C2706">
        <w:rPr>
          <w:rFonts w:ascii="Times New Roman" w:hAnsi="Times New Roman" w:cs="Times New Roman"/>
          <w:bCs/>
          <w:iCs/>
          <w:sz w:val="24"/>
        </w:rPr>
        <w:t xml:space="preserve"> </w:t>
      </w:r>
      <w:r w:rsidRPr="00D265BD">
        <w:rPr>
          <w:rFonts w:ascii="Times New Roman" w:hAnsi="Times New Roman" w:cs="Times New Roman"/>
          <w:bCs/>
          <w:iCs/>
          <w:sz w:val="24"/>
        </w:rPr>
        <w:t>no</w:t>
      </w:r>
      <w:r w:rsidR="009C2706">
        <w:rPr>
          <w:rFonts w:ascii="Times New Roman" w:hAnsi="Times New Roman" w:cs="Times New Roman"/>
          <w:bCs/>
          <w:iCs/>
          <w:sz w:val="24"/>
        </w:rPr>
        <w:t xml:space="preserve"> </w:t>
      </w:r>
      <w:r w:rsidRPr="00D265BD">
        <w:rPr>
          <w:rFonts w:ascii="Times New Roman" w:hAnsi="Times New Roman" w:cs="Times New Roman"/>
          <w:bCs/>
          <w:iCs/>
          <w:sz w:val="24"/>
        </w:rPr>
        <w:t>prazo</w:t>
      </w:r>
      <w:r w:rsidR="009C2706">
        <w:rPr>
          <w:rFonts w:ascii="Times New Roman" w:hAnsi="Times New Roman" w:cs="Times New Roman"/>
          <w:bCs/>
          <w:iCs/>
          <w:sz w:val="24"/>
        </w:rPr>
        <w:t xml:space="preserve"> </w:t>
      </w:r>
      <w:r w:rsidRPr="00D265BD">
        <w:rPr>
          <w:rFonts w:ascii="Times New Roman" w:hAnsi="Times New Roman" w:cs="Times New Roman"/>
          <w:bCs/>
          <w:iCs/>
          <w:sz w:val="24"/>
        </w:rPr>
        <w:t>de</w:t>
      </w:r>
      <w:r w:rsidR="009C2706">
        <w:rPr>
          <w:rFonts w:ascii="Times New Roman" w:hAnsi="Times New Roman" w:cs="Times New Roman"/>
          <w:bCs/>
          <w:iCs/>
          <w:sz w:val="24"/>
        </w:rPr>
        <w:t xml:space="preserve"> </w:t>
      </w:r>
      <w:r w:rsidRPr="00D265BD">
        <w:rPr>
          <w:rFonts w:ascii="Times New Roman" w:hAnsi="Times New Roman" w:cs="Times New Roman"/>
          <w:sz w:val="24"/>
        </w:rPr>
        <w:t>05</w:t>
      </w:r>
      <w:r w:rsidR="009C2706">
        <w:rPr>
          <w:rFonts w:ascii="Times New Roman" w:hAnsi="Times New Roman" w:cs="Times New Roman"/>
          <w:sz w:val="24"/>
        </w:rPr>
        <w:t xml:space="preserve"> </w:t>
      </w:r>
      <w:r w:rsidRPr="00D265BD">
        <w:rPr>
          <w:rFonts w:ascii="Times New Roman" w:hAnsi="Times New Roman" w:cs="Times New Roman"/>
          <w:sz w:val="24"/>
        </w:rPr>
        <w:t>(cinco)</w:t>
      </w:r>
      <w:r w:rsidR="009C2706">
        <w:rPr>
          <w:rFonts w:ascii="Times New Roman" w:hAnsi="Times New Roman" w:cs="Times New Roman"/>
          <w:sz w:val="24"/>
        </w:rPr>
        <w:t xml:space="preserve"> </w:t>
      </w:r>
      <w:r w:rsidRPr="00D265BD">
        <w:rPr>
          <w:rFonts w:ascii="Times New Roman" w:hAnsi="Times New Roman" w:cs="Times New Roman"/>
          <w:bCs/>
          <w:iCs/>
          <w:sz w:val="24"/>
        </w:rPr>
        <w:t>dias,</w:t>
      </w:r>
      <w:r w:rsidR="009C2706">
        <w:rPr>
          <w:rFonts w:ascii="Times New Roman" w:hAnsi="Times New Roman" w:cs="Times New Roman"/>
          <w:bCs/>
          <w:iCs/>
          <w:sz w:val="24"/>
        </w:rPr>
        <w:t xml:space="preserve"> </w:t>
      </w:r>
      <w:r w:rsidRPr="00D265BD">
        <w:rPr>
          <w:rFonts w:ascii="Times New Roman" w:hAnsi="Times New Roman" w:cs="Times New Roman"/>
          <w:bCs/>
          <w:iCs/>
          <w:sz w:val="24"/>
        </w:rPr>
        <w:t>a</w:t>
      </w:r>
      <w:r w:rsidR="009C2706">
        <w:rPr>
          <w:rFonts w:ascii="Times New Roman" w:hAnsi="Times New Roman" w:cs="Times New Roman"/>
          <w:bCs/>
          <w:iCs/>
          <w:sz w:val="24"/>
        </w:rPr>
        <w:t xml:space="preserve"> </w:t>
      </w:r>
      <w:r w:rsidRPr="00D265BD">
        <w:rPr>
          <w:rFonts w:ascii="Times New Roman" w:hAnsi="Times New Roman" w:cs="Times New Roman"/>
          <w:bCs/>
          <w:iCs/>
          <w:sz w:val="24"/>
        </w:rPr>
        <w:t>contar</w:t>
      </w:r>
      <w:r w:rsidR="009C2706">
        <w:rPr>
          <w:rFonts w:ascii="Times New Roman" w:hAnsi="Times New Roman" w:cs="Times New Roman"/>
          <w:bCs/>
          <w:iCs/>
          <w:sz w:val="24"/>
        </w:rPr>
        <w:t xml:space="preserve"> </w:t>
      </w:r>
      <w:r w:rsidRPr="00D265BD">
        <w:rPr>
          <w:rFonts w:ascii="Times New Roman" w:hAnsi="Times New Roman" w:cs="Times New Roman"/>
          <w:bCs/>
          <w:iCs/>
          <w:sz w:val="24"/>
        </w:rPr>
        <w:t>da</w:t>
      </w:r>
      <w:r w:rsidR="009C2706">
        <w:rPr>
          <w:rFonts w:ascii="Times New Roman" w:hAnsi="Times New Roman" w:cs="Times New Roman"/>
          <w:bCs/>
          <w:iCs/>
          <w:sz w:val="24"/>
        </w:rPr>
        <w:t xml:space="preserve"> </w:t>
      </w:r>
      <w:r w:rsidRPr="00D265BD">
        <w:rPr>
          <w:rFonts w:ascii="Times New Roman" w:hAnsi="Times New Roman" w:cs="Times New Roman"/>
          <w:bCs/>
          <w:iCs/>
          <w:sz w:val="24"/>
        </w:rPr>
        <w:t>data</w:t>
      </w:r>
      <w:r w:rsidR="009C2706">
        <w:rPr>
          <w:rFonts w:ascii="Times New Roman" w:hAnsi="Times New Roman" w:cs="Times New Roman"/>
          <w:bCs/>
          <w:iCs/>
          <w:sz w:val="24"/>
        </w:rPr>
        <w:t xml:space="preserve"> </w:t>
      </w:r>
      <w:r w:rsidRPr="00D265BD">
        <w:rPr>
          <w:rFonts w:ascii="Times New Roman" w:hAnsi="Times New Roman" w:cs="Times New Roman"/>
          <w:bCs/>
          <w:iCs/>
          <w:sz w:val="24"/>
        </w:rPr>
        <w:t>de</w:t>
      </w:r>
      <w:r w:rsidR="009C2706">
        <w:rPr>
          <w:rFonts w:ascii="Times New Roman" w:hAnsi="Times New Roman" w:cs="Times New Roman"/>
          <w:bCs/>
          <w:iCs/>
          <w:sz w:val="24"/>
        </w:rPr>
        <w:t xml:space="preserve"> </w:t>
      </w:r>
      <w:r w:rsidRPr="00D265BD">
        <w:rPr>
          <w:rFonts w:ascii="Times New Roman" w:hAnsi="Times New Roman" w:cs="Times New Roman"/>
          <w:bCs/>
          <w:iCs/>
          <w:sz w:val="24"/>
        </w:rPr>
        <w:t>seu</w:t>
      </w:r>
      <w:r w:rsidR="009C2706">
        <w:rPr>
          <w:rFonts w:ascii="Times New Roman" w:hAnsi="Times New Roman" w:cs="Times New Roman"/>
          <w:bCs/>
          <w:iCs/>
          <w:sz w:val="24"/>
        </w:rPr>
        <w:t xml:space="preserve"> </w:t>
      </w:r>
      <w:r w:rsidRPr="00D265BD">
        <w:rPr>
          <w:rFonts w:ascii="Times New Roman" w:hAnsi="Times New Roman" w:cs="Times New Roman"/>
          <w:bCs/>
          <w:iCs/>
          <w:sz w:val="24"/>
        </w:rPr>
        <w:t>recebimento.</w:t>
      </w:r>
    </w:p>
    <w:p w:rsidR="00392DD9" w:rsidRPr="00D265BD" w:rsidRDefault="00392DD9" w:rsidP="000050D2">
      <w:pPr>
        <w:numPr>
          <w:ilvl w:val="1"/>
          <w:numId w:val="2"/>
        </w:numPr>
        <w:tabs>
          <w:tab w:val="left" w:pos="1418"/>
        </w:tabs>
        <w:spacing w:line="360" w:lineRule="auto"/>
        <w:ind w:left="0" w:firstLine="0"/>
        <w:jc w:val="both"/>
        <w:rPr>
          <w:rFonts w:ascii="Times New Roman" w:hAnsi="Times New Roman" w:cs="Times New Roman"/>
          <w:b/>
          <w:sz w:val="24"/>
        </w:rPr>
      </w:pPr>
      <w:r w:rsidRPr="00D265BD">
        <w:rPr>
          <w:rFonts w:ascii="Times New Roman" w:hAnsi="Times New Roman" w:cs="Times New Roman"/>
          <w:sz w:val="24"/>
        </w:rPr>
        <w:t>Serão</w:t>
      </w:r>
      <w:r w:rsidR="009C2706">
        <w:rPr>
          <w:rFonts w:ascii="Times New Roman" w:hAnsi="Times New Roman" w:cs="Times New Roman"/>
          <w:sz w:val="24"/>
        </w:rPr>
        <w:t xml:space="preserve"> </w:t>
      </w:r>
      <w:r w:rsidRPr="00D265BD">
        <w:rPr>
          <w:rFonts w:ascii="Times New Roman" w:hAnsi="Times New Roman" w:cs="Times New Roman"/>
          <w:sz w:val="24"/>
        </w:rPr>
        <w:t>formalizadas</w:t>
      </w:r>
      <w:r w:rsidR="009C2706">
        <w:rPr>
          <w:rFonts w:ascii="Times New Roman" w:hAnsi="Times New Roman" w:cs="Times New Roman"/>
          <w:sz w:val="24"/>
        </w:rPr>
        <w:t xml:space="preserve"> </w:t>
      </w:r>
      <w:r w:rsidRPr="00D265BD">
        <w:rPr>
          <w:rFonts w:ascii="Times New Roman" w:hAnsi="Times New Roman" w:cs="Times New Roman"/>
          <w:sz w:val="24"/>
        </w:rPr>
        <w:t>tantas</w:t>
      </w:r>
      <w:r w:rsidR="009C2706">
        <w:rPr>
          <w:rFonts w:ascii="Times New Roman" w:hAnsi="Times New Roman" w:cs="Times New Roman"/>
          <w:sz w:val="24"/>
        </w:rPr>
        <w:t xml:space="preserve"> </w:t>
      </w:r>
      <w:r w:rsidRPr="00D265BD">
        <w:rPr>
          <w:rFonts w:ascii="Times New Roman" w:hAnsi="Times New Roman" w:cs="Times New Roman"/>
          <w:sz w:val="24"/>
        </w:rPr>
        <w:t>Atas</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Registro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Preços</w:t>
      </w:r>
      <w:r w:rsidR="009C2706">
        <w:rPr>
          <w:rFonts w:ascii="Times New Roman" w:hAnsi="Times New Roman" w:cs="Times New Roman"/>
          <w:sz w:val="24"/>
        </w:rPr>
        <w:t xml:space="preserve"> </w:t>
      </w:r>
      <w:r w:rsidRPr="00D265BD">
        <w:rPr>
          <w:rFonts w:ascii="Times New Roman" w:hAnsi="Times New Roman" w:cs="Times New Roman"/>
          <w:sz w:val="24"/>
        </w:rPr>
        <w:t>quanto</w:t>
      </w:r>
      <w:r w:rsidR="009C2706">
        <w:rPr>
          <w:rFonts w:ascii="Times New Roman" w:hAnsi="Times New Roman" w:cs="Times New Roman"/>
          <w:sz w:val="24"/>
        </w:rPr>
        <w:t xml:space="preserve"> </w:t>
      </w:r>
      <w:r w:rsidRPr="00D265BD">
        <w:rPr>
          <w:rFonts w:ascii="Times New Roman" w:hAnsi="Times New Roman" w:cs="Times New Roman"/>
          <w:sz w:val="24"/>
        </w:rPr>
        <w:t>necessárias</w:t>
      </w:r>
      <w:r w:rsidR="009C2706">
        <w:rPr>
          <w:rFonts w:ascii="Times New Roman" w:hAnsi="Times New Roman" w:cs="Times New Roman"/>
          <w:sz w:val="24"/>
        </w:rPr>
        <w:t xml:space="preserve"> </w:t>
      </w:r>
      <w:r w:rsidRPr="00D265BD">
        <w:rPr>
          <w:rFonts w:ascii="Times New Roman" w:hAnsi="Times New Roman" w:cs="Times New Roman"/>
          <w:sz w:val="24"/>
        </w:rPr>
        <w:t>para</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registro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todos</w:t>
      </w:r>
      <w:r w:rsidR="009C2706">
        <w:rPr>
          <w:rFonts w:ascii="Times New Roman" w:hAnsi="Times New Roman" w:cs="Times New Roman"/>
          <w:sz w:val="24"/>
        </w:rPr>
        <w:t xml:space="preserve"> </w:t>
      </w:r>
      <w:r w:rsidRPr="00D265BD">
        <w:rPr>
          <w:rFonts w:ascii="Times New Roman" w:hAnsi="Times New Roman" w:cs="Times New Roman"/>
          <w:sz w:val="24"/>
        </w:rPr>
        <w:t>os</w:t>
      </w:r>
      <w:r w:rsidR="009C2706">
        <w:rPr>
          <w:rFonts w:ascii="Times New Roman" w:hAnsi="Times New Roman" w:cs="Times New Roman"/>
          <w:sz w:val="24"/>
        </w:rPr>
        <w:t xml:space="preserve"> </w:t>
      </w:r>
      <w:r w:rsidRPr="00D265BD">
        <w:rPr>
          <w:rFonts w:ascii="Times New Roman" w:hAnsi="Times New Roman" w:cs="Times New Roman"/>
          <w:sz w:val="24"/>
        </w:rPr>
        <w:t>itens</w:t>
      </w:r>
      <w:r w:rsidR="009C2706">
        <w:rPr>
          <w:rFonts w:ascii="Times New Roman" w:hAnsi="Times New Roman" w:cs="Times New Roman"/>
          <w:sz w:val="24"/>
        </w:rPr>
        <w:t xml:space="preserve"> </w:t>
      </w:r>
      <w:r w:rsidRPr="00D265BD">
        <w:rPr>
          <w:rFonts w:ascii="Times New Roman" w:hAnsi="Times New Roman" w:cs="Times New Roman"/>
          <w:sz w:val="24"/>
        </w:rPr>
        <w:t>constantes</w:t>
      </w:r>
      <w:r w:rsidR="009C2706">
        <w:rPr>
          <w:rFonts w:ascii="Times New Roman" w:hAnsi="Times New Roman" w:cs="Times New Roman"/>
          <w:sz w:val="24"/>
        </w:rPr>
        <w:t xml:space="preserve"> </w:t>
      </w:r>
      <w:r w:rsidRPr="00D265BD">
        <w:rPr>
          <w:rFonts w:ascii="Times New Roman" w:hAnsi="Times New Roman" w:cs="Times New Roman"/>
          <w:sz w:val="24"/>
        </w:rPr>
        <w:t>no</w:t>
      </w:r>
      <w:r w:rsidR="009C2706">
        <w:rPr>
          <w:rFonts w:ascii="Times New Roman" w:hAnsi="Times New Roman" w:cs="Times New Roman"/>
          <w:sz w:val="24"/>
        </w:rPr>
        <w:t xml:space="preserve"> </w:t>
      </w:r>
      <w:r w:rsidRPr="00D265BD">
        <w:rPr>
          <w:rFonts w:ascii="Times New Roman" w:hAnsi="Times New Roman" w:cs="Times New Roman"/>
          <w:sz w:val="24"/>
        </w:rPr>
        <w:t>Termo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Referência,</w:t>
      </w:r>
      <w:r w:rsidR="009C2706">
        <w:rPr>
          <w:rFonts w:ascii="Times New Roman" w:hAnsi="Times New Roman" w:cs="Times New Roman"/>
          <w:sz w:val="24"/>
        </w:rPr>
        <w:t xml:space="preserve"> </w:t>
      </w:r>
      <w:r w:rsidRPr="00D265BD">
        <w:rPr>
          <w:rFonts w:ascii="Times New Roman" w:hAnsi="Times New Roman" w:cs="Times New Roman"/>
          <w:sz w:val="24"/>
        </w:rPr>
        <w:t>com</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indicação</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licitante</w:t>
      </w:r>
      <w:r w:rsidR="009C2706">
        <w:rPr>
          <w:rFonts w:ascii="Times New Roman" w:hAnsi="Times New Roman" w:cs="Times New Roman"/>
          <w:sz w:val="24"/>
        </w:rPr>
        <w:t xml:space="preserve"> </w:t>
      </w:r>
      <w:r w:rsidRPr="00D265BD">
        <w:rPr>
          <w:rFonts w:ascii="Times New Roman" w:hAnsi="Times New Roman" w:cs="Times New Roman"/>
          <w:sz w:val="24"/>
        </w:rPr>
        <w:t>vencedor,</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descrição</w:t>
      </w:r>
      <w:r w:rsidR="009C2706">
        <w:rPr>
          <w:rFonts w:ascii="Times New Roman" w:hAnsi="Times New Roman" w:cs="Times New Roman"/>
          <w:sz w:val="24"/>
        </w:rPr>
        <w:t xml:space="preserve"> </w:t>
      </w:r>
      <w:r w:rsidRPr="00D265BD">
        <w:rPr>
          <w:rFonts w:ascii="Times New Roman" w:hAnsi="Times New Roman" w:cs="Times New Roman"/>
          <w:sz w:val="24"/>
        </w:rPr>
        <w:t>do(s)</w:t>
      </w:r>
      <w:r w:rsidR="009C2706">
        <w:rPr>
          <w:rFonts w:ascii="Times New Roman" w:hAnsi="Times New Roman" w:cs="Times New Roman"/>
          <w:sz w:val="24"/>
        </w:rPr>
        <w:t xml:space="preserve"> </w:t>
      </w:r>
      <w:r w:rsidRPr="00D265BD">
        <w:rPr>
          <w:rFonts w:ascii="Times New Roman" w:hAnsi="Times New Roman" w:cs="Times New Roman"/>
          <w:sz w:val="24"/>
        </w:rPr>
        <w:t>item(</w:t>
      </w:r>
      <w:proofErr w:type="spellStart"/>
      <w:r w:rsidRPr="00D265BD">
        <w:rPr>
          <w:rFonts w:ascii="Times New Roman" w:hAnsi="Times New Roman" w:cs="Times New Roman"/>
          <w:sz w:val="24"/>
        </w:rPr>
        <w:t>ns</w:t>
      </w:r>
      <w:proofErr w:type="spellEnd"/>
      <w:r w:rsidRPr="00D265BD">
        <w:rPr>
          <w:rFonts w:ascii="Times New Roman" w:hAnsi="Times New Roman" w:cs="Times New Roman"/>
          <w:sz w:val="24"/>
        </w:rPr>
        <w:t>),</w:t>
      </w:r>
      <w:r w:rsidR="009C2706">
        <w:rPr>
          <w:rFonts w:ascii="Times New Roman" w:hAnsi="Times New Roman" w:cs="Times New Roman"/>
          <w:sz w:val="24"/>
        </w:rPr>
        <w:t xml:space="preserve"> </w:t>
      </w:r>
      <w:r w:rsidRPr="00D265BD">
        <w:rPr>
          <w:rFonts w:ascii="Times New Roman" w:hAnsi="Times New Roman" w:cs="Times New Roman"/>
          <w:sz w:val="24"/>
        </w:rPr>
        <w:t>as</w:t>
      </w:r>
      <w:r w:rsidR="009C2706">
        <w:rPr>
          <w:rFonts w:ascii="Times New Roman" w:hAnsi="Times New Roman" w:cs="Times New Roman"/>
          <w:sz w:val="24"/>
        </w:rPr>
        <w:t xml:space="preserve"> </w:t>
      </w:r>
      <w:r w:rsidRPr="00D265BD">
        <w:rPr>
          <w:rFonts w:ascii="Times New Roman" w:hAnsi="Times New Roman" w:cs="Times New Roman"/>
          <w:sz w:val="24"/>
        </w:rPr>
        <w:t>respectivas</w:t>
      </w:r>
      <w:r w:rsidR="009C2706">
        <w:rPr>
          <w:rFonts w:ascii="Times New Roman" w:hAnsi="Times New Roman" w:cs="Times New Roman"/>
          <w:sz w:val="24"/>
        </w:rPr>
        <w:t xml:space="preserve"> </w:t>
      </w:r>
      <w:r w:rsidRPr="00D265BD">
        <w:rPr>
          <w:rFonts w:ascii="Times New Roman" w:hAnsi="Times New Roman" w:cs="Times New Roman"/>
          <w:sz w:val="24"/>
        </w:rPr>
        <w:t>quantidades,</w:t>
      </w:r>
      <w:r w:rsidR="009C2706">
        <w:rPr>
          <w:rFonts w:ascii="Times New Roman" w:hAnsi="Times New Roman" w:cs="Times New Roman"/>
          <w:sz w:val="24"/>
        </w:rPr>
        <w:t xml:space="preserve"> </w:t>
      </w:r>
      <w:r w:rsidRPr="00D265BD">
        <w:rPr>
          <w:rFonts w:ascii="Times New Roman" w:hAnsi="Times New Roman" w:cs="Times New Roman"/>
          <w:sz w:val="24"/>
        </w:rPr>
        <w:t>preços</w:t>
      </w:r>
      <w:r w:rsidR="009C2706">
        <w:rPr>
          <w:rFonts w:ascii="Times New Roman" w:hAnsi="Times New Roman" w:cs="Times New Roman"/>
          <w:sz w:val="24"/>
        </w:rPr>
        <w:t xml:space="preserve"> </w:t>
      </w:r>
      <w:r w:rsidRPr="00D265BD">
        <w:rPr>
          <w:rFonts w:ascii="Times New Roman" w:hAnsi="Times New Roman" w:cs="Times New Roman"/>
          <w:sz w:val="24"/>
        </w:rPr>
        <w:t>registrados</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demais</w:t>
      </w:r>
      <w:r w:rsidR="009C2706">
        <w:rPr>
          <w:rFonts w:ascii="Times New Roman" w:hAnsi="Times New Roman" w:cs="Times New Roman"/>
          <w:sz w:val="24"/>
        </w:rPr>
        <w:t xml:space="preserve"> </w:t>
      </w:r>
      <w:r w:rsidRPr="00D265BD">
        <w:rPr>
          <w:rFonts w:ascii="Times New Roman" w:hAnsi="Times New Roman" w:cs="Times New Roman"/>
          <w:sz w:val="24"/>
        </w:rPr>
        <w:t>condições.</w:t>
      </w:r>
    </w:p>
    <w:p w:rsidR="00392DD9" w:rsidRPr="00D265BD" w:rsidRDefault="00392DD9" w:rsidP="000050D2">
      <w:pPr>
        <w:numPr>
          <w:ilvl w:val="2"/>
          <w:numId w:val="2"/>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Será</w:t>
      </w:r>
      <w:r w:rsidR="009C2706">
        <w:rPr>
          <w:rFonts w:ascii="Times New Roman" w:hAnsi="Times New Roman" w:cs="Times New Roman"/>
          <w:sz w:val="24"/>
        </w:rPr>
        <w:t xml:space="preserve"> </w:t>
      </w:r>
      <w:r w:rsidRPr="00D265BD">
        <w:rPr>
          <w:rFonts w:ascii="Times New Roman" w:hAnsi="Times New Roman" w:cs="Times New Roman"/>
          <w:sz w:val="24"/>
        </w:rPr>
        <w:t>incluído</w:t>
      </w:r>
      <w:r w:rsidR="009C2706">
        <w:rPr>
          <w:rFonts w:ascii="Times New Roman" w:hAnsi="Times New Roman" w:cs="Times New Roman"/>
          <w:sz w:val="24"/>
        </w:rPr>
        <w:t xml:space="preserve"> </w:t>
      </w:r>
      <w:r w:rsidRPr="00D265BD">
        <w:rPr>
          <w:rFonts w:ascii="Times New Roman" w:hAnsi="Times New Roman" w:cs="Times New Roman"/>
          <w:sz w:val="24"/>
        </w:rPr>
        <w:t>na</w:t>
      </w:r>
      <w:r w:rsidR="009C2706">
        <w:rPr>
          <w:rFonts w:ascii="Times New Roman" w:hAnsi="Times New Roman" w:cs="Times New Roman"/>
          <w:sz w:val="24"/>
        </w:rPr>
        <w:t xml:space="preserve"> </w:t>
      </w:r>
      <w:r w:rsidRPr="00D265BD">
        <w:rPr>
          <w:rFonts w:ascii="Times New Roman" w:hAnsi="Times New Roman" w:cs="Times New Roman"/>
          <w:sz w:val="24"/>
        </w:rPr>
        <w:t>ata,</w:t>
      </w:r>
      <w:r w:rsidR="009C2706">
        <w:rPr>
          <w:rFonts w:ascii="Times New Roman" w:hAnsi="Times New Roman" w:cs="Times New Roman"/>
          <w:sz w:val="24"/>
        </w:rPr>
        <w:t xml:space="preserve"> </w:t>
      </w:r>
      <w:r w:rsidRPr="00D265BD">
        <w:rPr>
          <w:rFonts w:ascii="Times New Roman" w:hAnsi="Times New Roman" w:cs="Times New Roman"/>
          <w:sz w:val="24"/>
        </w:rPr>
        <w:t>sob</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forma</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anexo,</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registro</w:t>
      </w:r>
      <w:r w:rsidR="009C2706">
        <w:rPr>
          <w:rFonts w:ascii="Times New Roman" w:hAnsi="Times New Roman" w:cs="Times New Roman"/>
          <w:sz w:val="24"/>
        </w:rPr>
        <w:t xml:space="preserve"> </w:t>
      </w:r>
      <w:r w:rsidRPr="00D265BD">
        <w:rPr>
          <w:rFonts w:ascii="Times New Roman" w:hAnsi="Times New Roman" w:cs="Times New Roman"/>
          <w:sz w:val="24"/>
        </w:rPr>
        <w:t>dos</w:t>
      </w:r>
      <w:r w:rsidR="009C2706">
        <w:rPr>
          <w:rFonts w:ascii="Times New Roman" w:hAnsi="Times New Roman" w:cs="Times New Roman"/>
          <w:sz w:val="24"/>
        </w:rPr>
        <w:t xml:space="preserve"> </w:t>
      </w:r>
      <w:r w:rsidRPr="00D265BD">
        <w:rPr>
          <w:rFonts w:ascii="Times New Roman" w:hAnsi="Times New Roman" w:cs="Times New Roman"/>
          <w:sz w:val="24"/>
        </w:rPr>
        <w:t>licitantes</w:t>
      </w:r>
      <w:r w:rsidR="009C2706">
        <w:rPr>
          <w:rFonts w:ascii="Times New Roman" w:hAnsi="Times New Roman" w:cs="Times New Roman"/>
          <w:sz w:val="24"/>
        </w:rPr>
        <w:t xml:space="preserve"> </w:t>
      </w:r>
      <w:r w:rsidRPr="00D265BD">
        <w:rPr>
          <w:rFonts w:ascii="Times New Roman" w:hAnsi="Times New Roman" w:cs="Times New Roman"/>
          <w:sz w:val="24"/>
        </w:rPr>
        <w:t>que</w:t>
      </w:r>
      <w:r w:rsidR="009C2706">
        <w:rPr>
          <w:rFonts w:ascii="Times New Roman" w:hAnsi="Times New Roman" w:cs="Times New Roman"/>
          <w:sz w:val="24"/>
        </w:rPr>
        <w:t xml:space="preserve"> </w:t>
      </w:r>
      <w:r w:rsidRPr="00D265BD">
        <w:rPr>
          <w:rFonts w:ascii="Times New Roman" w:hAnsi="Times New Roman" w:cs="Times New Roman"/>
          <w:sz w:val="24"/>
        </w:rPr>
        <w:t>aceitarem</w:t>
      </w:r>
      <w:r w:rsidR="009C2706">
        <w:rPr>
          <w:rFonts w:ascii="Times New Roman" w:hAnsi="Times New Roman" w:cs="Times New Roman"/>
          <w:sz w:val="24"/>
        </w:rPr>
        <w:t xml:space="preserve"> </w:t>
      </w:r>
      <w:r w:rsidRPr="00D265BD">
        <w:rPr>
          <w:rFonts w:ascii="Times New Roman" w:hAnsi="Times New Roman" w:cs="Times New Roman"/>
          <w:sz w:val="24"/>
        </w:rPr>
        <w:t>cotar</w:t>
      </w:r>
      <w:r w:rsidR="009C2706">
        <w:rPr>
          <w:rFonts w:ascii="Times New Roman" w:hAnsi="Times New Roman" w:cs="Times New Roman"/>
          <w:sz w:val="24"/>
        </w:rPr>
        <w:t xml:space="preserve"> </w:t>
      </w:r>
      <w:r w:rsidRPr="00D265BD">
        <w:rPr>
          <w:rFonts w:ascii="Times New Roman" w:hAnsi="Times New Roman" w:cs="Times New Roman"/>
          <w:sz w:val="24"/>
        </w:rPr>
        <w:t>os</w:t>
      </w:r>
      <w:r w:rsidR="009C2706">
        <w:rPr>
          <w:rFonts w:ascii="Times New Roman" w:hAnsi="Times New Roman" w:cs="Times New Roman"/>
          <w:sz w:val="24"/>
        </w:rPr>
        <w:t xml:space="preserve"> </w:t>
      </w:r>
      <w:r w:rsidRPr="00D265BD">
        <w:rPr>
          <w:rFonts w:ascii="Times New Roman" w:hAnsi="Times New Roman" w:cs="Times New Roman"/>
          <w:sz w:val="24"/>
        </w:rPr>
        <w:t>bens</w:t>
      </w:r>
      <w:r w:rsidR="009C2706">
        <w:rPr>
          <w:rFonts w:ascii="Times New Roman" w:hAnsi="Times New Roman" w:cs="Times New Roman"/>
          <w:sz w:val="24"/>
        </w:rPr>
        <w:t xml:space="preserve"> </w:t>
      </w:r>
      <w:r w:rsidRPr="00D265BD">
        <w:rPr>
          <w:rFonts w:ascii="Times New Roman" w:hAnsi="Times New Roman" w:cs="Times New Roman"/>
          <w:sz w:val="24"/>
        </w:rPr>
        <w:t>ou</w:t>
      </w:r>
      <w:r w:rsidR="009C2706">
        <w:rPr>
          <w:rFonts w:ascii="Times New Roman" w:hAnsi="Times New Roman" w:cs="Times New Roman"/>
          <w:sz w:val="24"/>
        </w:rPr>
        <w:t xml:space="preserve"> </w:t>
      </w:r>
      <w:r w:rsidRPr="00D265BD">
        <w:rPr>
          <w:rFonts w:ascii="Times New Roman" w:hAnsi="Times New Roman" w:cs="Times New Roman"/>
          <w:sz w:val="24"/>
        </w:rPr>
        <w:t>serviços</w:t>
      </w:r>
      <w:r w:rsidR="009C2706">
        <w:rPr>
          <w:rFonts w:ascii="Times New Roman" w:hAnsi="Times New Roman" w:cs="Times New Roman"/>
          <w:sz w:val="24"/>
        </w:rPr>
        <w:t xml:space="preserve"> </w:t>
      </w:r>
      <w:r w:rsidRPr="00D265BD">
        <w:rPr>
          <w:rFonts w:ascii="Times New Roman" w:hAnsi="Times New Roman" w:cs="Times New Roman"/>
          <w:sz w:val="24"/>
        </w:rPr>
        <w:t>com</w:t>
      </w:r>
      <w:r w:rsidR="009C2706">
        <w:rPr>
          <w:rFonts w:ascii="Times New Roman" w:hAnsi="Times New Roman" w:cs="Times New Roman"/>
          <w:sz w:val="24"/>
        </w:rPr>
        <w:t xml:space="preserve"> </w:t>
      </w:r>
      <w:r w:rsidRPr="00D265BD">
        <w:rPr>
          <w:rFonts w:ascii="Times New Roman" w:hAnsi="Times New Roman" w:cs="Times New Roman"/>
          <w:sz w:val="24"/>
        </w:rPr>
        <w:t>preços</w:t>
      </w:r>
      <w:r w:rsidR="009C2706">
        <w:rPr>
          <w:rFonts w:ascii="Times New Roman" w:hAnsi="Times New Roman" w:cs="Times New Roman"/>
          <w:sz w:val="24"/>
        </w:rPr>
        <w:t xml:space="preserve"> </w:t>
      </w:r>
      <w:r w:rsidRPr="00D265BD">
        <w:rPr>
          <w:rFonts w:ascii="Times New Roman" w:hAnsi="Times New Roman" w:cs="Times New Roman"/>
          <w:sz w:val="24"/>
        </w:rPr>
        <w:t>iguais</w:t>
      </w:r>
      <w:r w:rsidR="009C2706">
        <w:rPr>
          <w:rFonts w:ascii="Times New Roman" w:hAnsi="Times New Roman" w:cs="Times New Roman"/>
          <w:sz w:val="24"/>
        </w:rPr>
        <w:t xml:space="preserve"> </w:t>
      </w:r>
      <w:r w:rsidRPr="00D265BD">
        <w:rPr>
          <w:rFonts w:ascii="Times New Roman" w:hAnsi="Times New Roman" w:cs="Times New Roman"/>
          <w:sz w:val="24"/>
        </w:rPr>
        <w:t>aos</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licitante</w:t>
      </w:r>
      <w:r w:rsidR="009C2706">
        <w:rPr>
          <w:rFonts w:ascii="Times New Roman" w:hAnsi="Times New Roman" w:cs="Times New Roman"/>
          <w:sz w:val="24"/>
        </w:rPr>
        <w:t xml:space="preserve"> </w:t>
      </w:r>
      <w:r w:rsidRPr="00D265BD">
        <w:rPr>
          <w:rFonts w:ascii="Times New Roman" w:hAnsi="Times New Roman" w:cs="Times New Roman"/>
          <w:sz w:val="24"/>
        </w:rPr>
        <w:t>vencedor</w:t>
      </w:r>
      <w:r w:rsidR="009C2706">
        <w:rPr>
          <w:rFonts w:ascii="Times New Roman" w:hAnsi="Times New Roman" w:cs="Times New Roman"/>
          <w:sz w:val="24"/>
        </w:rPr>
        <w:t xml:space="preserve"> </w:t>
      </w:r>
      <w:r w:rsidRPr="00D265BD">
        <w:rPr>
          <w:rFonts w:ascii="Times New Roman" w:hAnsi="Times New Roman" w:cs="Times New Roman"/>
          <w:sz w:val="24"/>
        </w:rPr>
        <w:t>na</w:t>
      </w:r>
      <w:r w:rsidR="009C2706">
        <w:rPr>
          <w:rFonts w:ascii="Times New Roman" w:hAnsi="Times New Roman" w:cs="Times New Roman"/>
          <w:sz w:val="24"/>
        </w:rPr>
        <w:t xml:space="preserve"> </w:t>
      </w:r>
      <w:r w:rsidRPr="00D265BD">
        <w:rPr>
          <w:rFonts w:ascii="Times New Roman" w:hAnsi="Times New Roman" w:cs="Times New Roman"/>
          <w:sz w:val="24"/>
        </w:rPr>
        <w:t>sequência</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classificação</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certame,</w:t>
      </w:r>
      <w:r w:rsidR="009C2706">
        <w:rPr>
          <w:rFonts w:ascii="Times New Roman" w:hAnsi="Times New Roman" w:cs="Times New Roman"/>
          <w:sz w:val="24"/>
        </w:rPr>
        <w:t xml:space="preserve"> </w:t>
      </w:r>
      <w:r w:rsidRPr="00D265BD">
        <w:rPr>
          <w:rFonts w:ascii="Times New Roman" w:hAnsi="Times New Roman" w:cs="Times New Roman"/>
          <w:sz w:val="24"/>
        </w:rPr>
        <w:t>excluído</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percentual</w:t>
      </w:r>
      <w:r w:rsidR="009C2706">
        <w:rPr>
          <w:rFonts w:ascii="Times New Roman" w:hAnsi="Times New Roman" w:cs="Times New Roman"/>
          <w:sz w:val="24"/>
        </w:rPr>
        <w:t xml:space="preserve"> </w:t>
      </w:r>
      <w:r w:rsidRPr="00D265BD">
        <w:rPr>
          <w:rFonts w:ascii="Times New Roman" w:hAnsi="Times New Roman" w:cs="Times New Roman"/>
          <w:sz w:val="24"/>
        </w:rPr>
        <w:t>referente</w:t>
      </w:r>
      <w:r w:rsidR="009C2706">
        <w:rPr>
          <w:rFonts w:ascii="Times New Roman" w:hAnsi="Times New Roman" w:cs="Times New Roman"/>
          <w:sz w:val="24"/>
        </w:rPr>
        <w:t xml:space="preserve"> </w:t>
      </w:r>
      <w:r w:rsidRPr="00D265BD">
        <w:rPr>
          <w:rFonts w:ascii="Times New Roman" w:hAnsi="Times New Roman" w:cs="Times New Roman"/>
          <w:sz w:val="24"/>
        </w:rPr>
        <w:t>à</w:t>
      </w:r>
      <w:r w:rsidR="009C2706">
        <w:rPr>
          <w:rFonts w:ascii="Times New Roman" w:hAnsi="Times New Roman" w:cs="Times New Roman"/>
          <w:sz w:val="24"/>
        </w:rPr>
        <w:t xml:space="preserve"> </w:t>
      </w:r>
      <w:r w:rsidRPr="00D265BD">
        <w:rPr>
          <w:rFonts w:ascii="Times New Roman" w:hAnsi="Times New Roman" w:cs="Times New Roman"/>
          <w:sz w:val="24"/>
        </w:rPr>
        <w:t>margem</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preferência,</w:t>
      </w:r>
      <w:r w:rsidR="009C2706">
        <w:rPr>
          <w:rFonts w:ascii="Times New Roman" w:hAnsi="Times New Roman" w:cs="Times New Roman"/>
          <w:sz w:val="24"/>
        </w:rPr>
        <w:t xml:space="preserve"> </w:t>
      </w:r>
      <w:r w:rsidRPr="00D265BD">
        <w:rPr>
          <w:rFonts w:ascii="Times New Roman" w:hAnsi="Times New Roman" w:cs="Times New Roman"/>
          <w:sz w:val="24"/>
        </w:rPr>
        <w:t>quando</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objeto</w:t>
      </w:r>
      <w:r w:rsidR="009C2706">
        <w:rPr>
          <w:rFonts w:ascii="Times New Roman" w:hAnsi="Times New Roman" w:cs="Times New Roman"/>
          <w:sz w:val="24"/>
        </w:rPr>
        <w:t xml:space="preserve"> </w:t>
      </w:r>
      <w:r w:rsidRPr="00D265BD">
        <w:rPr>
          <w:rFonts w:ascii="Times New Roman" w:hAnsi="Times New Roman" w:cs="Times New Roman"/>
          <w:sz w:val="24"/>
        </w:rPr>
        <w:t>não</w:t>
      </w:r>
      <w:r w:rsidR="009C2706">
        <w:rPr>
          <w:rFonts w:ascii="Times New Roman" w:hAnsi="Times New Roman" w:cs="Times New Roman"/>
          <w:sz w:val="24"/>
        </w:rPr>
        <w:t xml:space="preserve"> </w:t>
      </w:r>
      <w:r w:rsidRPr="00D265BD">
        <w:rPr>
          <w:rFonts w:ascii="Times New Roman" w:hAnsi="Times New Roman" w:cs="Times New Roman"/>
          <w:sz w:val="24"/>
        </w:rPr>
        <w:t>atender</w:t>
      </w:r>
      <w:r w:rsidR="009C2706">
        <w:rPr>
          <w:rFonts w:ascii="Times New Roman" w:hAnsi="Times New Roman" w:cs="Times New Roman"/>
          <w:sz w:val="24"/>
        </w:rPr>
        <w:t xml:space="preserve"> </w:t>
      </w:r>
      <w:r w:rsidRPr="00D265BD">
        <w:rPr>
          <w:rFonts w:ascii="Times New Roman" w:hAnsi="Times New Roman" w:cs="Times New Roman"/>
          <w:sz w:val="24"/>
        </w:rPr>
        <w:t>aos</w:t>
      </w:r>
      <w:r w:rsidR="009C2706">
        <w:rPr>
          <w:rFonts w:ascii="Times New Roman" w:hAnsi="Times New Roman" w:cs="Times New Roman"/>
          <w:sz w:val="24"/>
        </w:rPr>
        <w:t xml:space="preserve"> </w:t>
      </w:r>
      <w:r w:rsidRPr="00D265BD">
        <w:rPr>
          <w:rFonts w:ascii="Times New Roman" w:hAnsi="Times New Roman" w:cs="Times New Roman"/>
          <w:sz w:val="24"/>
        </w:rPr>
        <w:t>requisitos</w:t>
      </w:r>
      <w:r w:rsidR="009C2706">
        <w:rPr>
          <w:rFonts w:ascii="Times New Roman" w:hAnsi="Times New Roman" w:cs="Times New Roman"/>
          <w:sz w:val="24"/>
        </w:rPr>
        <w:t xml:space="preserve"> </w:t>
      </w:r>
      <w:r w:rsidRPr="00D265BD">
        <w:rPr>
          <w:rFonts w:ascii="Times New Roman" w:hAnsi="Times New Roman" w:cs="Times New Roman"/>
          <w:sz w:val="24"/>
        </w:rPr>
        <w:t>previstos</w:t>
      </w:r>
      <w:r w:rsidR="009C2706">
        <w:rPr>
          <w:rFonts w:ascii="Times New Roman" w:hAnsi="Times New Roman" w:cs="Times New Roman"/>
          <w:sz w:val="24"/>
        </w:rPr>
        <w:t xml:space="preserve"> </w:t>
      </w:r>
      <w:r w:rsidRPr="00D265BD">
        <w:rPr>
          <w:rFonts w:ascii="Times New Roman" w:hAnsi="Times New Roman" w:cs="Times New Roman"/>
          <w:sz w:val="24"/>
        </w:rPr>
        <w:t>no</w:t>
      </w:r>
      <w:r w:rsidR="009C2706">
        <w:rPr>
          <w:rFonts w:ascii="Times New Roman" w:hAnsi="Times New Roman" w:cs="Times New Roman"/>
          <w:sz w:val="24"/>
        </w:rPr>
        <w:t xml:space="preserve"> </w:t>
      </w:r>
      <w:r w:rsidRPr="00D265BD">
        <w:rPr>
          <w:rFonts w:ascii="Times New Roman" w:hAnsi="Times New Roman" w:cs="Times New Roman"/>
          <w:sz w:val="24"/>
        </w:rPr>
        <w:t>art.</w:t>
      </w:r>
      <w:r w:rsidR="009C2706">
        <w:rPr>
          <w:rFonts w:ascii="Times New Roman" w:hAnsi="Times New Roman" w:cs="Times New Roman"/>
          <w:sz w:val="24"/>
        </w:rPr>
        <w:t xml:space="preserve"> </w:t>
      </w:r>
      <w:r w:rsidRPr="00D265BD">
        <w:rPr>
          <w:rFonts w:ascii="Times New Roman" w:hAnsi="Times New Roman" w:cs="Times New Roman"/>
          <w:sz w:val="24"/>
        </w:rPr>
        <w:t>3º</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Lei</w:t>
      </w:r>
      <w:r w:rsidR="009C2706">
        <w:rPr>
          <w:rFonts w:ascii="Times New Roman" w:hAnsi="Times New Roman" w:cs="Times New Roman"/>
          <w:sz w:val="24"/>
        </w:rPr>
        <w:t xml:space="preserve"> </w:t>
      </w:r>
      <w:r w:rsidRPr="00D265BD">
        <w:rPr>
          <w:rFonts w:ascii="Times New Roman" w:hAnsi="Times New Roman" w:cs="Times New Roman"/>
          <w:sz w:val="24"/>
        </w:rPr>
        <w:t>nº</w:t>
      </w:r>
      <w:r w:rsidR="009C2706">
        <w:rPr>
          <w:rFonts w:ascii="Times New Roman" w:hAnsi="Times New Roman" w:cs="Times New Roman"/>
          <w:sz w:val="24"/>
        </w:rPr>
        <w:t xml:space="preserve"> </w:t>
      </w:r>
      <w:r w:rsidRPr="00D265BD">
        <w:rPr>
          <w:rFonts w:ascii="Times New Roman" w:hAnsi="Times New Roman" w:cs="Times New Roman"/>
          <w:sz w:val="24"/>
        </w:rPr>
        <w:t>8.666,</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1993;</w:t>
      </w:r>
    </w:p>
    <w:p w:rsidR="009756B3" w:rsidRPr="00D265BD" w:rsidRDefault="009756B3" w:rsidP="009756B3">
      <w:pPr>
        <w:tabs>
          <w:tab w:val="left" w:pos="1418"/>
        </w:tabs>
        <w:spacing w:line="360" w:lineRule="auto"/>
        <w:jc w:val="both"/>
        <w:rPr>
          <w:rFonts w:ascii="Times New Roman" w:hAnsi="Times New Roman" w:cs="Times New Roman"/>
          <w:sz w:val="24"/>
        </w:rPr>
      </w:pPr>
    </w:p>
    <w:p w:rsidR="000F104D" w:rsidRPr="004A3D89"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4A3D89">
        <w:rPr>
          <w:rFonts w:ascii="Times New Roman" w:hAnsi="Times New Roman" w:cs="Times New Roman"/>
          <w:color w:val="auto"/>
          <w:sz w:val="24"/>
          <w:szCs w:val="24"/>
        </w:rPr>
        <w:lastRenderedPageBreak/>
        <w:t>GARANTIA</w:t>
      </w:r>
      <w:r w:rsidR="009C2706">
        <w:rPr>
          <w:rFonts w:ascii="Times New Roman" w:hAnsi="Times New Roman" w:cs="Times New Roman"/>
          <w:color w:val="auto"/>
          <w:sz w:val="24"/>
          <w:szCs w:val="24"/>
        </w:rPr>
        <w:t xml:space="preserve"> </w:t>
      </w:r>
      <w:r w:rsidRPr="004A3D89">
        <w:rPr>
          <w:rFonts w:ascii="Times New Roman" w:hAnsi="Times New Roman" w:cs="Times New Roman"/>
          <w:color w:val="auto"/>
          <w:sz w:val="24"/>
          <w:szCs w:val="24"/>
        </w:rPr>
        <w:t>DE</w:t>
      </w:r>
      <w:r w:rsidR="009C2706">
        <w:rPr>
          <w:rFonts w:ascii="Times New Roman" w:hAnsi="Times New Roman" w:cs="Times New Roman"/>
          <w:color w:val="auto"/>
          <w:sz w:val="24"/>
          <w:szCs w:val="24"/>
        </w:rPr>
        <w:t xml:space="preserve"> </w:t>
      </w:r>
      <w:r w:rsidRPr="004A3D89">
        <w:rPr>
          <w:rFonts w:ascii="Times New Roman" w:hAnsi="Times New Roman" w:cs="Times New Roman"/>
          <w:color w:val="auto"/>
          <w:sz w:val="24"/>
          <w:szCs w:val="24"/>
        </w:rPr>
        <w:t>EXECUÇÃO</w:t>
      </w:r>
      <w:r w:rsidR="009C2706">
        <w:rPr>
          <w:rFonts w:ascii="Times New Roman" w:hAnsi="Times New Roman" w:cs="Times New Roman"/>
          <w:color w:val="auto"/>
          <w:sz w:val="24"/>
          <w:szCs w:val="24"/>
        </w:rPr>
        <w:t xml:space="preserve"> </w:t>
      </w:r>
    </w:p>
    <w:p w:rsidR="003C4C35" w:rsidRPr="00D265BD" w:rsidRDefault="002A371D"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O</w:t>
      </w:r>
      <w:r w:rsidR="009C2706">
        <w:rPr>
          <w:rFonts w:ascii="Times New Roman" w:hAnsi="Times New Roman" w:cs="Times New Roman"/>
          <w:bCs/>
          <w:iCs/>
          <w:sz w:val="24"/>
        </w:rPr>
        <w:t xml:space="preserve"> </w:t>
      </w:r>
      <w:r w:rsidRPr="00D265BD">
        <w:rPr>
          <w:rFonts w:ascii="Times New Roman" w:hAnsi="Times New Roman" w:cs="Times New Roman"/>
          <w:bCs/>
          <w:iCs/>
          <w:sz w:val="24"/>
        </w:rPr>
        <w:t>adjudicatário,</w:t>
      </w:r>
      <w:r w:rsidR="009C2706">
        <w:rPr>
          <w:rFonts w:ascii="Times New Roman" w:hAnsi="Times New Roman" w:cs="Times New Roman"/>
          <w:bCs/>
          <w:iCs/>
          <w:sz w:val="24"/>
        </w:rPr>
        <w:t xml:space="preserve"> </w:t>
      </w:r>
      <w:r w:rsidRPr="00D265BD">
        <w:rPr>
          <w:rFonts w:ascii="Times New Roman" w:hAnsi="Times New Roman" w:cs="Times New Roman"/>
          <w:bCs/>
          <w:iCs/>
          <w:sz w:val="24"/>
        </w:rPr>
        <w:t>no</w:t>
      </w:r>
      <w:r w:rsidR="009C2706">
        <w:rPr>
          <w:rFonts w:ascii="Times New Roman" w:hAnsi="Times New Roman" w:cs="Times New Roman"/>
          <w:bCs/>
          <w:iCs/>
          <w:sz w:val="24"/>
        </w:rPr>
        <w:t xml:space="preserve"> </w:t>
      </w:r>
      <w:r w:rsidRPr="00D265BD">
        <w:rPr>
          <w:rFonts w:ascii="Times New Roman" w:hAnsi="Times New Roman" w:cs="Times New Roman"/>
          <w:bCs/>
          <w:iCs/>
          <w:sz w:val="24"/>
        </w:rPr>
        <w:t>prazo</w:t>
      </w:r>
      <w:r w:rsidR="009C2706">
        <w:rPr>
          <w:rFonts w:ascii="Times New Roman" w:hAnsi="Times New Roman" w:cs="Times New Roman"/>
          <w:bCs/>
          <w:iCs/>
          <w:sz w:val="24"/>
        </w:rPr>
        <w:t xml:space="preserve"> </w:t>
      </w:r>
      <w:r w:rsidRPr="00D265BD">
        <w:rPr>
          <w:rFonts w:ascii="Times New Roman" w:hAnsi="Times New Roman" w:cs="Times New Roman"/>
          <w:bCs/>
          <w:iCs/>
          <w:sz w:val="24"/>
        </w:rPr>
        <w:t>de</w:t>
      </w:r>
      <w:r w:rsidR="009C2706">
        <w:rPr>
          <w:rFonts w:ascii="Times New Roman" w:hAnsi="Times New Roman" w:cs="Times New Roman"/>
          <w:bCs/>
          <w:iCs/>
          <w:sz w:val="24"/>
        </w:rPr>
        <w:t xml:space="preserve"> </w:t>
      </w:r>
      <w:r w:rsidRPr="00D265BD">
        <w:rPr>
          <w:rFonts w:ascii="Times New Roman" w:hAnsi="Times New Roman" w:cs="Times New Roman"/>
          <w:bCs/>
          <w:iCs/>
          <w:sz w:val="24"/>
        </w:rPr>
        <w:t>10</w:t>
      </w:r>
      <w:r w:rsidR="009C2706">
        <w:rPr>
          <w:rFonts w:ascii="Times New Roman" w:hAnsi="Times New Roman" w:cs="Times New Roman"/>
          <w:bCs/>
          <w:iCs/>
          <w:sz w:val="24"/>
        </w:rPr>
        <w:t xml:space="preserve"> </w:t>
      </w:r>
      <w:r w:rsidRPr="00D265BD">
        <w:rPr>
          <w:rFonts w:ascii="Times New Roman" w:hAnsi="Times New Roman" w:cs="Times New Roman"/>
          <w:bCs/>
          <w:iCs/>
          <w:sz w:val="24"/>
        </w:rPr>
        <w:t>(dez)</w:t>
      </w:r>
      <w:r w:rsidR="009C2706">
        <w:rPr>
          <w:rFonts w:ascii="Times New Roman" w:hAnsi="Times New Roman" w:cs="Times New Roman"/>
          <w:bCs/>
          <w:iCs/>
          <w:sz w:val="24"/>
        </w:rPr>
        <w:t xml:space="preserve"> </w:t>
      </w:r>
      <w:r w:rsidRPr="00D265BD">
        <w:rPr>
          <w:rFonts w:ascii="Times New Roman" w:hAnsi="Times New Roman" w:cs="Times New Roman"/>
          <w:bCs/>
          <w:iCs/>
          <w:sz w:val="24"/>
        </w:rPr>
        <w:t>dias</w:t>
      </w:r>
      <w:r w:rsidR="009C2706">
        <w:rPr>
          <w:rFonts w:ascii="Times New Roman" w:hAnsi="Times New Roman" w:cs="Times New Roman"/>
          <w:bCs/>
          <w:iCs/>
          <w:sz w:val="24"/>
        </w:rPr>
        <w:t xml:space="preserve"> </w:t>
      </w:r>
      <w:r w:rsidRPr="00D265BD">
        <w:rPr>
          <w:rFonts w:ascii="Times New Roman" w:hAnsi="Times New Roman" w:cs="Times New Roman"/>
          <w:bCs/>
          <w:iCs/>
          <w:sz w:val="24"/>
        </w:rPr>
        <w:t>após</w:t>
      </w:r>
      <w:r w:rsidR="009C2706">
        <w:rPr>
          <w:rFonts w:ascii="Times New Roman" w:hAnsi="Times New Roman" w:cs="Times New Roman"/>
          <w:bCs/>
          <w:iCs/>
          <w:sz w:val="24"/>
        </w:rPr>
        <w:t xml:space="preserve"> </w:t>
      </w:r>
      <w:r w:rsidRPr="00D265BD">
        <w:rPr>
          <w:rFonts w:ascii="Times New Roman" w:hAnsi="Times New Roman" w:cs="Times New Roman"/>
          <w:bCs/>
          <w:iCs/>
          <w:sz w:val="24"/>
        </w:rPr>
        <w:t>a</w:t>
      </w:r>
      <w:r w:rsidR="009C2706">
        <w:rPr>
          <w:rFonts w:ascii="Times New Roman" w:hAnsi="Times New Roman" w:cs="Times New Roman"/>
          <w:bCs/>
          <w:iCs/>
          <w:sz w:val="24"/>
        </w:rPr>
        <w:t xml:space="preserve"> </w:t>
      </w:r>
      <w:r w:rsidRPr="00D265BD">
        <w:rPr>
          <w:rFonts w:ascii="Times New Roman" w:hAnsi="Times New Roman" w:cs="Times New Roman"/>
          <w:bCs/>
          <w:iCs/>
          <w:sz w:val="24"/>
        </w:rPr>
        <w:t>assinatura</w:t>
      </w:r>
      <w:r w:rsidR="009C2706">
        <w:rPr>
          <w:rFonts w:ascii="Times New Roman" w:hAnsi="Times New Roman" w:cs="Times New Roman"/>
          <w:bCs/>
          <w:iCs/>
          <w:sz w:val="24"/>
        </w:rPr>
        <w:t xml:space="preserve"> </w:t>
      </w:r>
      <w:r w:rsidRPr="00D265BD">
        <w:rPr>
          <w:rFonts w:ascii="Times New Roman" w:hAnsi="Times New Roman" w:cs="Times New Roman"/>
          <w:bCs/>
          <w:iCs/>
          <w:sz w:val="24"/>
        </w:rPr>
        <w:t>do</w:t>
      </w:r>
      <w:r w:rsidR="009C2706">
        <w:rPr>
          <w:rFonts w:ascii="Times New Roman" w:hAnsi="Times New Roman" w:cs="Times New Roman"/>
          <w:bCs/>
          <w:iCs/>
          <w:sz w:val="24"/>
        </w:rPr>
        <w:t xml:space="preserve"> </w:t>
      </w:r>
      <w:r w:rsidRPr="00D265BD">
        <w:rPr>
          <w:rFonts w:ascii="Times New Roman" w:hAnsi="Times New Roman" w:cs="Times New Roman"/>
          <w:bCs/>
          <w:iCs/>
          <w:sz w:val="24"/>
        </w:rPr>
        <w:t>Termo</w:t>
      </w:r>
      <w:r w:rsidR="009C2706">
        <w:rPr>
          <w:rFonts w:ascii="Times New Roman" w:hAnsi="Times New Roman" w:cs="Times New Roman"/>
          <w:bCs/>
          <w:iCs/>
          <w:sz w:val="24"/>
        </w:rPr>
        <w:t xml:space="preserve"> </w:t>
      </w:r>
      <w:r w:rsidRPr="00D265BD">
        <w:rPr>
          <w:rFonts w:ascii="Times New Roman" w:hAnsi="Times New Roman" w:cs="Times New Roman"/>
          <w:bCs/>
          <w:iCs/>
          <w:sz w:val="24"/>
        </w:rPr>
        <w:t>de</w:t>
      </w:r>
      <w:r w:rsidR="009C2706">
        <w:rPr>
          <w:rFonts w:ascii="Times New Roman" w:hAnsi="Times New Roman" w:cs="Times New Roman"/>
          <w:bCs/>
          <w:iCs/>
          <w:sz w:val="24"/>
        </w:rPr>
        <w:t xml:space="preserve"> </w:t>
      </w:r>
      <w:r w:rsidRPr="00D265BD">
        <w:rPr>
          <w:rFonts w:ascii="Times New Roman" w:hAnsi="Times New Roman" w:cs="Times New Roman"/>
          <w:bCs/>
          <w:iCs/>
          <w:sz w:val="24"/>
        </w:rPr>
        <w:t>Contrato,</w:t>
      </w:r>
      <w:r w:rsidR="009C2706">
        <w:rPr>
          <w:rFonts w:ascii="Times New Roman" w:hAnsi="Times New Roman" w:cs="Times New Roman"/>
          <w:bCs/>
          <w:iCs/>
          <w:sz w:val="24"/>
        </w:rPr>
        <w:t xml:space="preserve"> </w:t>
      </w:r>
      <w:r w:rsidRPr="00D265BD">
        <w:rPr>
          <w:rFonts w:ascii="Times New Roman" w:hAnsi="Times New Roman" w:cs="Times New Roman"/>
          <w:bCs/>
          <w:iCs/>
          <w:sz w:val="24"/>
        </w:rPr>
        <w:t>prestará</w:t>
      </w:r>
      <w:r w:rsidR="009C2706">
        <w:rPr>
          <w:rFonts w:ascii="Times New Roman" w:hAnsi="Times New Roman" w:cs="Times New Roman"/>
          <w:bCs/>
          <w:iCs/>
          <w:sz w:val="24"/>
        </w:rPr>
        <w:t xml:space="preserve"> </w:t>
      </w:r>
      <w:r w:rsidRPr="00D265BD">
        <w:rPr>
          <w:rFonts w:ascii="Times New Roman" w:hAnsi="Times New Roman" w:cs="Times New Roman"/>
          <w:bCs/>
          <w:iCs/>
          <w:sz w:val="24"/>
        </w:rPr>
        <w:t>garantia</w:t>
      </w:r>
      <w:r w:rsidR="009C2706">
        <w:rPr>
          <w:rFonts w:ascii="Times New Roman" w:hAnsi="Times New Roman" w:cs="Times New Roman"/>
          <w:bCs/>
          <w:iCs/>
          <w:sz w:val="24"/>
        </w:rPr>
        <w:t xml:space="preserve"> </w:t>
      </w:r>
      <w:r w:rsidRPr="00D265BD">
        <w:rPr>
          <w:rFonts w:ascii="Times New Roman" w:hAnsi="Times New Roman" w:cs="Times New Roman"/>
          <w:bCs/>
          <w:iCs/>
          <w:sz w:val="24"/>
        </w:rPr>
        <w:t>no</w:t>
      </w:r>
      <w:r w:rsidR="009C2706">
        <w:rPr>
          <w:rFonts w:ascii="Times New Roman" w:hAnsi="Times New Roman" w:cs="Times New Roman"/>
          <w:bCs/>
          <w:iCs/>
          <w:sz w:val="24"/>
        </w:rPr>
        <w:t xml:space="preserve"> </w:t>
      </w:r>
      <w:r w:rsidRPr="00D265BD">
        <w:rPr>
          <w:rFonts w:ascii="Times New Roman" w:hAnsi="Times New Roman" w:cs="Times New Roman"/>
          <w:bCs/>
          <w:iCs/>
          <w:sz w:val="24"/>
        </w:rPr>
        <w:t>valor</w:t>
      </w:r>
      <w:r w:rsidR="009C2706">
        <w:rPr>
          <w:rFonts w:ascii="Times New Roman" w:hAnsi="Times New Roman" w:cs="Times New Roman"/>
          <w:bCs/>
          <w:iCs/>
          <w:sz w:val="24"/>
        </w:rPr>
        <w:t xml:space="preserve"> </w:t>
      </w:r>
      <w:r w:rsidRPr="00D265BD">
        <w:rPr>
          <w:rFonts w:ascii="Times New Roman" w:hAnsi="Times New Roman" w:cs="Times New Roman"/>
          <w:bCs/>
          <w:iCs/>
          <w:sz w:val="24"/>
        </w:rPr>
        <w:t>correspondente</w:t>
      </w:r>
      <w:r w:rsidR="009C2706">
        <w:rPr>
          <w:rFonts w:ascii="Times New Roman" w:hAnsi="Times New Roman" w:cs="Times New Roman"/>
          <w:bCs/>
          <w:iCs/>
          <w:sz w:val="24"/>
        </w:rPr>
        <w:t xml:space="preserve"> </w:t>
      </w:r>
      <w:r w:rsidRPr="00D265BD">
        <w:rPr>
          <w:rFonts w:ascii="Times New Roman" w:hAnsi="Times New Roman" w:cs="Times New Roman"/>
          <w:bCs/>
          <w:iCs/>
          <w:sz w:val="24"/>
        </w:rPr>
        <w:t>a</w:t>
      </w:r>
      <w:r w:rsidR="009C2706">
        <w:rPr>
          <w:rFonts w:ascii="Times New Roman" w:hAnsi="Times New Roman" w:cs="Times New Roman"/>
          <w:bCs/>
          <w:iCs/>
          <w:sz w:val="24"/>
        </w:rPr>
        <w:t xml:space="preserve"> </w:t>
      </w:r>
      <w:r w:rsidRPr="00D265BD">
        <w:rPr>
          <w:rFonts w:ascii="Times New Roman" w:hAnsi="Times New Roman" w:cs="Times New Roman"/>
          <w:bCs/>
          <w:iCs/>
          <w:sz w:val="24"/>
        </w:rPr>
        <w:t>5%</w:t>
      </w:r>
      <w:r w:rsidR="009C2706">
        <w:rPr>
          <w:rFonts w:ascii="Times New Roman" w:hAnsi="Times New Roman" w:cs="Times New Roman"/>
          <w:bCs/>
          <w:iCs/>
          <w:sz w:val="24"/>
        </w:rPr>
        <w:t xml:space="preserve"> </w:t>
      </w:r>
      <w:r w:rsidRPr="00D265BD">
        <w:rPr>
          <w:rFonts w:ascii="Times New Roman" w:hAnsi="Times New Roman" w:cs="Times New Roman"/>
          <w:bCs/>
          <w:iCs/>
          <w:sz w:val="24"/>
        </w:rPr>
        <w:t>(cinco</w:t>
      </w:r>
      <w:r w:rsidR="009C2706">
        <w:rPr>
          <w:rFonts w:ascii="Times New Roman" w:hAnsi="Times New Roman" w:cs="Times New Roman"/>
          <w:bCs/>
          <w:iCs/>
          <w:sz w:val="24"/>
        </w:rPr>
        <w:t xml:space="preserve"> </w:t>
      </w:r>
      <w:r w:rsidRPr="00D265BD">
        <w:rPr>
          <w:rFonts w:ascii="Times New Roman" w:hAnsi="Times New Roman" w:cs="Times New Roman"/>
          <w:bCs/>
          <w:iCs/>
          <w:sz w:val="24"/>
        </w:rPr>
        <w:t>por</w:t>
      </w:r>
      <w:r w:rsidR="009C2706">
        <w:rPr>
          <w:rFonts w:ascii="Times New Roman" w:hAnsi="Times New Roman" w:cs="Times New Roman"/>
          <w:bCs/>
          <w:iCs/>
          <w:sz w:val="24"/>
        </w:rPr>
        <w:t xml:space="preserve"> </w:t>
      </w:r>
      <w:r w:rsidRPr="00D265BD">
        <w:rPr>
          <w:rFonts w:ascii="Times New Roman" w:hAnsi="Times New Roman" w:cs="Times New Roman"/>
          <w:bCs/>
          <w:iCs/>
          <w:sz w:val="24"/>
        </w:rPr>
        <w:t>cento)</w:t>
      </w:r>
      <w:r w:rsidR="009C2706">
        <w:rPr>
          <w:rFonts w:ascii="Times New Roman" w:hAnsi="Times New Roman" w:cs="Times New Roman"/>
          <w:bCs/>
          <w:iCs/>
          <w:sz w:val="24"/>
        </w:rPr>
        <w:t xml:space="preserve"> </w:t>
      </w:r>
      <w:r w:rsidRPr="00D265BD">
        <w:rPr>
          <w:rFonts w:ascii="Times New Roman" w:hAnsi="Times New Roman" w:cs="Times New Roman"/>
          <w:bCs/>
          <w:iCs/>
          <w:sz w:val="24"/>
        </w:rPr>
        <w:t>do</w:t>
      </w:r>
      <w:r w:rsidR="009C2706">
        <w:rPr>
          <w:rFonts w:ascii="Times New Roman" w:hAnsi="Times New Roman" w:cs="Times New Roman"/>
          <w:bCs/>
          <w:iCs/>
          <w:sz w:val="24"/>
        </w:rPr>
        <w:t xml:space="preserve"> </w:t>
      </w:r>
      <w:r w:rsidRPr="00D265BD">
        <w:rPr>
          <w:rFonts w:ascii="Times New Roman" w:hAnsi="Times New Roman" w:cs="Times New Roman"/>
          <w:bCs/>
          <w:iCs/>
          <w:sz w:val="24"/>
        </w:rPr>
        <w:t>valor</w:t>
      </w:r>
      <w:r w:rsidR="009C2706">
        <w:rPr>
          <w:rFonts w:ascii="Times New Roman" w:hAnsi="Times New Roman" w:cs="Times New Roman"/>
          <w:bCs/>
          <w:iCs/>
          <w:sz w:val="24"/>
        </w:rPr>
        <w:t xml:space="preserve"> </w:t>
      </w:r>
      <w:r w:rsidRPr="00D265BD">
        <w:rPr>
          <w:rFonts w:ascii="Times New Roman" w:hAnsi="Times New Roman" w:cs="Times New Roman"/>
          <w:bCs/>
          <w:iCs/>
          <w:sz w:val="24"/>
        </w:rPr>
        <w:t>do</w:t>
      </w:r>
      <w:r w:rsidR="009C2706">
        <w:rPr>
          <w:rFonts w:ascii="Times New Roman" w:hAnsi="Times New Roman" w:cs="Times New Roman"/>
          <w:bCs/>
          <w:iCs/>
          <w:sz w:val="24"/>
        </w:rPr>
        <w:t xml:space="preserve"> </w:t>
      </w:r>
      <w:r w:rsidRPr="00D265BD">
        <w:rPr>
          <w:rFonts w:ascii="Times New Roman" w:hAnsi="Times New Roman" w:cs="Times New Roman"/>
          <w:bCs/>
          <w:iCs/>
          <w:sz w:val="24"/>
        </w:rPr>
        <w:t>total</w:t>
      </w:r>
      <w:r w:rsidR="009C2706">
        <w:rPr>
          <w:rFonts w:ascii="Times New Roman" w:hAnsi="Times New Roman" w:cs="Times New Roman"/>
          <w:bCs/>
          <w:iCs/>
          <w:sz w:val="24"/>
        </w:rPr>
        <w:t xml:space="preserve"> </w:t>
      </w:r>
      <w:r w:rsidRPr="00D265BD">
        <w:rPr>
          <w:rFonts w:ascii="Times New Roman" w:hAnsi="Times New Roman" w:cs="Times New Roman"/>
          <w:bCs/>
          <w:iCs/>
          <w:sz w:val="24"/>
        </w:rPr>
        <w:t>Contrato,</w:t>
      </w:r>
      <w:r w:rsidR="009C2706">
        <w:rPr>
          <w:rFonts w:ascii="Times New Roman" w:hAnsi="Times New Roman" w:cs="Times New Roman"/>
          <w:bCs/>
          <w:iCs/>
          <w:sz w:val="24"/>
        </w:rPr>
        <w:t xml:space="preserve"> </w:t>
      </w:r>
      <w:r w:rsidRPr="00D265BD">
        <w:rPr>
          <w:rFonts w:ascii="Times New Roman" w:hAnsi="Times New Roman" w:cs="Times New Roman"/>
          <w:bCs/>
          <w:iCs/>
          <w:sz w:val="24"/>
        </w:rPr>
        <w:t>que</w:t>
      </w:r>
      <w:r w:rsidR="009C2706">
        <w:rPr>
          <w:rFonts w:ascii="Times New Roman" w:hAnsi="Times New Roman" w:cs="Times New Roman"/>
          <w:bCs/>
          <w:iCs/>
          <w:sz w:val="24"/>
        </w:rPr>
        <w:t xml:space="preserve"> </w:t>
      </w:r>
      <w:r w:rsidRPr="00D265BD">
        <w:rPr>
          <w:rFonts w:ascii="Times New Roman" w:hAnsi="Times New Roman" w:cs="Times New Roman"/>
          <w:bCs/>
          <w:iCs/>
          <w:sz w:val="24"/>
        </w:rPr>
        <w:t>será</w:t>
      </w:r>
      <w:r w:rsidR="009C2706">
        <w:rPr>
          <w:rFonts w:ascii="Times New Roman" w:hAnsi="Times New Roman" w:cs="Times New Roman"/>
          <w:bCs/>
          <w:iCs/>
          <w:sz w:val="24"/>
        </w:rPr>
        <w:t xml:space="preserve"> </w:t>
      </w:r>
      <w:r w:rsidRPr="00D265BD">
        <w:rPr>
          <w:rFonts w:ascii="Times New Roman" w:hAnsi="Times New Roman" w:cs="Times New Roman"/>
          <w:bCs/>
          <w:iCs/>
          <w:sz w:val="24"/>
        </w:rPr>
        <w:t>liberada</w:t>
      </w:r>
      <w:r w:rsidR="009C2706">
        <w:rPr>
          <w:rFonts w:ascii="Times New Roman" w:hAnsi="Times New Roman" w:cs="Times New Roman"/>
          <w:bCs/>
          <w:iCs/>
          <w:sz w:val="24"/>
        </w:rPr>
        <w:t xml:space="preserve"> </w:t>
      </w:r>
      <w:r w:rsidRPr="00D265BD">
        <w:rPr>
          <w:rFonts w:ascii="Times New Roman" w:hAnsi="Times New Roman" w:cs="Times New Roman"/>
          <w:bCs/>
          <w:iCs/>
          <w:sz w:val="24"/>
        </w:rPr>
        <w:t>de</w:t>
      </w:r>
      <w:r w:rsidR="009C2706">
        <w:rPr>
          <w:rFonts w:ascii="Times New Roman" w:hAnsi="Times New Roman" w:cs="Times New Roman"/>
          <w:bCs/>
          <w:iCs/>
          <w:sz w:val="24"/>
        </w:rPr>
        <w:t xml:space="preserve"> </w:t>
      </w:r>
      <w:r w:rsidRPr="00D265BD">
        <w:rPr>
          <w:rFonts w:ascii="Times New Roman" w:hAnsi="Times New Roman" w:cs="Times New Roman"/>
          <w:bCs/>
          <w:iCs/>
          <w:sz w:val="24"/>
        </w:rPr>
        <w:t>acordo</w:t>
      </w:r>
      <w:r w:rsidR="009C2706">
        <w:rPr>
          <w:rFonts w:ascii="Times New Roman" w:hAnsi="Times New Roman" w:cs="Times New Roman"/>
          <w:bCs/>
          <w:iCs/>
          <w:sz w:val="24"/>
        </w:rPr>
        <w:t xml:space="preserve"> </w:t>
      </w:r>
      <w:r w:rsidRPr="00D265BD">
        <w:rPr>
          <w:rFonts w:ascii="Times New Roman" w:hAnsi="Times New Roman" w:cs="Times New Roman"/>
          <w:bCs/>
          <w:iCs/>
          <w:sz w:val="24"/>
        </w:rPr>
        <w:t>com</w:t>
      </w:r>
      <w:r w:rsidR="009C2706">
        <w:rPr>
          <w:rFonts w:ascii="Times New Roman" w:hAnsi="Times New Roman" w:cs="Times New Roman"/>
          <w:bCs/>
          <w:iCs/>
          <w:sz w:val="24"/>
        </w:rPr>
        <w:t xml:space="preserve"> </w:t>
      </w:r>
      <w:r w:rsidRPr="00D265BD">
        <w:rPr>
          <w:rFonts w:ascii="Times New Roman" w:hAnsi="Times New Roman" w:cs="Times New Roman"/>
          <w:bCs/>
          <w:iCs/>
          <w:sz w:val="24"/>
        </w:rPr>
        <w:t>as</w:t>
      </w:r>
      <w:r w:rsidR="009C2706">
        <w:rPr>
          <w:rFonts w:ascii="Times New Roman" w:hAnsi="Times New Roman" w:cs="Times New Roman"/>
          <w:bCs/>
          <w:iCs/>
          <w:sz w:val="24"/>
        </w:rPr>
        <w:t xml:space="preserve"> </w:t>
      </w:r>
      <w:r w:rsidRPr="00D265BD">
        <w:rPr>
          <w:rFonts w:ascii="Times New Roman" w:hAnsi="Times New Roman" w:cs="Times New Roman"/>
          <w:bCs/>
          <w:iCs/>
          <w:sz w:val="24"/>
        </w:rPr>
        <w:t>condições</w:t>
      </w:r>
      <w:r w:rsidR="009C2706">
        <w:rPr>
          <w:rFonts w:ascii="Times New Roman" w:hAnsi="Times New Roman" w:cs="Times New Roman"/>
          <w:bCs/>
          <w:iCs/>
          <w:sz w:val="24"/>
        </w:rPr>
        <w:t xml:space="preserve"> </w:t>
      </w:r>
      <w:r w:rsidRPr="00D265BD">
        <w:rPr>
          <w:rFonts w:ascii="Times New Roman" w:hAnsi="Times New Roman" w:cs="Times New Roman"/>
          <w:bCs/>
          <w:iCs/>
          <w:sz w:val="24"/>
        </w:rPr>
        <w:t>previstas</w:t>
      </w:r>
      <w:r w:rsidR="009C2706">
        <w:rPr>
          <w:rFonts w:ascii="Times New Roman" w:hAnsi="Times New Roman" w:cs="Times New Roman"/>
          <w:bCs/>
          <w:iCs/>
          <w:sz w:val="24"/>
        </w:rPr>
        <w:t xml:space="preserve"> </w:t>
      </w:r>
      <w:r w:rsidRPr="00D265BD">
        <w:rPr>
          <w:rFonts w:ascii="Times New Roman" w:hAnsi="Times New Roman" w:cs="Times New Roman"/>
          <w:bCs/>
          <w:iCs/>
          <w:sz w:val="24"/>
        </w:rPr>
        <w:t>neste</w:t>
      </w:r>
      <w:r w:rsidR="009C2706">
        <w:rPr>
          <w:rFonts w:ascii="Times New Roman" w:hAnsi="Times New Roman" w:cs="Times New Roman"/>
          <w:bCs/>
          <w:iCs/>
          <w:sz w:val="24"/>
        </w:rPr>
        <w:t xml:space="preserve"> </w:t>
      </w:r>
      <w:r w:rsidRPr="00D265BD">
        <w:rPr>
          <w:rFonts w:ascii="Times New Roman" w:hAnsi="Times New Roman" w:cs="Times New Roman"/>
          <w:bCs/>
          <w:iCs/>
          <w:sz w:val="24"/>
        </w:rPr>
        <w:t>Edital,</w:t>
      </w:r>
      <w:r w:rsidR="009C2706">
        <w:rPr>
          <w:rFonts w:ascii="Times New Roman" w:hAnsi="Times New Roman" w:cs="Times New Roman"/>
          <w:bCs/>
          <w:iCs/>
          <w:sz w:val="24"/>
        </w:rPr>
        <w:t xml:space="preserve"> </w:t>
      </w:r>
      <w:r w:rsidRPr="00D265BD">
        <w:rPr>
          <w:rFonts w:ascii="Times New Roman" w:hAnsi="Times New Roman" w:cs="Times New Roman"/>
          <w:bCs/>
          <w:iCs/>
          <w:sz w:val="24"/>
        </w:rPr>
        <w:t>conforme</w:t>
      </w:r>
      <w:r w:rsidR="009C2706">
        <w:rPr>
          <w:rFonts w:ascii="Times New Roman" w:hAnsi="Times New Roman" w:cs="Times New Roman"/>
          <w:bCs/>
          <w:iCs/>
          <w:sz w:val="24"/>
        </w:rPr>
        <w:t xml:space="preserve"> </w:t>
      </w:r>
      <w:r w:rsidRPr="00D265BD">
        <w:rPr>
          <w:rFonts w:ascii="Times New Roman" w:hAnsi="Times New Roman" w:cs="Times New Roman"/>
          <w:bCs/>
          <w:iCs/>
          <w:sz w:val="24"/>
        </w:rPr>
        <w:t>disposto</w:t>
      </w:r>
      <w:r w:rsidR="009C2706">
        <w:rPr>
          <w:rFonts w:ascii="Times New Roman" w:hAnsi="Times New Roman" w:cs="Times New Roman"/>
          <w:bCs/>
          <w:iCs/>
          <w:sz w:val="24"/>
        </w:rPr>
        <w:t xml:space="preserve"> </w:t>
      </w:r>
      <w:r w:rsidRPr="00D265BD">
        <w:rPr>
          <w:rFonts w:ascii="Times New Roman" w:hAnsi="Times New Roman" w:cs="Times New Roman"/>
          <w:bCs/>
          <w:iCs/>
          <w:sz w:val="24"/>
        </w:rPr>
        <w:t>no</w:t>
      </w:r>
      <w:r w:rsidR="009C2706">
        <w:rPr>
          <w:rFonts w:ascii="Times New Roman" w:hAnsi="Times New Roman" w:cs="Times New Roman"/>
          <w:bCs/>
          <w:iCs/>
          <w:sz w:val="24"/>
        </w:rPr>
        <w:t xml:space="preserve"> </w:t>
      </w:r>
      <w:r w:rsidRPr="00D265BD">
        <w:rPr>
          <w:rFonts w:ascii="Times New Roman" w:hAnsi="Times New Roman" w:cs="Times New Roman"/>
          <w:bCs/>
          <w:iCs/>
          <w:sz w:val="24"/>
        </w:rPr>
        <w:t>art.</w:t>
      </w:r>
      <w:r w:rsidR="009C2706">
        <w:rPr>
          <w:rFonts w:ascii="Times New Roman" w:hAnsi="Times New Roman" w:cs="Times New Roman"/>
          <w:bCs/>
          <w:iCs/>
          <w:sz w:val="24"/>
        </w:rPr>
        <w:t xml:space="preserve"> </w:t>
      </w:r>
      <w:r w:rsidRPr="00D265BD">
        <w:rPr>
          <w:rFonts w:ascii="Times New Roman" w:hAnsi="Times New Roman" w:cs="Times New Roman"/>
          <w:bCs/>
          <w:iCs/>
          <w:sz w:val="24"/>
        </w:rPr>
        <w:t>56</w:t>
      </w:r>
      <w:r w:rsidR="009C2706">
        <w:rPr>
          <w:rFonts w:ascii="Times New Roman" w:hAnsi="Times New Roman" w:cs="Times New Roman"/>
          <w:bCs/>
          <w:iCs/>
          <w:sz w:val="24"/>
        </w:rPr>
        <w:t xml:space="preserve"> </w:t>
      </w:r>
      <w:r w:rsidRPr="00D265BD">
        <w:rPr>
          <w:rFonts w:ascii="Times New Roman" w:hAnsi="Times New Roman" w:cs="Times New Roman"/>
          <w:bCs/>
          <w:iCs/>
          <w:sz w:val="24"/>
        </w:rPr>
        <w:t>da</w:t>
      </w:r>
      <w:r w:rsidR="009C2706">
        <w:rPr>
          <w:rFonts w:ascii="Times New Roman" w:hAnsi="Times New Roman" w:cs="Times New Roman"/>
          <w:bCs/>
          <w:iCs/>
          <w:sz w:val="24"/>
        </w:rPr>
        <w:t xml:space="preserve"> </w:t>
      </w:r>
      <w:r w:rsidRPr="00D265BD">
        <w:rPr>
          <w:rFonts w:ascii="Times New Roman" w:hAnsi="Times New Roman" w:cs="Times New Roman"/>
          <w:bCs/>
          <w:iCs/>
          <w:sz w:val="24"/>
        </w:rPr>
        <w:t>Lei</w:t>
      </w:r>
      <w:r w:rsidR="009C2706">
        <w:rPr>
          <w:rFonts w:ascii="Times New Roman" w:hAnsi="Times New Roman" w:cs="Times New Roman"/>
          <w:bCs/>
          <w:iCs/>
          <w:sz w:val="24"/>
        </w:rPr>
        <w:t xml:space="preserve"> </w:t>
      </w:r>
      <w:r w:rsidRPr="00D265BD">
        <w:rPr>
          <w:rFonts w:ascii="Times New Roman" w:hAnsi="Times New Roman" w:cs="Times New Roman"/>
          <w:bCs/>
          <w:iCs/>
          <w:sz w:val="24"/>
        </w:rPr>
        <w:t>nº</w:t>
      </w:r>
      <w:r w:rsidR="009C2706">
        <w:rPr>
          <w:rFonts w:ascii="Times New Roman" w:hAnsi="Times New Roman" w:cs="Times New Roman"/>
          <w:bCs/>
          <w:iCs/>
          <w:sz w:val="24"/>
        </w:rPr>
        <w:t xml:space="preserve"> </w:t>
      </w:r>
      <w:r w:rsidRPr="00D265BD">
        <w:rPr>
          <w:rFonts w:ascii="Times New Roman" w:hAnsi="Times New Roman" w:cs="Times New Roman"/>
          <w:bCs/>
          <w:iCs/>
          <w:sz w:val="24"/>
        </w:rPr>
        <w:t>8.666,</w:t>
      </w:r>
      <w:r w:rsidR="009C2706">
        <w:rPr>
          <w:rFonts w:ascii="Times New Roman" w:hAnsi="Times New Roman" w:cs="Times New Roman"/>
          <w:bCs/>
          <w:iCs/>
          <w:sz w:val="24"/>
        </w:rPr>
        <w:t xml:space="preserve"> </w:t>
      </w:r>
      <w:r w:rsidRPr="00D265BD">
        <w:rPr>
          <w:rFonts w:ascii="Times New Roman" w:hAnsi="Times New Roman" w:cs="Times New Roman"/>
          <w:bCs/>
          <w:iCs/>
          <w:sz w:val="24"/>
        </w:rPr>
        <w:t>de</w:t>
      </w:r>
      <w:r w:rsidR="009C2706">
        <w:rPr>
          <w:rFonts w:ascii="Times New Roman" w:hAnsi="Times New Roman" w:cs="Times New Roman"/>
          <w:bCs/>
          <w:iCs/>
          <w:sz w:val="24"/>
        </w:rPr>
        <w:t xml:space="preserve"> </w:t>
      </w:r>
      <w:r w:rsidRPr="00D265BD">
        <w:rPr>
          <w:rFonts w:ascii="Times New Roman" w:hAnsi="Times New Roman" w:cs="Times New Roman"/>
          <w:bCs/>
          <w:iCs/>
          <w:sz w:val="24"/>
        </w:rPr>
        <w:t>1993,</w:t>
      </w:r>
      <w:r w:rsidR="009C2706">
        <w:rPr>
          <w:rFonts w:ascii="Times New Roman" w:hAnsi="Times New Roman" w:cs="Times New Roman"/>
          <w:bCs/>
          <w:iCs/>
          <w:sz w:val="24"/>
        </w:rPr>
        <w:t xml:space="preserve"> </w:t>
      </w:r>
      <w:r w:rsidRPr="00D265BD">
        <w:rPr>
          <w:rFonts w:ascii="Times New Roman" w:hAnsi="Times New Roman" w:cs="Times New Roman"/>
          <w:bCs/>
          <w:iCs/>
          <w:sz w:val="24"/>
        </w:rPr>
        <w:t>desde</w:t>
      </w:r>
      <w:r w:rsidR="009C2706">
        <w:rPr>
          <w:rFonts w:ascii="Times New Roman" w:hAnsi="Times New Roman" w:cs="Times New Roman"/>
          <w:bCs/>
          <w:iCs/>
          <w:sz w:val="24"/>
        </w:rPr>
        <w:t xml:space="preserve"> </w:t>
      </w:r>
      <w:r w:rsidRPr="00D265BD">
        <w:rPr>
          <w:rFonts w:ascii="Times New Roman" w:hAnsi="Times New Roman" w:cs="Times New Roman"/>
          <w:bCs/>
          <w:iCs/>
          <w:sz w:val="24"/>
        </w:rPr>
        <w:t>que</w:t>
      </w:r>
      <w:r w:rsidR="009C2706">
        <w:rPr>
          <w:rFonts w:ascii="Times New Roman" w:hAnsi="Times New Roman" w:cs="Times New Roman"/>
          <w:bCs/>
          <w:iCs/>
          <w:sz w:val="24"/>
        </w:rPr>
        <w:t xml:space="preserve"> </w:t>
      </w:r>
      <w:r w:rsidRPr="00D265BD">
        <w:rPr>
          <w:rFonts w:ascii="Times New Roman" w:hAnsi="Times New Roman" w:cs="Times New Roman"/>
          <w:bCs/>
          <w:iCs/>
          <w:sz w:val="24"/>
        </w:rPr>
        <w:t>cumpridas</w:t>
      </w:r>
      <w:r w:rsidR="009C2706">
        <w:rPr>
          <w:rFonts w:ascii="Times New Roman" w:hAnsi="Times New Roman" w:cs="Times New Roman"/>
          <w:bCs/>
          <w:iCs/>
          <w:sz w:val="24"/>
        </w:rPr>
        <w:t xml:space="preserve"> </w:t>
      </w:r>
      <w:proofErr w:type="gramStart"/>
      <w:r w:rsidRPr="00D265BD">
        <w:rPr>
          <w:rFonts w:ascii="Times New Roman" w:hAnsi="Times New Roman" w:cs="Times New Roman"/>
          <w:bCs/>
          <w:iCs/>
          <w:sz w:val="24"/>
        </w:rPr>
        <w:t>as</w:t>
      </w:r>
      <w:proofErr w:type="gramEnd"/>
      <w:r w:rsidR="009C2706">
        <w:rPr>
          <w:rFonts w:ascii="Times New Roman" w:hAnsi="Times New Roman" w:cs="Times New Roman"/>
          <w:bCs/>
          <w:iCs/>
          <w:sz w:val="24"/>
        </w:rPr>
        <w:t xml:space="preserve"> </w:t>
      </w:r>
      <w:r w:rsidRPr="00D265BD">
        <w:rPr>
          <w:rFonts w:ascii="Times New Roman" w:hAnsi="Times New Roman" w:cs="Times New Roman"/>
          <w:bCs/>
          <w:iCs/>
          <w:sz w:val="24"/>
        </w:rPr>
        <w:t>obrigações</w:t>
      </w:r>
      <w:r w:rsidR="009C2706">
        <w:rPr>
          <w:rFonts w:ascii="Times New Roman" w:hAnsi="Times New Roman" w:cs="Times New Roman"/>
          <w:bCs/>
          <w:iCs/>
          <w:sz w:val="24"/>
        </w:rPr>
        <w:t xml:space="preserve"> </w:t>
      </w:r>
      <w:r w:rsidRPr="00D265BD">
        <w:rPr>
          <w:rFonts w:ascii="Times New Roman" w:hAnsi="Times New Roman" w:cs="Times New Roman"/>
          <w:bCs/>
          <w:iCs/>
          <w:sz w:val="24"/>
        </w:rPr>
        <w:t>contratuais.</w:t>
      </w:r>
      <w:r w:rsidR="009C2706">
        <w:rPr>
          <w:rFonts w:ascii="Times New Roman" w:hAnsi="Times New Roman" w:cs="Times New Roman"/>
          <w:bCs/>
          <w:iCs/>
          <w:sz w:val="24"/>
        </w:rPr>
        <w:t xml:space="preserve"> </w:t>
      </w:r>
    </w:p>
    <w:p w:rsidR="0018218A" w:rsidRDefault="0018218A" w:rsidP="000050D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A</w:t>
      </w:r>
      <w:r w:rsidR="009C2706">
        <w:rPr>
          <w:rFonts w:ascii="Times New Roman" w:hAnsi="Times New Roman" w:cs="Times New Roman"/>
          <w:bCs/>
          <w:iCs/>
          <w:sz w:val="24"/>
        </w:rPr>
        <w:t xml:space="preserve"> </w:t>
      </w:r>
      <w:r w:rsidRPr="00D265BD">
        <w:rPr>
          <w:rFonts w:ascii="Times New Roman" w:hAnsi="Times New Roman" w:cs="Times New Roman"/>
          <w:bCs/>
          <w:iCs/>
          <w:sz w:val="24"/>
        </w:rPr>
        <w:t>inobservância</w:t>
      </w:r>
      <w:r w:rsidR="009C2706">
        <w:rPr>
          <w:rFonts w:ascii="Times New Roman" w:hAnsi="Times New Roman" w:cs="Times New Roman"/>
          <w:bCs/>
          <w:iCs/>
          <w:sz w:val="24"/>
        </w:rPr>
        <w:t xml:space="preserve"> </w:t>
      </w:r>
      <w:r w:rsidRPr="00D265BD">
        <w:rPr>
          <w:rFonts w:ascii="Times New Roman" w:hAnsi="Times New Roman" w:cs="Times New Roman"/>
          <w:bCs/>
          <w:iCs/>
          <w:sz w:val="24"/>
        </w:rPr>
        <w:t>do</w:t>
      </w:r>
      <w:r w:rsidR="009C2706">
        <w:rPr>
          <w:rFonts w:ascii="Times New Roman" w:hAnsi="Times New Roman" w:cs="Times New Roman"/>
          <w:bCs/>
          <w:iCs/>
          <w:sz w:val="24"/>
        </w:rPr>
        <w:t xml:space="preserve"> </w:t>
      </w:r>
      <w:r w:rsidRPr="00D265BD">
        <w:rPr>
          <w:rFonts w:ascii="Times New Roman" w:hAnsi="Times New Roman" w:cs="Times New Roman"/>
          <w:bCs/>
          <w:iCs/>
          <w:sz w:val="24"/>
        </w:rPr>
        <w:t>prazo</w:t>
      </w:r>
      <w:r w:rsidR="009C2706">
        <w:rPr>
          <w:rFonts w:ascii="Times New Roman" w:hAnsi="Times New Roman" w:cs="Times New Roman"/>
          <w:bCs/>
          <w:iCs/>
          <w:sz w:val="24"/>
        </w:rPr>
        <w:t xml:space="preserve"> </w:t>
      </w:r>
      <w:r w:rsidRPr="00D265BD">
        <w:rPr>
          <w:rFonts w:ascii="Times New Roman" w:hAnsi="Times New Roman" w:cs="Times New Roman"/>
          <w:bCs/>
          <w:iCs/>
          <w:sz w:val="24"/>
        </w:rPr>
        <w:t>fixado</w:t>
      </w:r>
      <w:r w:rsidR="009C2706">
        <w:rPr>
          <w:rFonts w:ascii="Times New Roman" w:hAnsi="Times New Roman" w:cs="Times New Roman"/>
          <w:bCs/>
          <w:iCs/>
          <w:sz w:val="24"/>
        </w:rPr>
        <w:t xml:space="preserve"> </w:t>
      </w:r>
      <w:r w:rsidRPr="00D265BD">
        <w:rPr>
          <w:rFonts w:ascii="Times New Roman" w:hAnsi="Times New Roman" w:cs="Times New Roman"/>
          <w:bCs/>
          <w:iCs/>
          <w:sz w:val="24"/>
        </w:rPr>
        <w:t>para</w:t>
      </w:r>
      <w:r w:rsidR="009C2706">
        <w:rPr>
          <w:rFonts w:ascii="Times New Roman" w:hAnsi="Times New Roman" w:cs="Times New Roman"/>
          <w:bCs/>
          <w:iCs/>
          <w:sz w:val="24"/>
        </w:rPr>
        <w:t xml:space="preserve"> </w:t>
      </w:r>
      <w:r w:rsidRPr="00D265BD">
        <w:rPr>
          <w:rFonts w:ascii="Times New Roman" w:hAnsi="Times New Roman" w:cs="Times New Roman"/>
          <w:bCs/>
          <w:iCs/>
          <w:sz w:val="24"/>
        </w:rPr>
        <w:t>apresentação</w:t>
      </w:r>
      <w:r w:rsidR="009C2706">
        <w:rPr>
          <w:rFonts w:ascii="Times New Roman" w:hAnsi="Times New Roman" w:cs="Times New Roman"/>
          <w:bCs/>
          <w:iCs/>
          <w:sz w:val="24"/>
        </w:rPr>
        <w:t xml:space="preserve"> </w:t>
      </w:r>
      <w:r w:rsidRPr="00D265BD">
        <w:rPr>
          <w:rFonts w:ascii="Times New Roman" w:hAnsi="Times New Roman" w:cs="Times New Roman"/>
          <w:bCs/>
          <w:iCs/>
          <w:sz w:val="24"/>
        </w:rPr>
        <w:t>da</w:t>
      </w:r>
      <w:r w:rsidR="009C2706">
        <w:rPr>
          <w:rFonts w:ascii="Times New Roman" w:hAnsi="Times New Roman" w:cs="Times New Roman"/>
          <w:bCs/>
          <w:iCs/>
          <w:sz w:val="24"/>
        </w:rPr>
        <w:t xml:space="preserve"> </w:t>
      </w:r>
      <w:r w:rsidRPr="00D265BD">
        <w:rPr>
          <w:rFonts w:ascii="Times New Roman" w:hAnsi="Times New Roman" w:cs="Times New Roman"/>
          <w:bCs/>
          <w:iCs/>
          <w:sz w:val="24"/>
        </w:rPr>
        <w:t>garantia</w:t>
      </w:r>
      <w:r w:rsidR="009C2706">
        <w:rPr>
          <w:rFonts w:ascii="Times New Roman" w:hAnsi="Times New Roman" w:cs="Times New Roman"/>
          <w:bCs/>
          <w:iCs/>
          <w:sz w:val="24"/>
        </w:rPr>
        <w:t xml:space="preserve"> </w:t>
      </w:r>
      <w:r w:rsidRPr="00D265BD">
        <w:rPr>
          <w:rFonts w:ascii="Times New Roman" w:hAnsi="Times New Roman" w:cs="Times New Roman"/>
          <w:bCs/>
          <w:iCs/>
          <w:sz w:val="24"/>
        </w:rPr>
        <w:t>acarretará</w:t>
      </w:r>
      <w:r w:rsidR="009C2706">
        <w:rPr>
          <w:rFonts w:ascii="Times New Roman" w:hAnsi="Times New Roman" w:cs="Times New Roman"/>
          <w:bCs/>
          <w:iCs/>
          <w:sz w:val="24"/>
        </w:rPr>
        <w:t xml:space="preserve"> </w:t>
      </w:r>
      <w:r w:rsidRPr="00D265BD">
        <w:rPr>
          <w:rFonts w:ascii="Times New Roman" w:hAnsi="Times New Roman" w:cs="Times New Roman"/>
          <w:bCs/>
          <w:iCs/>
          <w:sz w:val="24"/>
        </w:rPr>
        <w:t>a</w:t>
      </w:r>
      <w:r w:rsidR="009C2706">
        <w:rPr>
          <w:rFonts w:ascii="Times New Roman" w:hAnsi="Times New Roman" w:cs="Times New Roman"/>
          <w:bCs/>
          <w:iCs/>
          <w:sz w:val="24"/>
        </w:rPr>
        <w:t xml:space="preserve"> </w:t>
      </w:r>
      <w:r w:rsidRPr="00D265BD">
        <w:rPr>
          <w:rFonts w:ascii="Times New Roman" w:hAnsi="Times New Roman" w:cs="Times New Roman"/>
          <w:bCs/>
          <w:iCs/>
          <w:sz w:val="24"/>
        </w:rPr>
        <w:t>aplicação</w:t>
      </w:r>
      <w:r w:rsidR="009C2706">
        <w:rPr>
          <w:rFonts w:ascii="Times New Roman" w:hAnsi="Times New Roman" w:cs="Times New Roman"/>
          <w:bCs/>
          <w:iCs/>
          <w:sz w:val="24"/>
        </w:rPr>
        <w:t xml:space="preserve"> </w:t>
      </w:r>
      <w:r w:rsidRPr="00D265BD">
        <w:rPr>
          <w:rFonts w:ascii="Times New Roman" w:hAnsi="Times New Roman" w:cs="Times New Roman"/>
          <w:bCs/>
          <w:iCs/>
          <w:sz w:val="24"/>
        </w:rPr>
        <w:t>de</w:t>
      </w:r>
      <w:r w:rsidR="009C2706">
        <w:rPr>
          <w:rFonts w:ascii="Times New Roman" w:hAnsi="Times New Roman" w:cs="Times New Roman"/>
          <w:bCs/>
          <w:iCs/>
          <w:sz w:val="24"/>
        </w:rPr>
        <w:t xml:space="preserve"> </w:t>
      </w:r>
      <w:r w:rsidRPr="00D265BD">
        <w:rPr>
          <w:rFonts w:ascii="Times New Roman" w:hAnsi="Times New Roman" w:cs="Times New Roman"/>
          <w:bCs/>
          <w:iCs/>
          <w:sz w:val="24"/>
        </w:rPr>
        <w:t>multa</w:t>
      </w:r>
      <w:r w:rsidR="009C2706">
        <w:rPr>
          <w:rFonts w:ascii="Times New Roman" w:hAnsi="Times New Roman" w:cs="Times New Roman"/>
          <w:bCs/>
          <w:iCs/>
          <w:sz w:val="24"/>
        </w:rPr>
        <w:t xml:space="preserve"> </w:t>
      </w:r>
      <w:r w:rsidRPr="00D265BD">
        <w:rPr>
          <w:rFonts w:ascii="Times New Roman" w:hAnsi="Times New Roman" w:cs="Times New Roman"/>
          <w:bCs/>
          <w:iCs/>
          <w:sz w:val="24"/>
        </w:rPr>
        <w:t>de</w:t>
      </w:r>
      <w:r w:rsidR="009C2706">
        <w:rPr>
          <w:rFonts w:ascii="Times New Roman" w:hAnsi="Times New Roman" w:cs="Times New Roman"/>
          <w:bCs/>
          <w:iCs/>
          <w:sz w:val="24"/>
        </w:rPr>
        <w:t xml:space="preserve"> </w:t>
      </w:r>
      <w:r w:rsidRPr="00D265BD">
        <w:rPr>
          <w:rFonts w:ascii="Times New Roman" w:hAnsi="Times New Roman" w:cs="Times New Roman"/>
          <w:bCs/>
          <w:iCs/>
          <w:sz w:val="24"/>
        </w:rPr>
        <w:t>0,07%</w:t>
      </w:r>
      <w:r w:rsidR="009C2706">
        <w:rPr>
          <w:rFonts w:ascii="Times New Roman" w:hAnsi="Times New Roman" w:cs="Times New Roman"/>
          <w:bCs/>
          <w:iCs/>
          <w:sz w:val="24"/>
        </w:rPr>
        <w:t xml:space="preserve"> </w:t>
      </w:r>
      <w:r w:rsidRPr="00D265BD">
        <w:rPr>
          <w:rFonts w:ascii="Times New Roman" w:hAnsi="Times New Roman" w:cs="Times New Roman"/>
          <w:bCs/>
          <w:iCs/>
          <w:sz w:val="24"/>
        </w:rPr>
        <w:t>(sete</w:t>
      </w:r>
      <w:r w:rsidR="009C2706">
        <w:rPr>
          <w:rFonts w:ascii="Times New Roman" w:hAnsi="Times New Roman" w:cs="Times New Roman"/>
          <w:bCs/>
          <w:iCs/>
          <w:sz w:val="24"/>
        </w:rPr>
        <w:t xml:space="preserve"> </w:t>
      </w:r>
      <w:r w:rsidRPr="00D265BD">
        <w:rPr>
          <w:rFonts w:ascii="Times New Roman" w:hAnsi="Times New Roman" w:cs="Times New Roman"/>
          <w:bCs/>
          <w:iCs/>
          <w:sz w:val="24"/>
        </w:rPr>
        <w:t>centésimos</w:t>
      </w:r>
      <w:r w:rsidR="009C2706">
        <w:rPr>
          <w:rFonts w:ascii="Times New Roman" w:hAnsi="Times New Roman" w:cs="Times New Roman"/>
          <w:bCs/>
          <w:iCs/>
          <w:sz w:val="24"/>
        </w:rPr>
        <w:t xml:space="preserve"> </w:t>
      </w:r>
      <w:r w:rsidRPr="00D265BD">
        <w:rPr>
          <w:rFonts w:ascii="Times New Roman" w:hAnsi="Times New Roman" w:cs="Times New Roman"/>
          <w:bCs/>
          <w:iCs/>
          <w:sz w:val="24"/>
        </w:rPr>
        <w:t>por</w:t>
      </w:r>
      <w:r w:rsidR="009C2706">
        <w:rPr>
          <w:rFonts w:ascii="Times New Roman" w:hAnsi="Times New Roman" w:cs="Times New Roman"/>
          <w:bCs/>
          <w:iCs/>
          <w:sz w:val="24"/>
        </w:rPr>
        <w:t xml:space="preserve"> </w:t>
      </w:r>
      <w:r w:rsidRPr="00D265BD">
        <w:rPr>
          <w:rFonts w:ascii="Times New Roman" w:hAnsi="Times New Roman" w:cs="Times New Roman"/>
          <w:bCs/>
          <w:iCs/>
          <w:sz w:val="24"/>
        </w:rPr>
        <w:t>cento)</w:t>
      </w:r>
      <w:r w:rsidR="009C2706">
        <w:rPr>
          <w:rFonts w:ascii="Times New Roman" w:hAnsi="Times New Roman" w:cs="Times New Roman"/>
          <w:bCs/>
          <w:iCs/>
          <w:sz w:val="24"/>
        </w:rPr>
        <w:t xml:space="preserve"> </w:t>
      </w:r>
      <w:r w:rsidRPr="00D265BD">
        <w:rPr>
          <w:rFonts w:ascii="Times New Roman" w:hAnsi="Times New Roman" w:cs="Times New Roman"/>
          <w:bCs/>
          <w:iCs/>
          <w:sz w:val="24"/>
        </w:rPr>
        <w:t>do</w:t>
      </w:r>
      <w:r w:rsidR="009C2706">
        <w:rPr>
          <w:rFonts w:ascii="Times New Roman" w:hAnsi="Times New Roman" w:cs="Times New Roman"/>
          <w:bCs/>
          <w:iCs/>
          <w:sz w:val="24"/>
        </w:rPr>
        <w:t xml:space="preserve"> </w:t>
      </w:r>
      <w:r w:rsidRPr="00D265BD">
        <w:rPr>
          <w:rFonts w:ascii="Times New Roman" w:hAnsi="Times New Roman" w:cs="Times New Roman"/>
          <w:bCs/>
          <w:iCs/>
          <w:sz w:val="24"/>
        </w:rPr>
        <w:t>valor</w:t>
      </w:r>
      <w:r w:rsidR="009C2706">
        <w:rPr>
          <w:rFonts w:ascii="Times New Roman" w:hAnsi="Times New Roman" w:cs="Times New Roman"/>
          <w:bCs/>
          <w:iCs/>
          <w:sz w:val="24"/>
        </w:rPr>
        <w:t xml:space="preserve"> </w:t>
      </w:r>
      <w:r w:rsidRPr="00D265BD">
        <w:rPr>
          <w:rFonts w:ascii="Times New Roman" w:hAnsi="Times New Roman" w:cs="Times New Roman"/>
          <w:bCs/>
          <w:iCs/>
          <w:sz w:val="24"/>
        </w:rPr>
        <w:t>do</w:t>
      </w:r>
      <w:r w:rsidR="009C2706">
        <w:rPr>
          <w:rFonts w:ascii="Times New Roman" w:hAnsi="Times New Roman" w:cs="Times New Roman"/>
          <w:bCs/>
          <w:iCs/>
          <w:sz w:val="24"/>
        </w:rPr>
        <w:t xml:space="preserve"> </w:t>
      </w:r>
      <w:r w:rsidRPr="00D265BD">
        <w:rPr>
          <w:rFonts w:ascii="Times New Roman" w:hAnsi="Times New Roman" w:cs="Times New Roman"/>
          <w:bCs/>
          <w:iCs/>
          <w:sz w:val="24"/>
        </w:rPr>
        <w:t>contrato</w:t>
      </w:r>
      <w:r w:rsidR="009C2706">
        <w:rPr>
          <w:rFonts w:ascii="Times New Roman" w:hAnsi="Times New Roman" w:cs="Times New Roman"/>
          <w:bCs/>
          <w:iCs/>
          <w:sz w:val="24"/>
        </w:rPr>
        <w:t xml:space="preserve"> </w:t>
      </w:r>
      <w:r w:rsidRPr="00D265BD">
        <w:rPr>
          <w:rFonts w:ascii="Times New Roman" w:hAnsi="Times New Roman" w:cs="Times New Roman"/>
          <w:bCs/>
          <w:iCs/>
          <w:sz w:val="24"/>
        </w:rPr>
        <w:t>por</w:t>
      </w:r>
      <w:r w:rsidR="009C2706">
        <w:rPr>
          <w:rFonts w:ascii="Times New Roman" w:hAnsi="Times New Roman" w:cs="Times New Roman"/>
          <w:bCs/>
          <w:iCs/>
          <w:sz w:val="24"/>
        </w:rPr>
        <w:t xml:space="preserve"> </w:t>
      </w:r>
      <w:r w:rsidRPr="00D265BD">
        <w:rPr>
          <w:rFonts w:ascii="Times New Roman" w:hAnsi="Times New Roman" w:cs="Times New Roman"/>
          <w:bCs/>
          <w:iCs/>
          <w:sz w:val="24"/>
        </w:rPr>
        <w:t>dia</w:t>
      </w:r>
      <w:r w:rsidR="009C2706">
        <w:rPr>
          <w:rFonts w:ascii="Times New Roman" w:hAnsi="Times New Roman" w:cs="Times New Roman"/>
          <w:bCs/>
          <w:iCs/>
          <w:sz w:val="24"/>
        </w:rPr>
        <w:t xml:space="preserve"> </w:t>
      </w:r>
      <w:r w:rsidRPr="00D265BD">
        <w:rPr>
          <w:rFonts w:ascii="Times New Roman" w:hAnsi="Times New Roman" w:cs="Times New Roman"/>
          <w:bCs/>
          <w:iCs/>
          <w:sz w:val="24"/>
        </w:rPr>
        <w:t>de</w:t>
      </w:r>
      <w:r w:rsidR="009C2706">
        <w:rPr>
          <w:rFonts w:ascii="Times New Roman" w:hAnsi="Times New Roman" w:cs="Times New Roman"/>
          <w:bCs/>
          <w:iCs/>
          <w:sz w:val="24"/>
        </w:rPr>
        <w:t xml:space="preserve"> </w:t>
      </w:r>
      <w:r w:rsidRPr="00D265BD">
        <w:rPr>
          <w:rFonts w:ascii="Times New Roman" w:hAnsi="Times New Roman" w:cs="Times New Roman"/>
          <w:bCs/>
          <w:iCs/>
          <w:sz w:val="24"/>
        </w:rPr>
        <w:t>atraso,</w:t>
      </w:r>
      <w:r w:rsidR="009C2706">
        <w:rPr>
          <w:rFonts w:ascii="Times New Roman" w:hAnsi="Times New Roman" w:cs="Times New Roman"/>
          <w:bCs/>
          <w:iCs/>
          <w:sz w:val="24"/>
        </w:rPr>
        <w:t xml:space="preserve"> </w:t>
      </w:r>
      <w:r w:rsidRPr="00D265BD">
        <w:rPr>
          <w:rFonts w:ascii="Times New Roman" w:hAnsi="Times New Roman" w:cs="Times New Roman"/>
          <w:bCs/>
          <w:iCs/>
          <w:sz w:val="24"/>
        </w:rPr>
        <w:t>até</w:t>
      </w:r>
      <w:r w:rsidR="009C2706">
        <w:rPr>
          <w:rFonts w:ascii="Times New Roman" w:hAnsi="Times New Roman" w:cs="Times New Roman"/>
          <w:bCs/>
          <w:iCs/>
          <w:sz w:val="24"/>
        </w:rPr>
        <w:t xml:space="preserve"> </w:t>
      </w:r>
      <w:r w:rsidRPr="00D265BD">
        <w:rPr>
          <w:rFonts w:ascii="Times New Roman" w:hAnsi="Times New Roman" w:cs="Times New Roman"/>
          <w:bCs/>
          <w:iCs/>
          <w:sz w:val="24"/>
        </w:rPr>
        <w:t>o</w:t>
      </w:r>
      <w:r w:rsidR="009C2706">
        <w:rPr>
          <w:rFonts w:ascii="Times New Roman" w:hAnsi="Times New Roman" w:cs="Times New Roman"/>
          <w:bCs/>
          <w:iCs/>
          <w:sz w:val="24"/>
        </w:rPr>
        <w:t xml:space="preserve"> </w:t>
      </w:r>
      <w:r w:rsidRPr="00D265BD">
        <w:rPr>
          <w:rFonts w:ascii="Times New Roman" w:hAnsi="Times New Roman" w:cs="Times New Roman"/>
          <w:bCs/>
          <w:iCs/>
          <w:sz w:val="24"/>
        </w:rPr>
        <w:t>máximo</w:t>
      </w:r>
      <w:r w:rsidR="009C2706">
        <w:rPr>
          <w:rFonts w:ascii="Times New Roman" w:hAnsi="Times New Roman" w:cs="Times New Roman"/>
          <w:bCs/>
          <w:iCs/>
          <w:sz w:val="24"/>
        </w:rPr>
        <w:t xml:space="preserve"> </w:t>
      </w:r>
      <w:r w:rsidRPr="00D265BD">
        <w:rPr>
          <w:rFonts w:ascii="Times New Roman" w:hAnsi="Times New Roman" w:cs="Times New Roman"/>
          <w:bCs/>
          <w:iCs/>
          <w:sz w:val="24"/>
        </w:rPr>
        <w:t>de</w:t>
      </w:r>
      <w:r w:rsidR="009C2706">
        <w:rPr>
          <w:rFonts w:ascii="Times New Roman" w:hAnsi="Times New Roman" w:cs="Times New Roman"/>
          <w:bCs/>
          <w:iCs/>
          <w:sz w:val="24"/>
        </w:rPr>
        <w:t xml:space="preserve"> </w:t>
      </w:r>
      <w:r w:rsidRPr="00D265BD">
        <w:rPr>
          <w:rFonts w:ascii="Times New Roman" w:hAnsi="Times New Roman" w:cs="Times New Roman"/>
          <w:bCs/>
          <w:iCs/>
          <w:sz w:val="24"/>
        </w:rPr>
        <w:t>2%</w:t>
      </w:r>
      <w:r w:rsidR="009C2706">
        <w:rPr>
          <w:rFonts w:ascii="Times New Roman" w:hAnsi="Times New Roman" w:cs="Times New Roman"/>
          <w:bCs/>
          <w:iCs/>
          <w:sz w:val="24"/>
        </w:rPr>
        <w:t xml:space="preserve"> </w:t>
      </w:r>
      <w:r w:rsidRPr="00D265BD">
        <w:rPr>
          <w:rFonts w:ascii="Times New Roman" w:hAnsi="Times New Roman" w:cs="Times New Roman"/>
          <w:bCs/>
          <w:iCs/>
          <w:sz w:val="24"/>
        </w:rPr>
        <w:t>(dois</w:t>
      </w:r>
      <w:r w:rsidR="009C2706">
        <w:rPr>
          <w:rFonts w:ascii="Times New Roman" w:hAnsi="Times New Roman" w:cs="Times New Roman"/>
          <w:bCs/>
          <w:iCs/>
          <w:sz w:val="24"/>
        </w:rPr>
        <w:t xml:space="preserve"> </w:t>
      </w:r>
      <w:r w:rsidRPr="00D265BD">
        <w:rPr>
          <w:rFonts w:ascii="Times New Roman" w:hAnsi="Times New Roman" w:cs="Times New Roman"/>
          <w:bCs/>
          <w:iCs/>
          <w:sz w:val="24"/>
        </w:rPr>
        <w:t>por</w:t>
      </w:r>
      <w:r w:rsidR="009C2706">
        <w:rPr>
          <w:rFonts w:ascii="Times New Roman" w:hAnsi="Times New Roman" w:cs="Times New Roman"/>
          <w:bCs/>
          <w:iCs/>
          <w:sz w:val="24"/>
        </w:rPr>
        <w:t xml:space="preserve"> </w:t>
      </w:r>
      <w:r w:rsidRPr="00D265BD">
        <w:rPr>
          <w:rFonts w:ascii="Times New Roman" w:hAnsi="Times New Roman" w:cs="Times New Roman"/>
          <w:bCs/>
          <w:iCs/>
          <w:sz w:val="24"/>
        </w:rPr>
        <w:t>cento).</w:t>
      </w:r>
    </w:p>
    <w:p w:rsidR="00F83958" w:rsidRPr="00F83958" w:rsidRDefault="00F83958" w:rsidP="000050D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Cs/>
          <w:sz w:val="24"/>
        </w:rPr>
      </w:pPr>
      <w:r w:rsidRPr="00F83958">
        <w:rPr>
          <w:rFonts w:ascii="Times New Roman" w:hAnsi="Times New Roman" w:cs="Times New Roman"/>
          <w:bCs/>
          <w:iCs/>
          <w:sz w:val="24"/>
        </w:rPr>
        <w:t xml:space="preserve">O atraso superior a 30 (trinta) dias autoriza a Contratante a promover a retenção dos pagamentos devidos à Contratada, até o limite de </w:t>
      </w:r>
      <w:r>
        <w:rPr>
          <w:rFonts w:ascii="Times New Roman" w:hAnsi="Times New Roman" w:cs="Times New Roman"/>
          <w:bCs/>
          <w:iCs/>
          <w:sz w:val="24"/>
        </w:rPr>
        <w:t>5% (cinco por cento)</w:t>
      </w:r>
      <w:r w:rsidRPr="00F83958">
        <w:rPr>
          <w:rFonts w:ascii="Times New Roman" w:hAnsi="Times New Roman" w:cs="Times New Roman"/>
          <w:bCs/>
          <w:iCs/>
          <w:sz w:val="24"/>
        </w:rPr>
        <w:t xml:space="preserve"> do valor do contrato a título de garantia, a serem depositados junto à Caixa Econômica Federal, com correção monetária, em favor da Contratante.</w:t>
      </w:r>
    </w:p>
    <w:p w:rsidR="005A510C" w:rsidRPr="00D265BD" w:rsidRDefault="005A510C"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A</w:t>
      </w:r>
      <w:r w:rsidR="009C2706">
        <w:rPr>
          <w:rFonts w:ascii="Times New Roman" w:hAnsi="Times New Roman" w:cs="Times New Roman"/>
          <w:bCs/>
          <w:iCs/>
          <w:sz w:val="24"/>
        </w:rPr>
        <w:t xml:space="preserve"> </w:t>
      </w:r>
      <w:r w:rsidRPr="00D265BD">
        <w:rPr>
          <w:rFonts w:ascii="Times New Roman" w:hAnsi="Times New Roman" w:cs="Times New Roman"/>
          <w:bCs/>
          <w:iCs/>
          <w:sz w:val="24"/>
        </w:rPr>
        <w:t>garantia</w:t>
      </w:r>
      <w:r w:rsidR="009C2706">
        <w:rPr>
          <w:rFonts w:ascii="Times New Roman" w:hAnsi="Times New Roman" w:cs="Times New Roman"/>
          <w:bCs/>
          <w:iCs/>
          <w:sz w:val="24"/>
        </w:rPr>
        <w:t xml:space="preserve"> </w:t>
      </w:r>
      <w:proofErr w:type="gramStart"/>
      <w:r w:rsidRPr="00D265BD">
        <w:rPr>
          <w:rFonts w:ascii="Times New Roman" w:hAnsi="Times New Roman" w:cs="Times New Roman"/>
          <w:bCs/>
          <w:iCs/>
          <w:sz w:val="24"/>
        </w:rPr>
        <w:t>assegurará,</w:t>
      </w:r>
      <w:proofErr w:type="gramEnd"/>
      <w:r w:rsidR="009C2706">
        <w:rPr>
          <w:rFonts w:ascii="Times New Roman" w:hAnsi="Times New Roman" w:cs="Times New Roman"/>
          <w:bCs/>
          <w:iCs/>
          <w:sz w:val="24"/>
        </w:rPr>
        <w:t xml:space="preserve"> </w:t>
      </w:r>
      <w:r w:rsidRPr="00D265BD">
        <w:rPr>
          <w:rFonts w:ascii="Times New Roman" w:hAnsi="Times New Roman" w:cs="Times New Roman"/>
          <w:bCs/>
          <w:iCs/>
          <w:sz w:val="24"/>
        </w:rPr>
        <w:t>qualquer</w:t>
      </w:r>
      <w:r w:rsidR="009C2706">
        <w:rPr>
          <w:rFonts w:ascii="Times New Roman" w:hAnsi="Times New Roman" w:cs="Times New Roman"/>
          <w:bCs/>
          <w:iCs/>
          <w:sz w:val="24"/>
        </w:rPr>
        <w:t xml:space="preserve"> </w:t>
      </w:r>
      <w:r w:rsidRPr="00D265BD">
        <w:rPr>
          <w:rFonts w:ascii="Times New Roman" w:hAnsi="Times New Roman" w:cs="Times New Roman"/>
          <w:bCs/>
          <w:iCs/>
          <w:sz w:val="24"/>
        </w:rPr>
        <w:t>que</w:t>
      </w:r>
      <w:r w:rsidR="009C2706">
        <w:rPr>
          <w:rFonts w:ascii="Times New Roman" w:hAnsi="Times New Roman" w:cs="Times New Roman"/>
          <w:bCs/>
          <w:iCs/>
          <w:sz w:val="24"/>
        </w:rPr>
        <w:t xml:space="preserve"> </w:t>
      </w:r>
      <w:r w:rsidRPr="00D265BD">
        <w:rPr>
          <w:rFonts w:ascii="Times New Roman" w:hAnsi="Times New Roman" w:cs="Times New Roman"/>
          <w:bCs/>
          <w:iCs/>
          <w:sz w:val="24"/>
        </w:rPr>
        <w:t>seja</w:t>
      </w:r>
      <w:r w:rsidR="009C2706">
        <w:rPr>
          <w:rFonts w:ascii="Times New Roman" w:hAnsi="Times New Roman" w:cs="Times New Roman"/>
          <w:bCs/>
          <w:iCs/>
          <w:sz w:val="24"/>
        </w:rPr>
        <w:t xml:space="preserve"> </w:t>
      </w:r>
      <w:r w:rsidRPr="00D265BD">
        <w:rPr>
          <w:rFonts w:ascii="Times New Roman" w:hAnsi="Times New Roman" w:cs="Times New Roman"/>
          <w:bCs/>
          <w:iCs/>
          <w:sz w:val="24"/>
        </w:rPr>
        <w:t>a</w:t>
      </w:r>
      <w:r w:rsidR="009C2706">
        <w:rPr>
          <w:rFonts w:ascii="Times New Roman" w:hAnsi="Times New Roman" w:cs="Times New Roman"/>
          <w:bCs/>
          <w:iCs/>
          <w:sz w:val="24"/>
        </w:rPr>
        <w:t xml:space="preserve"> </w:t>
      </w:r>
      <w:r w:rsidRPr="00D265BD">
        <w:rPr>
          <w:rFonts w:ascii="Times New Roman" w:hAnsi="Times New Roman" w:cs="Times New Roman"/>
          <w:bCs/>
          <w:iCs/>
          <w:sz w:val="24"/>
        </w:rPr>
        <w:t>modalidade</w:t>
      </w:r>
      <w:r w:rsidR="009C2706">
        <w:rPr>
          <w:rFonts w:ascii="Times New Roman" w:hAnsi="Times New Roman" w:cs="Times New Roman"/>
          <w:bCs/>
          <w:iCs/>
          <w:sz w:val="24"/>
        </w:rPr>
        <w:t xml:space="preserve"> </w:t>
      </w:r>
      <w:r w:rsidRPr="00D265BD">
        <w:rPr>
          <w:rFonts w:ascii="Times New Roman" w:hAnsi="Times New Roman" w:cs="Times New Roman"/>
          <w:bCs/>
          <w:iCs/>
          <w:sz w:val="24"/>
        </w:rPr>
        <w:t>escolhida,</w:t>
      </w:r>
      <w:r w:rsidR="009C2706">
        <w:rPr>
          <w:rFonts w:ascii="Times New Roman" w:hAnsi="Times New Roman" w:cs="Times New Roman"/>
          <w:bCs/>
          <w:iCs/>
          <w:sz w:val="24"/>
        </w:rPr>
        <w:t xml:space="preserve"> </w:t>
      </w:r>
      <w:r w:rsidRPr="00D265BD">
        <w:rPr>
          <w:rFonts w:ascii="Times New Roman" w:hAnsi="Times New Roman" w:cs="Times New Roman"/>
          <w:bCs/>
          <w:iCs/>
          <w:sz w:val="24"/>
        </w:rPr>
        <w:t>o</w:t>
      </w:r>
      <w:r w:rsidR="009C2706">
        <w:rPr>
          <w:rFonts w:ascii="Times New Roman" w:hAnsi="Times New Roman" w:cs="Times New Roman"/>
          <w:bCs/>
          <w:iCs/>
          <w:sz w:val="24"/>
        </w:rPr>
        <w:t xml:space="preserve"> </w:t>
      </w:r>
      <w:r w:rsidRPr="00D265BD">
        <w:rPr>
          <w:rFonts w:ascii="Times New Roman" w:hAnsi="Times New Roman" w:cs="Times New Roman"/>
          <w:bCs/>
          <w:iCs/>
          <w:sz w:val="24"/>
        </w:rPr>
        <w:t>pagamento</w:t>
      </w:r>
      <w:r w:rsidR="009C2706">
        <w:rPr>
          <w:rFonts w:ascii="Times New Roman" w:hAnsi="Times New Roman" w:cs="Times New Roman"/>
          <w:bCs/>
          <w:iCs/>
          <w:sz w:val="24"/>
        </w:rPr>
        <w:t xml:space="preserve"> </w:t>
      </w:r>
      <w:r w:rsidRPr="00D265BD">
        <w:rPr>
          <w:rFonts w:ascii="Times New Roman" w:hAnsi="Times New Roman" w:cs="Times New Roman"/>
          <w:bCs/>
          <w:iCs/>
          <w:sz w:val="24"/>
        </w:rPr>
        <w:t>de:</w:t>
      </w:r>
      <w:r w:rsidR="009C2706">
        <w:rPr>
          <w:rFonts w:ascii="Times New Roman" w:hAnsi="Times New Roman" w:cs="Times New Roman"/>
          <w:bCs/>
          <w:iCs/>
          <w:sz w:val="24"/>
        </w:rPr>
        <w:t xml:space="preserve"> </w:t>
      </w:r>
    </w:p>
    <w:p w:rsidR="006A1FD6" w:rsidRPr="00D265BD" w:rsidRDefault="006A1FD6" w:rsidP="000050D2">
      <w:pPr>
        <w:numPr>
          <w:ilvl w:val="2"/>
          <w:numId w:val="2"/>
        </w:numPr>
        <w:tabs>
          <w:tab w:val="left" w:pos="1418"/>
        </w:tabs>
        <w:autoSpaceDE w:val="0"/>
        <w:snapToGrid w:val="0"/>
        <w:spacing w:line="360" w:lineRule="auto"/>
        <w:ind w:left="0" w:firstLine="0"/>
        <w:jc w:val="both"/>
        <w:rPr>
          <w:rFonts w:ascii="Times New Roman" w:hAnsi="Times New Roman" w:cs="Times New Roman"/>
          <w:bCs/>
          <w:iCs/>
          <w:sz w:val="24"/>
        </w:rPr>
      </w:pPr>
      <w:proofErr w:type="gramStart"/>
      <w:r w:rsidRPr="00D265BD">
        <w:rPr>
          <w:rFonts w:ascii="Times New Roman" w:hAnsi="Times New Roman" w:cs="Times New Roman"/>
          <w:bCs/>
          <w:iCs/>
          <w:sz w:val="24"/>
        </w:rPr>
        <w:t>prejuízos</w:t>
      </w:r>
      <w:proofErr w:type="gramEnd"/>
      <w:r w:rsidR="009C2706">
        <w:rPr>
          <w:rFonts w:ascii="Times New Roman" w:hAnsi="Times New Roman" w:cs="Times New Roman"/>
          <w:bCs/>
          <w:iCs/>
          <w:sz w:val="24"/>
        </w:rPr>
        <w:t xml:space="preserve"> </w:t>
      </w:r>
      <w:r w:rsidRPr="00D265BD">
        <w:rPr>
          <w:rFonts w:ascii="Times New Roman" w:hAnsi="Times New Roman" w:cs="Times New Roman"/>
          <w:bCs/>
          <w:iCs/>
          <w:sz w:val="24"/>
        </w:rPr>
        <w:t>advindos</w:t>
      </w:r>
      <w:r w:rsidR="009C2706">
        <w:rPr>
          <w:rFonts w:ascii="Times New Roman" w:hAnsi="Times New Roman" w:cs="Times New Roman"/>
          <w:bCs/>
          <w:iCs/>
          <w:sz w:val="24"/>
        </w:rPr>
        <w:t xml:space="preserve"> </w:t>
      </w:r>
      <w:r w:rsidRPr="00D265BD">
        <w:rPr>
          <w:rFonts w:ascii="Times New Roman" w:hAnsi="Times New Roman" w:cs="Times New Roman"/>
          <w:bCs/>
          <w:iCs/>
          <w:sz w:val="24"/>
        </w:rPr>
        <w:t>do</w:t>
      </w:r>
      <w:r w:rsidR="009C2706">
        <w:rPr>
          <w:rFonts w:ascii="Times New Roman" w:hAnsi="Times New Roman" w:cs="Times New Roman"/>
          <w:bCs/>
          <w:iCs/>
          <w:sz w:val="24"/>
        </w:rPr>
        <w:t xml:space="preserve"> </w:t>
      </w:r>
      <w:r w:rsidRPr="00D265BD">
        <w:rPr>
          <w:rFonts w:ascii="Times New Roman" w:hAnsi="Times New Roman" w:cs="Times New Roman"/>
          <w:bCs/>
          <w:iCs/>
          <w:sz w:val="24"/>
        </w:rPr>
        <w:t>não</w:t>
      </w:r>
      <w:r w:rsidR="009C2706">
        <w:rPr>
          <w:rFonts w:ascii="Times New Roman" w:hAnsi="Times New Roman" w:cs="Times New Roman"/>
          <w:bCs/>
          <w:iCs/>
          <w:sz w:val="24"/>
        </w:rPr>
        <w:t xml:space="preserve"> </w:t>
      </w:r>
      <w:r w:rsidRPr="00D265BD">
        <w:rPr>
          <w:rFonts w:ascii="Times New Roman" w:hAnsi="Times New Roman" w:cs="Times New Roman"/>
          <w:bCs/>
          <w:iCs/>
          <w:sz w:val="24"/>
        </w:rPr>
        <w:t>cumprimento</w:t>
      </w:r>
      <w:r w:rsidR="009C2706">
        <w:rPr>
          <w:rFonts w:ascii="Times New Roman" w:hAnsi="Times New Roman" w:cs="Times New Roman"/>
          <w:bCs/>
          <w:iCs/>
          <w:sz w:val="24"/>
        </w:rPr>
        <w:t xml:space="preserve"> </w:t>
      </w:r>
      <w:r w:rsidRPr="00D265BD">
        <w:rPr>
          <w:rFonts w:ascii="Times New Roman" w:hAnsi="Times New Roman" w:cs="Times New Roman"/>
          <w:bCs/>
          <w:iCs/>
          <w:sz w:val="24"/>
        </w:rPr>
        <w:t>do</w:t>
      </w:r>
      <w:r w:rsidR="009C2706">
        <w:rPr>
          <w:rFonts w:ascii="Times New Roman" w:hAnsi="Times New Roman" w:cs="Times New Roman"/>
          <w:bCs/>
          <w:iCs/>
          <w:sz w:val="24"/>
        </w:rPr>
        <w:t xml:space="preserve"> </w:t>
      </w:r>
      <w:r w:rsidRPr="00D265BD">
        <w:rPr>
          <w:rFonts w:ascii="Times New Roman" w:hAnsi="Times New Roman" w:cs="Times New Roman"/>
          <w:bCs/>
          <w:iCs/>
          <w:sz w:val="24"/>
        </w:rPr>
        <w:t>objeto</w:t>
      </w:r>
      <w:r w:rsidR="009C2706">
        <w:rPr>
          <w:rFonts w:ascii="Times New Roman" w:hAnsi="Times New Roman" w:cs="Times New Roman"/>
          <w:bCs/>
          <w:iCs/>
          <w:sz w:val="24"/>
        </w:rPr>
        <w:t xml:space="preserve"> </w:t>
      </w:r>
      <w:r w:rsidRPr="00D265BD">
        <w:rPr>
          <w:rFonts w:ascii="Times New Roman" w:hAnsi="Times New Roman" w:cs="Times New Roman"/>
          <w:bCs/>
          <w:iCs/>
          <w:sz w:val="24"/>
        </w:rPr>
        <w:t>do</w:t>
      </w:r>
      <w:r w:rsidR="009C2706">
        <w:rPr>
          <w:rFonts w:ascii="Times New Roman" w:hAnsi="Times New Roman" w:cs="Times New Roman"/>
          <w:bCs/>
          <w:iCs/>
          <w:sz w:val="24"/>
        </w:rPr>
        <w:t xml:space="preserve"> </w:t>
      </w:r>
      <w:r w:rsidRPr="00D265BD">
        <w:rPr>
          <w:rFonts w:ascii="Times New Roman" w:hAnsi="Times New Roman" w:cs="Times New Roman"/>
          <w:bCs/>
          <w:iCs/>
          <w:sz w:val="24"/>
        </w:rPr>
        <w:t>contrato;</w:t>
      </w:r>
      <w:r w:rsidR="009C2706">
        <w:rPr>
          <w:rFonts w:ascii="Times New Roman" w:hAnsi="Times New Roman" w:cs="Times New Roman"/>
          <w:bCs/>
          <w:iCs/>
          <w:sz w:val="24"/>
        </w:rPr>
        <w:t xml:space="preserve"> </w:t>
      </w:r>
    </w:p>
    <w:p w:rsidR="006A1FD6" w:rsidRPr="00D265BD" w:rsidRDefault="006A1FD6" w:rsidP="000050D2">
      <w:pPr>
        <w:numPr>
          <w:ilvl w:val="2"/>
          <w:numId w:val="2"/>
        </w:numPr>
        <w:tabs>
          <w:tab w:val="left" w:pos="1418"/>
        </w:tabs>
        <w:autoSpaceDE w:val="0"/>
        <w:snapToGrid w:val="0"/>
        <w:spacing w:line="360" w:lineRule="auto"/>
        <w:ind w:left="0" w:firstLine="0"/>
        <w:jc w:val="both"/>
        <w:rPr>
          <w:rFonts w:ascii="Times New Roman" w:hAnsi="Times New Roman" w:cs="Times New Roman"/>
          <w:bCs/>
          <w:iCs/>
          <w:sz w:val="24"/>
        </w:rPr>
      </w:pPr>
      <w:proofErr w:type="gramStart"/>
      <w:r w:rsidRPr="00D265BD">
        <w:rPr>
          <w:rFonts w:ascii="Times New Roman" w:hAnsi="Times New Roman" w:cs="Times New Roman"/>
          <w:bCs/>
          <w:iCs/>
          <w:sz w:val="24"/>
        </w:rPr>
        <w:t>prejuízos</w:t>
      </w:r>
      <w:proofErr w:type="gramEnd"/>
      <w:r w:rsidR="009C2706">
        <w:rPr>
          <w:rFonts w:ascii="Times New Roman" w:hAnsi="Times New Roman" w:cs="Times New Roman"/>
          <w:bCs/>
          <w:iCs/>
          <w:sz w:val="24"/>
        </w:rPr>
        <w:t xml:space="preserve"> </w:t>
      </w:r>
      <w:r w:rsidRPr="00D265BD">
        <w:rPr>
          <w:rFonts w:ascii="Times New Roman" w:hAnsi="Times New Roman" w:cs="Times New Roman"/>
          <w:bCs/>
          <w:iCs/>
          <w:sz w:val="24"/>
        </w:rPr>
        <w:t>diretos</w:t>
      </w:r>
      <w:r w:rsidR="009C2706">
        <w:rPr>
          <w:rFonts w:ascii="Times New Roman" w:hAnsi="Times New Roman" w:cs="Times New Roman"/>
          <w:bCs/>
          <w:iCs/>
          <w:sz w:val="24"/>
        </w:rPr>
        <w:t xml:space="preserve"> </w:t>
      </w:r>
      <w:r w:rsidRPr="00D265BD">
        <w:rPr>
          <w:rFonts w:ascii="Times New Roman" w:hAnsi="Times New Roman" w:cs="Times New Roman"/>
          <w:bCs/>
          <w:iCs/>
          <w:sz w:val="24"/>
        </w:rPr>
        <w:t>causados</w:t>
      </w:r>
      <w:r w:rsidR="009C2706">
        <w:rPr>
          <w:rFonts w:ascii="Times New Roman" w:hAnsi="Times New Roman" w:cs="Times New Roman"/>
          <w:bCs/>
          <w:iCs/>
          <w:sz w:val="24"/>
        </w:rPr>
        <w:t xml:space="preserve"> </w:t>
      </w:r>
      <w:r w:rsidRPr="00D265BD">
        <w:rPr>
          <w:rFonts w:ascii="Times New Roman" w:hAnsi="Times New Roman" w:cs="Times New Roman"/>
          <w:bCs/>
          <w:iCs/>
          <w:sz w:val="24"/>
        </w:rPr>
        <w:t>à</w:t>
      </w:r>
      <w:r w:rsidR="009C2706">
        <w:rPr>
          <w:rFonts w:ascii="Times New Roman" w:hAnsi="Times New Roman" w:cs="Times New Roman"/>
          <w:bCs/>
          <w:iCs/>
          <w:sz w:val="24"/>
        </w:rPr>
        <w:t xml:space="preserve"> </w:t>
      </w:r>
      <w:r w:rsidRPr="00D265BD">
        <w:rPr>
          <w:rFonts w:ascii="Times New Roman" w:hAnsi="Times New Roman" w:cs="Times New Roman"/>
          <w:bCs/>
          <w:iCs/>
          <w:sz w:val="24"/>
        </w:rPr>
        <w:t>Administração</w:t>
      </w:r>
      <w:r w:rsidR="009C2706">
        <w:rPr>
          <w:rFonts w:ascii="Times New Roman" w:hAnsi="Times New Roman" w:cs="Times New Roman"/>
          <w:bCs/>
          <w:iCs/>
          <w:sz w:val="24"/>
        </w:rPr>
        <w:t xml:space="preserve"> </w:t>
      </w:r>
      <w:r w:rsidRPr="00D265BD">
        <w:rPr>
          <w:rFonts w:ascii="Times New Roman" w:hAnsi="Times New Roman" w:cs="Times New Roman"/>
          <w:bCs/>
          <w:iCs/>
          <w:sz w:val="24"/>
        </w:rPr>
        <w:t>decorrentes</w:t>
      </w:r>
      <w:r w:rsidR="009C2706">
        <w:rPr>
          <w:rFonts w:ascii="Times New Roman" w:hAnsi="Times New Roman" w:cs="Times New Roman"/>
          <w:bCs/>
          <w:iCs/>
          <w:sz w:val="24"/>
        </w:rPr>
        <w:t xml:space="preserve"> </w:t>
      </w:r>
      <w:r w:rsidRPr="00D265BD">
        <w:rPr>
          <w:rFonts w:ascii="Times New Roman" w:hAnsi="Times New Roman" w:cs="Times New Roman"/>
          <w:bCs/>
          <w:iCs/>
          <w:sz w:val="24"/>
        </w:rPr>
        <w:t>de</w:t>
      </w:r>
      <w:r w:rsidR="009C2706">
        <w:rPr>
          <w:rFonts w:ascii="Times New Roman" w:hAnsi="Times New Roman" w:cs="Times New Roman"/>
          <w:bCs/>
          <w:iCs/>
          <w:sz w:val="24"/>
        </w:rPr>
        <w:t xml:space="preserve"> </w:t>
      </w:r>
      <w:r w:rsidRPr="00D265BD">
        <w:rPr>
          <w:rFonts w:ascii="Times New Roman" w:hAnsi="Times New Roman" w:cs="Times New Roman"/>
          <w:bCs/>
          <w:iCs/>
          <w:sz w:val="24"/>
        </w:rPr>
        <w:t>culpa</w:t>
      </w:r>
      <w:r w:rsidR="009C2706">
        <w:rPr>
          <w:rFonts w:ascii="Times New Roman" w:hAnsi="Times New Roman" w:cs="Times New Roman"/>
          <w:bCs/>
          <w:iCs/>
          <w:sz w:val="24"/>
        </w:rPr>
        <w:t xml:space="preserve"> </w:t>
      </w:r>
      <w:r w:rsidRPr="00D265BD">
        <w:rPr>
          <w:rFonts w:ascii="Times New Roman" w:hAnsi="Times New Roman" w:cs="Times New Roman"/>
          <w:bCs/>
          <w:iCs/>
          <w:sz w:val="24"/>
        </w:rPr>
        <w:t>ou</w:t>
      </w:r>
      <w:r w:rsidR="009C2706">
        <w:rPr>
          <w:rFonts w:ascii="Times New Roman" w:hAnsi="Times New Roman" w:cs="Times New Roman"/>
          <w:bCs/>
          <w:iCs/>
          <w:sz w:val="24"/>
        </w:rPr>
        <w:t xml:space="preserve"> </w:t>
      </w:r>
      <w:r w:rsidRPr="00D265BD">
        <w:rPr>
          <w:rFonts w:ascii="Times New Roman" w:hAnsi="Times New Roman" w:cs="Times New Roman"/>
          <w:bCs/>
          <w:iCs/>
          <w:sz w:val="24"/>
        </w:rPr>
        <w:t>dolo</w:t>
      </w:r>
      <w:r w:rsidR="009C2706">
        <w:rPr>
          <w:rFonts w:ascii="Times New Roman" w:hAnsi="Times New Roman" w:cs="Times New Roman"/>
          <w:bCs/>
          <w:iCs/>
          <w:sz w:val="24"/>
        </w:rPr>
        <w:t xml:space="preserve"> </w:t>
      </w:r>
      <w:r w:rsidRPr="00D265BD">
        <w:rPr>
          <w:rFonts w:ascii="Times New Roman" w:hAnsi="Times New Roman" w:cs="Times New Roman"/>
          <w:bCs/>
          <w:iCs/>
          <w:sz w:val="24"/>
        </w:rPr>
        <w:t>durante</w:t>
      </w:r>
      <w:r w:rsidR="009C2706">
        <w:rPr>
          <w:rFonts w:ascii="Times New Roman" w:hAnsi="Times New Roman" w:cs="Times New Roman"/>
          <w:bCs/>
          <w:iCs/>
          <w:sz w:val="24"/>
        </w:rPr>
        <w:t xml:space="preserve"> </w:t>
      </w:r>
      <w:r w:rsidRPr="00D265BD">
        <w:rPr>
          <w:rFonts w:ascii="Times New Roman" w:hAnsi="Times New Roman" w:cs="Times New Roman"/>
          <w:bCs/>
          <w:iCs/>
          <w:sz w:val="24"/>
        </w:rPr>
        <w:t>a</w:t>
      </w:r>
      <w:r w:rsidR="009C2706">
        <w:rPr>
          <w:rFonts w:ascii="Times New Roman" w:hAnsi="Times New Roman" w:cs="Times New Roman"/>
          <w:bCs/>
          <w:iCs/>
          <w:sz w:val="24"/>
        </w:rPr>
        <w:t xml:space="preserve"> </w:t>
      </w:r>
      <w:r w:rsidRPr="00D265BD">
        <w:rPr>
          <w:rFonts w:ascii="Times New Roman" w:hAnsi="Times New Roman" w:cs="Times New Roman"/>
          <w:bCs/>
          <w:iCs/>
          <w:sz w:val="24"/>
        </w:rPr>
        <w:t>execução</w:t>
      </w:r>
      <w:r w:rsidR="009C2706">
        <w:rPr>
          <w:rFonts w:ascii="Times New Roman" w:hAnsi="Times New Roman" w:cs="Times New Roman"/>
          <w:bCs/>
          <w:iCs/>
          <w:sz w:val="24"/>
        </w:rPr>
        <w:t xml:space="preserve"> </w:t>
      </w:r>
      <w:r w:rsidRPr="00D265BD">
        <w:rPr>
          <w:rFonts w:ascii="Times New Roman" w:hAnsi="Times New Roman" w:cs="Times New Roman"/>
          <w:bCs/>
          <w:iCs/>
          <w:sz w:val="24"/>
        </w:rPr>
        <w:t>do</w:t>
      </w:r>
      <w:r w:rsidR="009C2706">
        <w:rPr>
          <w:rFonts w:ascii="Times New Roman" w:hAnsi="Times New Roman" w:cs="Times New Roman"/>
          <w:bCs/>
          <w:iCs/>
          <w:sz w:val="24"/>
        </w:rPr>
        <w:t xml:space="preserve"> </w:t>
      </w:r>
      <w:r w:rsidRPr="00D265BD">
        <w:rPr>
          <w:rFonts w:ascii="Times New Roman" w:hAnsi="Times New Roman" w:cs="Times New Roman"/>
          <w:bCs/>
          <w:iCs/>
          <w:sz w:val="24"/>
        </w:rPr>
        <w:t>contrato;</w:t>
      </w:r>
    </w:p>
    <w:p w:rsidR="006A1FD6" w:rsidRPr="00D265BD" w:rsidRDefault="00F83958" w:rsidP="000050D2">
      <w:pPr>
        <w:numPr>
          <w:ilvl w:val="2"/>
          <w:numId w:val="2"/>
        </w:numPr>
        <w:tabs>
          <w:tab w:val="left" w:pos="1418"/>
        </w:tabs>
        <w:autoSpaceDE w:val="0"/>
        <w:snapToGrid w:val="0"/>
        <w:spacing w:line="360" w:lineRule="auto"/>
        <w:ind w:left="0" w:firstLine="0"/>
        <w:jc w:val="both"/>
        <w:rPr>
          <w:rFonts w:ascii="Times New Roman" w:hAnsi="Times New Roman" w:cs="Times New Roman"/>
          <w:bCs/>
          <w:iCs/>
          <w:sz w:val="24"/>
        </w:rPr>
      </w:pPr>
      <w:proofErr w:type="gramStart"/>
      <w:r>
        <w:rPr>
          <w:rFonts w:ascii="Times New Roman" w:hAnsi="Times New Roman" w:cs="Times New Roman"/>
          <w:bCs/>
          <w:iCs/>
          <w:sz w:val="24"/>
        </w:rPr>
        <w:t>as</w:t>
      </w:r>
      <w:proofErr w:type="gramEnd"/>
      <w:r>
        <w:rPr>
          <w:rFonts w:ascii="Times New Roman" w:hAnsi="Times New Roman" w:cs="Times New Roman"/>
          <w:bCs/>
          <w:iCs/>
          <w:sz w:val="24"/>
        </w:rPr>
        <w:t xml:space="preserve"> </w:t>
      </w:r>
      <w:r w:rsidR="006A1FD6" w:rsidRPr="00D265BD">
        <w:rPr>
          <w:rFonts w:ascii="Times New Roman" w:hAnsi="Times New Roman" w:cs="Times New Roman"/>
          <w:bCs/>
          <w:iCs/>
          <w:sz w:val="24"/>
        </w:rPr>
        <w:t>multas</w:t>
      </w:r>
      <w:r w:rsidR="009C2706">
        <w:rPr>
          <w:rFonts w:ascii="Times New Roman" w:hAnsi="Times New Roman" w:cs="Times New Roman"/>
          <w:bCs/>
          <w:iCs/>
          <w:sz w:val="24"/>
        </w:rPr>
        <w:t xml:space="preserve"> </w:t>
      </w:r>
      <w:r w:rsidR="006A1FD6" w:rsidRPr="00D265BD">
        <w:rPr>
          <w:rFonts w:ascii="Times New Roman" w:hAnsi="Times New Roman" w:cs="Times New Roman"/>
          <w:bCs/>
          <w:iCs/>
          <w:sz w:val="24"/>
        </w:rPr>
        <w:t>moratórias</w:t>
      </w:r>
      <w:r w:rsidR="009C2706">
        <w:rPr>
          <w:rFonts w:ascii="Times New Roman" w:hAnsi="Times New Roman" w:cs="Times New Roman"/>
          <w:bCs/>
          <w:iCs/>
          <w:sz w:val="24"/>
        </w:rPr>
        <w:t xml:space="preserve"> </w:t>
      </w:r>
      <w:r w:rsidR="006A1FD6" w:rsidRPr="00D265BD">
        <w:rPr>
          <w:rFonts w:ascii="Times New Roman" w:hAnsi="Times New Roman" w:cs="Times New Roman"/>
          <w:bCs/>
          <w:iCs/>
          <w:sz w:val="24"/>
        </w:rPr>
        <w:t>e</w:t>
      </w:r>
      <w:r w:rsidR="009C2706">
        <w:rPr>
          <w:rFonts w:ascii="Times New Roman" w:hAnsi="Times New Roman" w:cs="Times New Roman"/>
          <w:bCs/>
          <w:iCs/>
          <w:sz w:val="24"/>
        </w:rPr>
        <w:t xml:space="preserve"> </w:t>
      </w:r>
      <w:r w:rsidR="006A1FD6" w:rsidRPr="00D265BD">
        <w:rPr>
          <w:rFonts w:ascii="Times New Roman" w:hAnsi="Times New Roman" w:cs="Times New Roman"/>
          <w:bCs/>
          <w:iCs/>
          <w:sz w:val="24"/>
        </w:rPr>
        <w:t>punitivas</w:t>
      </w:r>
      <w:r w:rsidR="009C2706">
        <w:rPr>
          <w:rFonts w:ascii="Times New Roman" w:hAnsi="Times New Roman" w:cs="Times New Roman"/>
          <w:bCs/>
          <w:iCs/>
          <w:sz w:val="24"/>
        </w:rPr>
        <w:t xml:space="preserve"> </w:t>
      </w:r>
      <w:r w:rsidR="006A1FD6" w:rsidRPr="00D265BD">
        <w:rPr>
          <w:rFonts w:ascii="Times New Roman" w:hAnsi="Times New Roman" w:cs="Times New Roman"/>
          <w:bCs/>
          <w:iCs/>
          <w:sz w:val="24"/>
        </w:rPr>
        <w:t>aplicadas</w:t>
      </w:r>
      <w:r w:rsidR="009C2706">
        <w:rPr>
          <w:rFonts w:ascii="Times New Roman" w:hAnsi="Times New Roman" w:cs="Times New Roman"/>
          <w:bCs/>
          <w:iCs/>
          <w:sz w:val="24"/>
        </w:rPr>
        <w:t xml:space="preserve"> </w:t>
      </w:r>
      <w:r w:rsidR="00616A32" w:rsidRPr="00D265BD">
        <w:rPr>
          <w:rFonts w:ascii="Times New Roman" w:hAnsi="Times New Roman" w:cs="Times New Roman"/>
          <w:bCs/>
          <w:iCs/>
          <w:sz w:val="24"/>
        </w:rPr>
        <w:t>pela</w:t>
      </w:r>
      <w:r w:rsidR="009C2706">
        <w:rPr>
          <w:rFonts w:ascii="Times New Roman" w:hAnsi="Times New Roman" w:cs="Times New Roman"/>
          <w:bCs/>
          <w:iCs/>
          <w:sz w:val="24"/>
        </w:rPr>
        <w:t xml:space="preserve"> </w:t>
      </w:r>
      <w:r>
        <w:rPr>
          <w:rFonts w:ascii="Times New Roman" w:hAnsi="Times New Roman" w:cs="Times New Roman"/>
          <w:bCs/>
          <w:iCs/>
          <w:sz w:val="24"/>
        </w:rPr>
        <w:t>Contratante</w:t>
      </w:r>
      <w:r w:rsidR="009C2706">
        <w:rPr>
          <w:rFonts w:ascii="Times New Roman" w:hAnsi="Times New Roman" w:cs="Times New Roman"/>
          <w:bCs/>
          <w:iCs/>
          <w:sz w:val="24"/>
        </w:rPr>
        <w:t xml:space="preserve"> </w:t>
      </w:r>
      <w:r w:rsidR="00616A32" w:rsidRPr="00D265BD">
        <w:rPr>
          <w:rFonts w:ascii="Times New Roman" w:hAnsi="Times New Roman" w:cs="Times New Roman"/>
          <w:bCs/>
          <w:iCs/>
          <w:sz w:val="24"/>
        </w:rPr>
        <w:t>à</w:t>
      </w:r>
      <w:r w:rsidR="009C2706">
        <w:rPr>
          <w:rFonts w:ascii="Times New Roman" w:hAnsi="Times New Roman" w:cs="Times New Roman"/>
          <w:bCs/>
          <w:iCs/>
          <w:sz w:val="24"/>
        </w:rPr>
        <w:t xml:space="preserve"> </w:t>
      </w:r>
      <w:r>
        <w:rPr>
          <w:rFonts w:ascii="Times New Roman" w:hAnsi="Times New Roman" w:cs="Times New Roman"/>
          <w:bCs/>
          <w:iCs/>
          <w:sz w:val="24"/>
        </w:rPr>
        <w:t>C</w:t>
      </w:r>
      <w:r w:rsidR="00616A32" w:rsidRPr="00D265BD">
        <w:rPr>
          <w:rFonts w:ascii="Times New Roman" w:hAnsi="Times New Roman" w:cs="Times New Roman"/>
          <w:bCs/>
          <w:iCs/>
          <w:sz w:val="24"/>
        </w:rPr>
        <w:t>ontratada.</w:t>
      </w:r>
      <w:r w:rsidR="009C2706">
        <w:rPr>
          <w:rFonts w:ascii="Times New Roman" w:hAnsi="Times New Roman" w:cs="Times New Roman"/>
          <w:bCs/>
          <w:iCs/>
          <w:sz w:val="24"/>
        </w:rPr>
        <w:t xml:space="preserve"> </w:t>
      </w:r>
    </w:p>
    <w:p w:rsidR="006A1FD6" w:rsidRPr="00D265BD" w:rsidRDefault="006A1FD6" w:rsidP="000050D2">
      <w:pPr>
        <w:numPr>
          <w:ilvl w:val="1"/>
          <w:numId w:val="2"/>
        </w:numPr>
        <w:tabs>
          <w:tab w:val="left" w:pos="1418"/>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A</w:t>
      </w:r>
      <w:r w:rsidR="009C2706">
        <w:rPr>
          <w:rFonts w:ascii="Times New Roman" w:hAnsi="Times New Roman" w:cs="Times New Roman"/>
          <w:bCs/>
          <w:iCs/>
          <w:sz w:val="24"/>
        </w:rPr>
        <w:t xml:space="preserve"> </w:t>
      </w:r>
      <w:r w:rsidRPr="00D265BD">
        <w:rPr>
          <w:rFonts w:ascii="Times New Roman" w:hAnsi="Times New Roman" w:cs="Times New Roman"/>
          <w:bCs/>
          <w:iCs/>
          <w:sz w:val="24"/>
        </w:rPr>
        <w:t>garantia</w:t>
      </w:r>
      <w:r w:rsidR="009C2706">
        <w:rPr>
          <w:rFonts w:ascii="Times New Roman" w:hAnsi="Times New Roman" w:cs="Times New Roman"/>
          <w:bCs/>
          <w:iCs/>
          <w:sz w:val="24"/>
        </w:rPr>
        <w:t xml:space="preserve"> </w:t>
      </w:r>
      <w:r w:rsidRPr="00D265BD">
        <w:rPr>
          <w:rFonts w:ascii="Times New Roman" w:hAnsi="Times New Roman" w:cs="Times New Roman"/>
          <w:bCs/>
          <w:iCs/>
          <w:sz w:val="24"/>
        </w:rPr>
        <w:t>em</w:t>
      </w:r>
      <w:r w:rsidR="009C2706">
        <w:rPr>
          <w:rFonts w:ascii="Times New Roman" w:hAnsi="Times New Roman" w:cs="Times New Roman"/>
          <w:bCs/>
          <w:iCs/>
          <w:sz w:val="24"/>
        </w:rPr>
        <w:t xml:space="preserve"> </w:t>
      </w:r>
      <w:r w:rsidRPr="00D265BD">
        <w:rPr>
          <w:rFonts w:ascii="Times New Roman" w:hAnsi="Times New Roman" w:cs="Times New Roman"/>
          <w:bCs/>
          <w:iCs/>
          <w:sz w:val="24"/>
        </w:rPr>
        <w:t>dinheiro</w:t>
      </w:r>
      <w:r w:rsidR="009C2706">
        <w:rPr>
          <w:rFonts w:ascii="Times New Roman" w:hAnsi="Times New Roman" w:cs="Times New Roman"/>
          <w:bCs/>
          <w:iCs/>
          <w:sz w:val="24"/>
        </w:rPr>
        <w:t xml:space="preserve"> </w:t>
      </w:r>
      <w:r w:rsidRPr="00D265BD">
        <w:rPr>
          <w:rFonts w:ascii="Times New Roman" w:hAnsi="Times New Roman" w:cs="Times New Roman"/>
          <w:bCs/>
          <w:iCs/>
          <w:sz w:val="24"/>
        </w:rPr>
        <w:t>deverá</w:t>
      </w:r>
      <w:r w:rsidR="009C2706">
        <w:rPr>
          <w:rFonts w:ascii="Times New Roman" w:hAnsi="Times New Roman" w:cs="Times New Roman"/>
          <w:bCs/>
          <w:iCs/>
          <w:sz w:val="24"/>
        </w:rPr>
        <w:t xml:space="preserve"> </w:t>
      </w:r>
      <w:r w:rsidRPr="00D265BD">
        <w:rPr>
          <w:rFonts w:ascii="Times New Roman" w:hAnsi="Times New Roman" w:cs="Times New Roman"/>
          <w:bCs/>
          <w:iCs/>
          <w:sz w:val="24"/>
        </w:rPr>
        <w:t>ser</w:t>
      </w:r>
      <w:r w:rsidR="009C2706">
        <w:rPr>
          <w:rFonts w:ascii="Times New Roman" w:hAnsi="Times New Roman" w:cs="Times New Roman"/>
          <w:bCs/>
          <w:iCs/>
          <w:sz w:val="24"/>
        </w:rPr>
        <w:t xml:space="preserve"> </w:t>
      </w:r>
      <w:r w:rsidRPr="00D265BD">
        <w:rPr>
          <w:rFonts w:ascii="Times New Roman" w:hAnsi="Times New Roman" w:cs="Times New Roman"/>
          <w:bCs/>
          <w:iCs/>
          <w:sz w:val="24"/>
        </w:rPr>
        <w:t>efetuada</w:t>
      </w:r>
      <w:r w:rsidR="009C2706">
        <w:rPr>
          <w:rFonts w:ascii="Times New Roman" w:hAnsi="Times New Roman" w:cs="Times New Roman"/>
          <w:bCs/>
          <w:iCs/>
          <w:sz w:val="24"/>
        </w:rPr>
        <w:t xml:space="preserve"> </w:t>
      </w:r>
      <w:r w:rsidRPr="00D265BD">
        <w:rPr>
          <w:rFonts w:ascii="Times New Roman" w:hAnsi="Times New Roman" w:cs="Times New Roman"/>
          <w:bCs/>
          <w:iCs/>
          <w:sz w:val="24"/>
        </w:rPr>
        <w:t>em</w:t>
      </w:r>
      <w:r w:rsidR="009C2706">
        <w:rPr>
          <w:rFonts w:ascii="Times New Roman" w:hAnsi="Times New Roman" w:cs="Times New Roman"/>
          <w:bCs/>
          <w:iCs/>
          <w:sz w:val="24"/>
        </w:rPr>
        <w:t xml:space="preserve"> </w:t>
      </w:r>
      <w:r w:rsidRPr="00D265BD">
        <w:rPr>
          <w:rFonts w:ascii="Times New Roman" w:hAnsi="Times New Roman" w:cs="Times New Roman"/>
          <w:bCs/>
          <w:iCs/>
          <w:sz w:val="24"/>
        </w:rPr>
        <w:t>favor</w:t>
      </w:r>
      <w:r w:rsidR="009C2706">
        <w:rPr>
          <w:rFonts w:ascii="Times New Roman" w:hAnsi="Times New Roman" w:cs="Times New Roman"/>
          <w:bCs/>
          <w:iCs/>
          <w:sz w:val="24"/>
        </w:rPr>
        <w:t xml:space="preserve"> </w:t>
      </w:r>
      <w:r w:rsidRPr="00D265BD">
        <w:rPr>
          <w:rFonts w:ascii="Times New Roman" w:hAnsi="Times New Roman" w:cs="Times New Roman"/>
          <w:bCs/>
          <w:iCs/>
          <w:sz w:val="24"/>
        </w:rPr>
        <w:t>da</w:t>
      </w:r>
      <w:r w:rsidR="009C2706">
        <w:rPr>
          <w:rFonts w:ascii="Times New Roman" w:hAnsi="Times New Roman" w:cs="Times New Roman"/>
          <w:bCs/>
          <w:iCs/>
          <w:sz w:val="24"/>
        </w:rPr>
        <w:t xml:space="preserve"> </w:t>
      </w:r>
      <w:r w:rsidRPr="00D265BD">
        <w:rPr>
          <w:rFonts w:ascii="Times New Roman" w:hAnsi="Times New Roman" w:cs="Times New Roman"/>
          <w:bCs/>
          <w:iCs/>
          <w:sz w:val="24"/>
        </w:rPr>
        <w:t>Contratante,</w:t>
      </w:r>
      <w:r w:rsidR="009C2706">
        <w:rPr>
          <w:rFonts w:ascii="Times New Roman" w:hAnsi="Times New Roman" w:cs="Times New Roman"/>
          <w:bCs/>
          <w:iCs/>
          <w:sz w:val="24"/>
        </w:rPr>
        <w:t xml:space="preserve"> </w:t>
      </w:r>
      <w:r w:rsidRPr="00D265BD">
        <w:rPr>
          <w:rFonts w:ascii="Times New Roman" w:hAnsi="Times New Roman" w:cs="Times New Roman"/>
          <w:bCs/>
          <w:iCs/>
          <w:sz w:val="24"/>
        </w:rPr>
        <w:t>na</w:t>
      </w:r>
      <w:r w:rsidR="009C2706">
        <w:rPr>
          <w:rFonts w:ascii="Times New Roman" w:hAnsi="Times New Roman" w:cs="Times New Roman"/>
          <w:bCs/>
          <w:iCs/>
          <w:sz w:val="24"/>
        </w:rPr>
        <w:t xml:space="preserve"> </w:t>
      </w:r>
      <w:r w:rsidRPr="00D265BD">
        <w:rPr>
          <w:rFonts w:ascii="Times New Roman" w:hAnsi="Times New Roman" w:cs="Times New Roman"/>
          <w:bCs/>
          <w:iCs/>
          <w:sz w:val="24"/>
        </w:rPr>
        <w:t>Caixa</w:t>
      </w:r>
      <w:r w:rsidR="009C2706">
        <w:rPr>
          <w:rFonts w:ascii="Times New Roman" w:hAnsi="Times New Roman" w:cs="Times New Roman"/>
          <w:bCs/>
          <w:iCs/>
          <w:sz w:val="24"/>
        </w:rPr>
        <w:t xml:space="preserve"> </w:t>
      </w:r>
      <w:r w:rsidRPr="00D265BD">
        <w:rPr>
          <w:rFonts w:ascii="Times New Roman" w:hAnsi="Times New Roman" w:cs="Times New Roman"/>
          <w:bCs/>
          <w:iCs/>
          <w:sz w:val="24"/>
        </w:rPr>
        <w:t>Econômica</w:t>
      </w:r>
      <w:r w:rsidR="009C2706">
        <w:rPr>
          <w:rFonts w:ascii="Times New Roman" w:hAnsi="Times New Roman" w:cs="Times New Roman"/>
          <w:bCs/>
          <w:iCs/>
          <w:sz w:val="24"/>
        </w:rPr>
        <w:t xml:space="preserve"> </w:t>
      </w:r>
      <w:r w:rsidRPr="00D265BD">
        <w:rPr>
          <w:rFonts w:ascii="Times New Roman" w:hAnsi="Times New Roman" w:cs="Times New Roman"/>
          <w:bCs/>
          <w:iCs/>
          <w:sz w:val="24"/>
        </w:rPr>
        <w:t>Federal,</w:t>
      </w:r>
      <w:r w:rsidR="009C2706">
        <w:rPr>
          <w:rFonts w:ascii="Times New Roman" w:hAnsi="Times New Roman" w:cs="Times New Roman"/>
          <w:bCs/>
          <w:iCs/>
          <w:sz w:val="24"/>
        </w:rPr>
        <w:t xml:space="preserve"> </w:t>
      </w:r>
      <w:r w:rsidRPr="00D265BD">
        <w:rPr>
          <w:rFonts w:ascii="Times New Roman" w:hAnsi="Times New Roman" w:cs="Times New Roman"/>
          <w:bCs/>
          <w:iCs/>
          <w:sz w:val="24"/>
        </w:rPr>
        <w:t>com</w:t>
      </w:r>
      <w:r w:rsidR="009C2706">
        <w:rPr>
          <w:rFonts w:ascii="Times New Roman" w:hAnsi="Times New Roman" w:cs="Times New Roman"/>
          <w:bCs/>
          <w:iCs/>
          <w:sz w:val="24"/>
        </w:rPr>
        <w:t xml:space="preserve"> </w:t>
      </w:r>
      <w:r w:rsidRPr="00D265BD">
        <w:rPr>
          <w:rFonts w:ascii="Times New Roman" w:hAnsi="Times New Roman" w:cs="Times New Roman"/>
          <w:bCs/>
          <w:iCs/>
          <w:sz w:val="24"/>
        </w:rPr>
        <w:t>correção</w:t>
      </w:r>
      <w:r w:rsidR="009C2706">
        <w:rPr>
          <w:rFonts w:ascii="Times New Roman" w:hAnsi="Times New Roman" w:cs="Times New Roman"/>
          <w:bCs/>
          <w:iCs/>
          <w:sz w:val="24"/>
        </w:rPr>
        <w:t xml:space="preserve"> </w:t>
      </w:r>
      <w:r w:rsidRPr="00D265BD">
        <w:rPr>
          <w:rFonts w:ascii="Times New Roman" w:hAnsi="Times New Roman" w:cs="Times New Roman"/>
          <w:bCs/>
          <w:iCs/>
          <w:sz w:val="24"/>
        </w:rPr>
        <w:t>monetária</w:t>
      </w:r>
      <w:r w:rsidR="00F83958">
        <w:rPr>
          <w:rFonts w:ascii="Times New Roman" w:hAnsi="Times New Roman" w:cs="Times New Roman"/>
          <w:bCs/>
          <w:iCs/>
          <w:sz w:val="24"/>
        </w:rPr>
        <w:t>, em favor da Contratante</w:t>
      </w:r>
      <w:r w:rsidRPr="00D265BD">
        <w:rPr>
          <w:rFonts w:ascii="Times New Roman" w:hAnsi="Times New Roman" w:cs="Times New Roman"/>
          <w:bCs/>
          <w:iCs/>
          <w:sz w:val="24"/>
        </w:rPr>
        <w:t>.</w:t>
      </w:r>
    </w:p>
    <w:p w:rsidR="006A1FD6" w:rsidRPr="00A35606" w:rsidRDefault="006A1FD6" w:rsidP="000050D2">
      <w:pPr>
        <w:numPr>
          <w:ilvl w:val="1"/>
          <w:numId w:val="2"/>
        </w:numPr>
        <w:tabs>
          <w:tab w:val="left" w:pos="1418"/>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sz w:val="24"/>
          <w:lang w:eastAsia="en-US"/>
        </w:rPr>
        <w:t>No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caso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alteração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valor</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contrato,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ou</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prorrogação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sua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vigência,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garantia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deverá</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ser</w:t>
      </w:r>
      <w:r w:rsidR="009C2706">
        <w:rPr>
          <w:rFonts w:ascii="Times New Roman" w:hAnsi="Times New Roman" w:cs="Times New Roman"/>
          <w:sz w:val="24"/>
          <w:lang w:eastAsia="en-US"/>
        </w:rPr>
        <w:t xml:space="preserve"> </w:t>
      </w:r>
      <w:r w:rsidR="00A35606" w:rsidRPr="00A35606">
        <w:rPr>
          <w:rFonts w:ascii="Times New Roman" w:hAnsi="Times New Roman" w:cs="Times New Roman"/>
          <w:sz w:val="24"/>
          <w:lang w:eastAsia="en-US"/>
        </w:rPr>
        <w:t>deverá ser readequada ou renovada nas mesmas condições.</w:t>
      </w:r>
    </w:p>
    <w:p w:rsidR="006A1FD6" w:rsidRPr="00D265BD" w:rsidRDefault="002A371D" w:rsidP="000050D2">
      <w:pPr>
        <w:numPr>
          <w:ilvl w:val="1"/>
          <w:numId w:val="2"/>
        </w:numPr>
        <w:tabs>
          <w:tab w:val="left" w:pos="1418"/>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Se</w:t>
      </w:r>
      <w:r w:rsidR="009C2706">
        <w:rPr>
          <w:rFonts w:ascii="Times New Roman" w:hAnsi="Times New Roman" w:cs="Times New Roman"/>
          <w:bCs/>
          <w:iCs/>
          <w:sz w:val="24"/>
        </w:rPr>
        <w:t xml:space="preserve"> </w:t>
      </w:r>
      <w:r w:rsidRPr="00D265BD">
        <w:rPr>
          <w:rFonts w:ascii="Times New Roman" w:hAnsi="Times New Roman" w:cs="Times New Roman"/>
          <w:bCs/>
          <w:iCs/>
          <w:sz w:val="24"/>
        </w:rPr>
        <w:t>o</w:t>
      </w:r>
      <w:r w:rsidR="009C2706">
        <w:rPr>
          <w:rFonts w:ascii="Times New Roman" w:hAnsi="Times New Roman" w:cs="Times New Roman"/>
          <w:bCs/>
          <w:iCs/>
          <w:sz w:val="24"/>
        </w:rPr>
        <w:t xml:space="preserve"> </w:t>
      </w:r>
      <w:r w:rsidRPr="00D265BD">
        <w:rPr>
          <w:rFonts w:ascii="Times New Roman" w:hAnsi="Times New Roman" w:cs="Times New Roman"/>
          <w:bCs/>
          <w:iCs/>
          <w:sz w:val="24"/>
        </w:rPr>
        <w:t>valor</w:t>
      </w:r>
      <w:r w:rsidR="009C2706">
        <w:rPr>
          <w:rFonts w:ascii="Times New Roman" w:hAnsi="Times New Roman" w:cs="Times New Roman"/>
          <w:bCs/>
          <w:iCs/>
          <w:sz w:val="24"/>
        </w:rPr>
        <w:t xml:space="preserve"> </w:t>
      </w:r>
      <w:r w:rsidRPr="00D265BD">
        <w:rPr>
          <w:rFonts w:ascii="Times New Roman" w:hAnsi="Times New Roman" w:cs="Times New Roman"/>
          <w:bCs/>
          <w:iCs/>
          <w:sz w:val="24"/>
        </w:rPr>
        <w:t>da</w:t>
      </w:r>
      <w:r w:rsidR="009C2706">
        <w:rPr>
          <w:rFonts w:ascii="Times New Roman" w:hAnsi="Times New Roman" w:cs="Times New Roman"/>
          <w:bCs/>
          <w:iCs/>
          <w:sz w:val="24"/>
        </w:rPr>
        <w:t xml:space="preserve"> </w:t>
      </w:r>
      <w:r w:rsidRPr="00D265BD">
        <w:rPr>
          <w:rFonts w:ascii="Times New Roman" w:hAnsi="Times New Roman" w:cs="Times New Roman"/>
          <w:bCs/>
          <w:iCs/>
          <w:sz w:val="24"/>
        </w:rPr>
        <w:t>garantia</w:t>
      </w:r>
      <w:r w:rsidR="009C2706">
        <w:rPr>
          <w:rFonts w:ascii="Times New Roman" w:hAnsi="Times New Roman" w:cs="Times New Roman"/>
          <w:bCs/>
          <w:iCs/>
          <w:sz w:val="24"/>
        </w:rPr>
        <w:t xml:space="preserve"> </w:t>
      </w:r>
      <w:r w:rsidRPr="00D265BD">
        <w:rPr>
          <w:rFonts w:ascii="Times New Roman" w:hAnsi="Times New Roman" w:cs="Times New Roman"/>
          <w:bCs/>
          <w:iCs/>
          <w:sz w:val="24"/>
        </w:rPr>
        <w:t>for</w:t>
      </w:r>
      <w:r w:rsidR="009C2706">
        <w:rPr>
          <w:rFonts w:ascii="Times New Roman" w:hAnsi="Times New Roman" w:cs="Times New Roman"/>
          <w:bCs/>
          <w:iCs/>
          <w:sz w:val="24"/>
        </w:rPr>
        <w:t xml:space="preserve"> </w:t>
      </w:r>
      <w:r w:rsidRPr="00D265BD">
        <w:rPr>
          <w:rFonts w:ascii="Times New Roman" w:hAnsi="Times New Roman" w:cs="Times New Roman"/>
          <w:bCs/>
          <w:iCs/>
          <w:sz w:val="24"/>
        </w:rPr>
        <w:t>utilizado</w:t>
      </w:r>
      <w:r w:rsidR="009C2706">
        <w:rPr>
          <w:rFonts w:ascii="Times New Roman" w:hAnsi="Times New Roman" w:cs="Times New Roman"/>
          <w:bCs/>
          <w:iCs/>
          <w:sz w:val="24"/>
        </w:rPr>
        <w:t xml:space="preserve"> </w:t>
      </w:r>
      <w:r w:rsidRPr="00D265BD">
        <w:rPr>
          <w:rFonts w:ascii="Times New Roman" w:hAnsi="Times New Roman" w:cs="Times New Roman"/>
          <w:bCs/>
          <w:iCs/>
          <w:sz w:val="24"/>
        </w:rPr>
        <w:t>total</w:t>
      </w:r>
      <w:r w:rsidR="009C2706">
        <w:rPr>
          <w:rFonts w:ascii="Times New Roman" w:hAnsi="Times New Roman" w:cs="Times New Roman"/>
          <w:bCs/>
          <w:iCs/>
          <w:sz w:val="24"/>
        </w:rPr>
        <w:t xml:space="preserve"> </w:t>
      </w:r>
      <w:r w:rsidRPr="00D265BD">
        <w:rPr>
          <w:rFonts w:ascii="Times New Roman" w:hAnsi="Times New Roman" w:cs="Times New Roman"/>
          <w:bCs/>
          <w:iCs/>
          <w:sz w:val="24"/>
        </w:rPr>
        <w:t>ou</w:t>
      </w:r>
      <w:r w:rsidR="009C2706">
        <w:rPr>
          <w:rFonts w:ascii="Times New Roman" w:hAnsi="Times New Roman" w:cs="Times New Roman"/>
          <w:bCs/>
          <w:iCs/>
          <w:sz w:val="24"/>
        </w:rPr>
        <w:t xml:space="preserve"> </w:t>
      </w:r>
      <w:r w:rsidRPr="00D265BD">
        <w:rPr>
          <w:rFonts w:ascii="Times New Roman" w:hAnsi="Times New Roman" w:cs="Times New Roman"/>
          <w:bCs/>
          <w:iCs/>
          <w:sz w:val="24"/>
        </w:rPr>
        <w:t>parcialmente</w:t>
      </w:r>
      <w:r w:rsidR="009C2706">
        <w:rPr>
          <w:rFonts w:ascii="Times New Roman" w:hAnsi="Times New Roman" w:cs="Times New Roman"/>
          <w:bCs/>
          <w:iCs/>
          <w:sz w:val="24"/>
        </w:rPr>
        <w:t xml:space="preserve"> </w:t>
      </w:r>
      <w:r w:rsidRPr="00D265BD">
        <w:rPr>
          <w:rFonts w:ascii="Times New Roman" w:hAnsi="Times New Roman" w:cs="Times New Roman"/>
          <w:bCs/>
          <w:iCs/>
          <w:sz w:val="24"/>
        </w:rPr>
        <w:t>em</w:t>
      </w:r>
      <w:r w:rsidR="009C2706">
        <w:rPr>
          <w:rFonts w:ascii="Times New Roman" w:hAnsi="Times New Roman" w:cs="Times New Roman"/>
          <w:bCs/>
          <w:iCs/>
          <w:sz w:val="24"/>
        </w:rPr>
        <w:t xml:space="preserve"> </w:t>
      </w:r>
      <w:r w:rsidRPr="00D265BD">
        <w:rPr>
          <w:rFonts w:ascii="Times New Roman" w:hAnsi="Times New Roman" w:cs="Times New Roman"/>
          <w:bCs/>
          <w:iCs/>
          <w:sz w:val="24"/>
        </w:rPr>
        <w:t>pagamento</w:t>
      </w:r>
      <w:r w:rsidR="009C2706">
        <w:rPr>
          <w:rFonts w:ascii="Times New Roman" w:hAnsi="Times New Roman" w:cs="Times New Roman"/>
          <w:bCs/>
          <w:iCs/>
          <w:sz w:val="24"/>
        </w:rPr>
        <w:t xml:space="preserve"> </w:t>
      </w:r>
      <w:r w:rsidRPr="00D265BD">
        <w:rPr>
          <w:rFonts w:ascii="Times New Roman" w:hAnsi="Times New Roman" w:cs="Times New Roman"/>
          <w:bCs/>
          <w:iCs/>
          <w:sz w:val="24"/>
        </w:rPr>
        <w:t>de</w:t>
      </w:r>
      <w:r w:rsidR="009C2706">
        <w:rPr>
          <w:rFonts w:ascii="Times New Roman" w:hAnsi="Times New Roman" w:cs="Times New Roman"/>
          <w:bCs/>
          <w:iCs/>
          <w:sz w:val="24"/>
        </w:rPr>
        <w:t xml:space="preserve"> </w:t>
      </w:r>
      <w:r w:rsidRPr="00D265BD">
        <w:rPr>
          <w:rFonts w:ascii="Times New Roman" w:hAnsi="Times New Roman" w:cs="Times New Roman"/>
          <w:bCs/>
          <w:iCs/>
          <w:sz w:val="24"/>
        </w:rPr>
        <w:t>qualquer</w:t>
      </w:r>
      <w:r w:rsidR="009C2706">
        <w:rPr>
          <w:rFonts w:ascii="Times New Roman" w:hAnsi="Times New Roman" w:cs="Times New Roman"/>
          <w:bCs/>
          <w:iCs/>
          <w:sz w:val="24"/>
        </w:rPr>
        <w:t xml:space="preserve"> </w:t>
      </w:r>
      <w:r w:rsidRPr="00D265BD">
        <w:rPr>
          <w:rFonts w:ascii="Times New Roman" w:hAnsi="Times New Roman" w:cs="Times New Roman"/>
          <w:bCs/>
          <w:iCs/>
          <w:sz w:val="24"/>
        </w:rPr>
        <w:t>obrigação,</w:t>
      </w:r>
      <w:r w:rsidR="009C2706">
        <w:rPr>
          <w:rFonts w:ascii="Times New Roman" w:hAnsi="Times New Roman" w:cs="Times New Roman"/>
          <w:bCs/>
          <w:iCs/>
          <w:sz w:val="24"/>
        </w:rPr>
        <w:t xml:space="preserve"> </w:t>
      </w:r>
      <w:r w:rsidRPr="00D265BD">
        <w:rPr>
          <w:rFonts w:ascii="Times New Roman" w:hAnsi="Times New Roman" w:cs="Times New Roman"/>
          <w:bCs/>
          <w:iCs/>
          <w:sz w:val="24"/>
        </w:rPr>
        <w:t>a</w:t>
      </w:r>
      <w:r w:rsidR="009C2706">
        <w:rPr>
          <w:rFonts w:ascii="Times New Roman" w:hAnsi="Times New Roman" w:cs="Times New Roman"/>
          <w:bCs/>
          <w:iCs/>
          <w:sz w:val="24"/>
        </w:rPr>
        <w:t xml:space="preserve"> </w:t>
      </w:r>
      <w:r w:rsidRPr="00D265BD">
        <w:rPr>
          <w:rFonts w:ascii="Times New Roman" w:hAnsi="Times New Roman" w:cs="Times New Roman"/>
          <w:bCs/>
          <w:iCs/>
          <w:sz w:val="24"/>
        </w:rPr>
        <w:t>Contratada</w:t>
      </w:r>
      <w:r w:rsidR="009C2706">
        <w:rPr>
          <w:rFonts w:ascii="Times New Roman" w:hAnsi="Times New Roman" w:cs="Times New Roman"/>
          <w:bCs/>
          <w:iCs/>
          <w:sz w:val="24"/>
        </w:rPr>
        <w:t xml:space="preserve"> </w:t>
      </w:r>
      <w:r w:rsidRPr="00D265BD">
        <w:rPr>
          <w:rFonts w:ascii="Times New Roman" w:hAnsi="Times New Roman" w:cs="Times New Roman"/>
          <w:bCs/>
          <w:iCs/>
          <w:sz w:val="24"/>
        </w:rPr>
        <w:t>obriga-se</w:t>
      </w:r>
      <w:r w:rsidR="009C2706">
        <w:rPr>
          <w:rFonts w:ascii="Times New Roman" w:hAnsi="Times New Roman" w:cs="Times New Roman"/>
          <w:bCs/>
          <w:iCs/>
          <w:sz w:val="24"/>
        </w:rPr>
        <w:t xml:space="preserve"> </w:t>
      </w:r>
      <w:r w:rsidRPr="00D265BD">
        <w:rPr>
          <w:rFonts w:ascii="Times New Roman" w:hAnsi="Times New Roman" w:cs="Times New Roman"/>
          <w:bCs/>
          <w:iCs/>
          <w:sz w:val="24"/>
        </w:rPr>
        <w:t>a</w:t>
      </w:r>
      <w:r w:rsidR="009C2706">
        <w:rPr>
          <w:rFonts w:ascii="Times New Roman" w:hAnsi="Times New Roman" w:cs="Times New Roman"/>
          <w:bCs/>
          <w:iCs/>
          <w:sz w:val="24"/>
        </w:rPr>
        <w:t xml:space="preserve"> </w:t>
      </w:r>
      <w:r w:rsidRPr="00D265BD">
        <w:rPr>
          <w:rFonts w:ascii="Times New Roman" w:hAnsi="Times New Roman" w:cs="Times New Roman"/>
          <w:bCs/>
          <w:iCs/>
          <w:sz w:val="24"/>
        </w:rPr>
        <w:t>fazer</w:t>
      </w:r>
      <w:r w:rsidR="009C2706">
        <w:rPr>
          <w:rFonts w:ascii="Times New Roman" w:hAnsi="Times New Roman" w:cs="Times New Roman"/>
          <w:bCs/>
          <w:iCs/>
          <w:sz w:val="24"/>
        </w:rPr>
        <w:t xml:space="preserve"> </w:t>
      </w:r>
      <w:r w:rsidRPr="00D265BD">
        <w:rPr>
          <w:rFonts w:ascii="Times New Roman" w:hAnsi="Times New Roman" w:cs="Times New Roman"/>
          <w:bCs/>
          <w:iCs/>
          <w:sz w:val="24"/>
        </w:rPr>
        <w:t>a</w:t>
      </w:r>
      <w:r w:rsidR="009C2706">
        <w:rPr>
          <w:rFonts w:ascii="Times New Roman" w:hAnsi="Times New Roman" w:cs="Times New Roman"/>
          <w:bCs/>
          <w:iCs/>
          <w:sz w:val="24"/>
        </w:rPr>
        <w:t xml:space="preserve"> </w:t>
      </w:r>
      <w:r w:rsidRPr="00D265BD">
        <w:rPr>
          <w:rFonts w:ascii="Times New Roman" w:hAnsi="Times New Roman" w:cs="Times New Roman"/>
          <w:bCs/>
          <w:iCs/>
          <w:sz w:val="24"/>
        </w:rPr>
        <w:t>respectiva</w:t>
      </w:r>
      <w:r w:rsidR="009C2706">
        <w:rPr>
          <w:rFonts w:ascii="Times New Roman" w:hAnsi="Times New Roman" w:cs="Times New Roman"/>
          <w:bCs/>
          <w:iCs/>
          <w:sz w:val="24"/>
        </w:rPr>
        <w:t xml:space="preserve"> </w:t>
      </w:r>
      <w:r w:rsidRPr="00D265BD">
        <w:rPr>
          <w:rFonts w:ascii="Times New Roman" w:hAnsi="Times New Roman" w:cs="Times New Roman"/>
          <w:bCs/>
          <w:iCs/>
          <w:sz w:val="24"/>
        </w:rPr>
        <w:t>reposição</w:t>
      </w:r>
      <w:r w:rsidR="009C2706">
        <w:rPr>
          <w:rFonts w:ascii="Times New Roman" w:hAnsi="Times New Roman" w:cs="Times New Roman"/>
          <w:bCs/>
          <w:iCs/>
          <w:sz w:val="24"/>
        </w:rPr>
        <w:t xml:space="preserve"> </w:t>
      </w:r>
      <w:r w:rsidRPr="00D265BD">
        <w:rPr>
          <w:rFonts w:ascii="Times New Roman" w:hAnsi="Times New Roman" w:cs="Times New Roman"/>
          <w:bCs/>
          <w:iCs/>
          <w:sz w:val="24"/>
        </w:rPr>
        <w:t>no</w:t>
      </w:r>
      <w:r w:rsidR="009C2706">
        <w:rPr>
          <w:rFonts w:ascii="Times New Roman" w:hAnsi="Times New Roman" w:cs="Times New Roman"/>
          <w:bCs/>
          <w:iCs/>
          <w:sz w:val="24"/>
        </w:rPr>
        <w:t xml:space="preserve"> </w:t>
      </w:r>
      <w:r w:rsidRPr="00D265BD">
        <w:rPr>
          <w:rFonts w:ascii="Times New Roman" w:hAnsi="Times New Roman" w:cs="Times New Roman"/>
          <w:bCs/>
          <w:iCs/>
          <w:sz w:val="24"/>
        </w:rPr>
        <w:t>prazo</w:t>
      </w:r>
      <w:r w:rsidR="009C2706">
        <w:rPr>
          <w:rFonts w:ascii="Times New Roman" w:hAnsi="Times New Roman" w:cs="Times New Roman"/>
          <w:bCs/>
          <w:iCs/>
          <w:sz w:val="24"/>
        </w:rPr>
        <w:t xml:space="preserve"> </w:t>
      </w:r>
      <w:r w:rsidRPr="00D265BD">
        <w:rPr>
          <w:rFonts w:ascii="Times New Roman" w:hAnsi="Times New Roman" w:cs="Times New Roman"/>
          <w:bCs/>
          <w:iCs/>
          <w:sz w:val="24"/>
        </w:rPr>
        <w:t>máximo</w:t>
      </w:r>
      <w:r w:rsidR="009C2706">
        <w:rPr>
          <w:rFonts w:ascii="Times New Roman" w:hAnsi="Times New Roman" w:cs="Times New Roman"/>
          <w:bCs/>
          <w:iCs/>
          <w:sz w:val="24"/>
        </w:rPr>
        <w:t xml:space="preserve"> </w:t>
      </w:r>
      <w:r w:rsidRPr="00D265BD">
        <w:rPr>
          <w:rFonts w:ascii="Times New Roman" w:hAnsi="Times New Roman" w:cs="Times New Roman"/>
          <w:bCs/>
          <w:iCs/>
          <w:sz w:val="24"/>
        </w:rPr>
        <w:t>de</w:t>
      </w:r>
      <w:r w:rsidR="009C2706">
        <w:rPr>
          <w:rFonts w:ascii="Times New Roman" w:hAnsi="Times New Roman" w:cs="Times New Roman"/>
          <w:bCs/>
          <w:iCs/>
          <w:sz w:val="24"/>
        </w:rPr>
        <w:t xml:space="preserve"> </w:t>
      </w:r>
      <w:r w:rsidRPr="00D265BD">
        <w:rPr>
          <w:rFonts w:ascii="Times New Roman" w:hAnsi="Times New Roman" w:cs="Times New Roman"/>
          <w:bCs/>
          <w:iCs/>
          <w:sz w:val="24"/>
        </w:rPr>
        <w:t>05</w:t>
      </w:r>
      <w:r w:rsidR="009C2706">
        <w:rPr>
          <w:rFonts w:ascii="Times New Roman" w:hAnsi="Times New Roman" w:cs="Times New Roman"/>
          <w:bCs/>
          <w:iCs/>
          <w:sz w:val="24"/>
        </w:rPr>
        <w:t xml:space="preserve"> </w:t>
      </w:r>
      <w:r w:rsidRPr="00D265BD">
        <w:rPr>
          <w:rFonts w:ascii="Times New Roman" w:hAnsi="Times New Roman" w:cs="Times New Roman"/>
          <w:bCs/>
          <w:iCs/>
          <w:sz w:val="24"/>
        </w:rPr>
        <w:t>(cinco)</w:t>
      </w:r>
      <w:r w:rsidR="009C2706">
        <w:rPr>
          <w:rFonts w:ascii="Times New Roman" w:hAnsi="Times New Roman" w:cs="Times New Roman"/>
          <w:bCs/>
          <w:iCs/>
          <w:sz w:val="24"/>
        </w:rPr>
        <w:t xml:space="preserve"> </w:t>
      </w:r>
      <w:r w:rsidRPr="00D265BD">
        <w:rPr>
          <w:rFonts w:ascii="Times New Roman" w:hAnsi="Times New Roman" w:cs="Times New Roman"/>
          <w:bCs/>
          <w:iCs/>
          <w:sz w:val="24"/>
        </w:rPr>
        <w:t>dias</w:t>
      </w:r>
      <w:r w:rsidR="009C2706">
        <w:rPr>
          <w:rFonts w:ascii="Times New Roman" w:hAnsi="Times New Roman" w:cs="Times New Roman"/>
          <w:bCs/>
          <w:iCs/>
          <w:sz w:val="24"/>
        </w:rPr>
        <w:t xml:space="preserve"> </w:t>
      </w:r>
      <w:r w:rsidRPr="00D265BD">
        <w:rPr>
          <w:rFonts w:ascii="Times New Roman" w:hAnsi="Times New Roman" w:cs="Times New Roman"/>
          <w:bCs/>
          <w:iCs/>
          <w:sz w:val="24"/>
        </w:rPr>
        <w:t>úteis,</w:t>
      </w:r>
      <w:r w:rsidR="009C2706">
        <w:rPr>
          <w:rFonts w:ascii="Times New Roman" w:hAnsi="Times New Roman" w:cs="Times New Roman"/>
          <w:bCs/>
          <w:iCs/>
          <w:sz w:val="24"/>
        </w:rPr>
        <w:t xml:space="preserve"> </w:t>
      </w:r>
      <w:r w:rsidRPr="00D265BD">
        <w:rPr>
          <w:rFonts w:ascii="Times New Roman" w:hAnsi="Times New Roman" w:cs="Times New Roman"/>
          <w:bCs/>
          <w:iCs/>
          <w:sz w:val="24"/>
        </w:rPr>
        <w:t>contados</w:t>
      </w:r>
      <w:r w:rsidR="009C2706">
        <w:rPr>
          <w:rFonts w:ascii="Times New Roman" w:hAnsi="Times New Roman" w:cs="Times New Roman"/>
          <w:bCs/>
          <w:iCs/>
          <w:sz w:val="24"/>
        </w:rPr>
        <w:t xml:space="preserve"> </w:t>
      </w:r>
      <w:r w:rsidRPr="00D265BD">
        <w:rPr>
          <w:rFonts w:ascii="Times New Roman" w:hAnsi="Times New Roman" w:cs="Times New Roman"/>
          <w:bCs/>
          <w:iCs/>
          <w:sz w:val="24"/>
        </w:rPr>
        <w:t>da</w:t>
      </w:r>
      <w:r w:rsidR="009C2706">
        <w:rPr>
          <w:rFonts w:ascii="Times New Roman" w:hAnsi="Times New Roman" w:cs="Times New Roman"/>
          <w:bCs/>
          <w:iCs/>
          <w:sz w:val="24"/>
        </w:rPr>
        <w:t xml:space="preserve"> </w:t>
      </w:r>
      <w:r w:rsidRPr="00D265BD">
        <w:rPr>
          <w:rFonts w:ascii="Times New Roman" w:hAnsi="Times New Roman" w:cs="Times New Roman"/>
          <w:bCs/>
          <w:iCs/>
          <w:sz w:val="24"/>
        </w:rPr>
        <w:t>data</w:t>
      </w:r>
      <w:r w:rsidR="009C2706">
        <w:rPr>
          <w:rFonts w:ascii="Times New Roman" w:hAnsi="Times New Roman" w:cs="Times New Roman"/>
          <w:bCs/>
          <w:iCs/>
          <w:sz w:val="24"/>
        </w:rPr>
        <w:t xml:space="preserve"> </w:t>
      </w:r>
      <w:r w:rsidRPr="00D265BD">
        <w:rPr>
          <w:rFonts w:ascii="Times New Roman" w:hAnsi="Times New Roman" w:cs="Times New Roman"/>
          <w:bCs/>
          <w:iCs/>
          <w:sz w:val="24"/>
        </w:rPr>
        <w:t>em</w:t>
      </w:r>
      <w:r w:rsidR="009C2706">
        <w:rPr>
          <w:rFonts w:ascii="Times New Roman" w:hAnsi="Times New Roman" w:cs="Times New Roman"/>
          <w:bCs/>
          <w:iCs/>
          <w:sz w:val="24"/>
        </w:rPr>
        <w:t xml:space="preserve"> </w:t>
      </w:r>
      <w:r w:rsidRPr="00D265BD">
        <w:rPr>
          <w:rFonts w:ascii="Times New Roman" w:hAnsi="Times New Roman" w:cs="Times New Roman"/>
          <w:bCs/>
          <w:iCs/>
          <w:sz w:val="24"/>
        </w:rPr>
        <w:t>que</w:t>
      </w:r>
      <w:r w:rsidR="009C2706">
        <w:rPr>
          <w:rFonts w:ascii="Times New Roman" w:hAnsi="Times New Roman" w:cs="Times New Roman"/>
          <w:bCs/>
          <w:iCs/>
          <w:sz w:val="24"/>
        </w:rPr>
        <w:t xml:space="preserve"> </w:t>
      </w:r>
      <w:r w:rsidRPr="00D265BD">
        <w:rPr>
          <w:rFonts w:ascii="Times New Roman" w:hAnsi="Times New Roman" w:cs="Times New Roman"/>
          <w:bCs/>
          <w:iCs/>
          <w:sz w:val="24"/>
        </w:rPr>
        <w:t>for</w:t>
      </w:r>
      <w:r w:rsidR="009C2706">
        <w:rPr>
          <w:rFonts w:ascii="Times New Roman" w:hAnsi="Times New Roman" w:cs="Times New Roman"/>
          <w:bCs/>
          <w:iCs/>
          <w:sz w:val="24"/>
        </w:rPr>
        <w:t xml:space="preserve"> </w:t>
      </w:r>
      <w:r w:rsidRPr="00D265BD">
        <w:rPr>
          <w:rFonts w:ascii="Times New Roman" w:hAnsi="Times New Roman" w:cs="Times New Roman"/>
          <w:bCs/>
          <w:iCs/>
          <w:sz w:val="24"/>
        </w:rPr>
        <w:t>notificada.</w:t>
      </w:r>
    </w:p>
    <w:p w:rsidR="006A1FD6" w:rsidRPr="00D265BD" w:rsidRDefault="006A1FD6" w:rsidP="000050D2">
      <w:pPr>
        <w:numPr>
          <w:ilvl w:val="1"/>
          <w:numId w:val="2"/>
        </w:numPr>
        <w:tabs>
          <w:tab w:val="left" w:pos="1418"/>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A</w:t>
      </w:r>
      <w:r w:rsidR="009C2706">
        <w:rPr>
          <w:rFonts w:ascii="Times New Roman" w:hAnsi="Times New Roman" w:cs="Times New Roman"/>
          <w:bCs/>
          <w:iCs/>
          <w:sz w:val="24"/>
        </w:rPr>
        <w:t xml:space="preserve"> </w:t>
      </w:r>
      <w:r w:rsidRPr="00D265BD">
        <w:rPr>
          <w:rFonts w:ascii="Times New Roman" w:hAnsi="Times New Roman" w:cs="Times New Roman"/>
          <w:bCs/>
          <w:iCs/>
          <w:sz w:val="24"/>
        </w:rPr>
        <w:t>Contratante</w:t>
      </w:r>
      <w:r w:rsidR="009C2706">
        <w:rPr>
          <w:rFonts w:ascii="Times New Roman" w:hAnsi="Times New Roman" w:cs="Times New Roman"/>
          <w:bCs/>
          <w:iCs/>
          <w:sz w:val="24"/>
        </w:rPr>
        <w:t xml:space="preserve"> </w:t>
      </w:r>
      <w:r w:rsidRPr="00D265BD">
        <w:rPr>
          <w:rFonts w:ascii="Times New Roman" w:hAnsi="Times New Roman" w:cs="Times New Roman"/>
          <w:bCs/>
          <w:iCs/>
          <w:sz w:val="24"/>
        </w:rPr>
        <w:t>executará</w:t>
      </w:r>
      <w:r w:rsidR="009C2706">
        <w:rPr>
          <w:rFonts w:ascii="Times New Roman" w:hAnsi="Times New Roman" w:cs="Times New Roman"/>
          <w:bCs/>
          <w:iCs/>
          <w:sz w:val="24"/>
        </w:rPr>
        <w:t xml:space="preserve"> </w:t>
      </w:r>
      <w:r w:rsidRPr="00D265BD">
        <w:rPr>
          <w:rFonts w:ascii="Times New Roman" w:hAnsi="Times New Roman" w:cs="Times New Roman"/>
          <w:bCs/>
          <w:iCs/>
          <w:sz w:val="24"/>
        </w:rPr>
        <w:t>a</w:t>
      </w:r>
      <w:r w:rsidR="009C2706">
        <w:rPr>
          <w:rFonts w:ascii="Times New Roman" w:hAnsi="Times New Roman" w:cs="Times New Roman"/>
          <w:bCs/>
          <w:iCs/>
          <w:sz w:val="24"/>
        </w:rPr>
        <w:t xml:space="preserve"> </w:t>
      </w:r>
      <w:r w:rsidRPr="00D265BD">
        <w:rPr>
          <w:rFonts w:ascii="Times New Roman" w:hAnsi="Times New Roman" w:cs="Times New Roman"/>
          <w:bCs/>
          <w:iCs/>
          <w:sz w:val="24"/>
        </w:rPr>
        <w:t>garantia</w:t>
      </w:r>
      <w:r w:rsidR="009C2706">
        <w:rPr>
          <w:rFonts w:ascii="Times New Roman" w:hAnsi="Times New Roman" w:cs="Times New Roman"/>
          <w:bCs/>
          <w:iCs/>
          <w:sz w:val="24"/>
        </w:rPr>
        <w:t xml:space="preserve"> </w:t>
      </w:r>
      <w:r w:rsidRPr="00D265BD">
        <w:rPr>
          <w:rFonts w:ascii="Times New Roman" w:hAnsi="Times New Roman" w:cs="Times New Roman"/>
          <w:bCs/>
          <w:iCs/>
          <w:sz w:val="24"/>
        </w:rPr>
        <w:t>na</w:t>
      </w:r>
      <w:r w:rsidR="009C2706">
        <w:rPr>
          <w:rFonts w:ascii="Times New Roman" w:hAnsi="Times New Roman" w:cs="Times New Roman"/>
          <w:bCs/>
          <w:iCs/>
          <w:sz w:val="24"/>
        </w:rPr>
        <w:t xml:space="preserve"> </w:t>
      </w:r>
      <w:r w:rsidRPr="00D265BD">
        <w:rPr>
          <w:rFonts w:ascii="Times New Roman" w:hAnsi="Times New Roman" w:cs="Times New Roman"/>
          <w:bCs/>
          <w:iCs/>
          <w:sz w:val="24"/>
        </w:rPr>
        <w:t>forma</w:t>
      </w:r>
      <w:r w:rsidR="009C2706">
        <w:rPr>
          <w:rFonts w:ascii="Times New Roman" w:hAnsi="Times New Roman" w:cs="Times New Roman"/>
          <w:bCs/>
          <w:iCs/>
          <w:sz w:val="24"/>
        </w:rPr>
        <w:t xml:space="preserve"> </w:t>
      </w:r>
      <w:r w:rsidRPr="00D265BD">
        <w:rPr>
          <w:rFonts w:ascii="Times New Roman" w:hAnsi="Times New Roman" w:cs="Times New Roman"/>
          <w:bCs/>
          <w:iCs/>
          <w:sz w:val="24"/>
        </w:rPr>
        <w:t>prevista</w:t>
      </w:r>
      <w:r w:rsidR="009C2706">
        <w:rPr>
          <w:rFonts w:ascii="Times New Roman" w:hAnsi="Times New Roman" w:cs="Times New Roman"/>
          <w:bCs/>
          <w:iCs/>
          <w:sz w:val="24"/>
        </w:rPr>
        <w:t xml:space="preserve"> </w:t>
      </w:r>
      <w:r w:rsidRPr="00D265BD">
        <w:rPr>
          <w:rFonts w:ascii="Times New Roman" w:hAnsi="Times New Roman" w:cs="Times New Roman"/>
          <w:bCs/>
          <w:iCs/>
          <w:sz w:val="24"/>
        </w:rPr>
        <w:t>na</w:t>
      </w:r>
      <w:r w:rsidR="009C2706">
        <w:rPr>
          <w:rFonts w:ascii="Times New Roman" w:hAnsi="Times New Roman" w:cs="Times New Roman"/>
          <w:bCs/>
          <w:iCs/>
          <w:sz w:val="24"/>
        </w:rPr>
        <w:t xml:space="preserve"> </w:t>
      </w:r>
      <w:r w:rsidRPr="00D265BD">
        <w:rPr>
          <w:rFonts w:ascii="Times New Roman" w:hAnsi="Times New Roman" w:cs="Times New Roman"/>
          <w:bCs/>
          <w:iCs/>
          <w:sz w:val="24"/>
        </w:rPr>
        <w:t>legislação</w:t>
      </w:r>
      <w:r w:rsidR="009C2706">
        <w:rPr>
          <w:rFonts w:ascii="Times New Roman" w:hAnsi="Times New Roman" w:cs="Times New Roman"/>
          <w:bCs/>
          <w:iCs/>
          <w:sz w:val="24"/>
        </w:rPr>
        <w:t xml:space="preserve"> </w:t>
      </w:r>
      <w:r w:rsidRPr="00D265BD">
        <w:rPr>
          <w:rFonts w:ascii="Times New Roman" w:hAnsi="Times New Roman" w:cs="Times New Roman"/>
          <w:bCs/>
          <w:iCs/>
          <w:sz w:val="24"/>
        </w:rPr>
        <w:t>que</w:t>
      </w:r>
      <w:r w:rsidR="009C2706">
        <w:rPr>
          <w:rFonts w:ascii="Times New Roman" w:hAnsi="Times New Roman" w:cs="Times New Roman"/>
          <w:bCs/>
          <w:iCs/>
          <w:sz w:val="24"/>
        </w:rPr>
        <w:t xml:space="preserve"> </w:t>
      </w:r>
      <w:r w:rsidRPr="00D265BD">
        <w:rPr>
          <w:rFonts w:ascii="Times New Roman" w:hAnsi="Times New Roman" w:cs="Times New Roman"/>
          <w:bCs/>
          <w:iCs/>
          <w:sz w:val="24"/>
        </w:rPr>
        <w:t>rege</w:t>
      </w:r>
      <w:r w:rsidR="009C2706">
        <w:rPr>
          <w:rFonts w:ascii="Times New Roman" w:hAnsi="Times New Roman" w:cs="Times New Roman"/>
          <w:bCs/>
          <w:iCs/>
          <w:sz w:val="24"/>
        </w:rPr>
        <w:t xml:space="preserve"> </w:t>
      </w:r>
      <w:r w:rsidRPr="00D265BD">
        <w:rPr>
          <w:rFonts w:ascii="Times New Roman" w:hAnsi="Times New Roman" w:cs="Times New Roman"/>
          <w:bCs/>
          <w:iCs/>
          <w:sz w:val="24"/>
        </w:rPr>
        <w:t>a</w:t>
      </w:r>
      <w:r w:rsidR="009C2706">
        <w:rPr>
          <w:rFonts w:ascii="Times New Roman" w:hAnsi="Times New Roman" w:cs="Times New Roman"/>
          <w:bCs/>
          <w:iCs/>
          <w:sz w:val="24"/>
        </w:rPr>
        <w:t xml:space="preserve"> </w:t>
      </w:r>
      <w:r w:rsidRPr="00D265BD">
        <w:rPr>
          <w:rFonts w:ascii="Times New Roman" w:hAnsi="Times New Roman" w:cs="Times New Roman"/>
          <w:bCs/>
          <w:iCs/>
          <w:sz w:val="24"/>
        </w:rPr>
        <w:t>matéria.</w:t>
      </w:r>
    </w:p>
    <w:p w:rsidR="00E74BE2" w:rsidRPr="00D265BD" w:rsidRDefault="00E74BE2"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Será</w:t>
      </w:r>
      <w:r w:rsidR="009C2706">
        <w:rPr>
          <w:rFonts w:ascii="Times New Roman" w:hAnsi="Times New Roman" w:cs="Times New Roman"/>
          <w:bCs/>
          <w:iCs/>
          <w:sz w:val="24"/>
        </w:rPr>
        <w:t xml:space="preserve"> </w:t>
      </w:r>
      <w:r w:rsidRPr="00D265BD">
        <w:rPr>
          <w:rFonts w:ascii="Times New Roman" w:hAnsi="Times New Roman" w:cs="Times New Roman"/>
          <w:bCs/>
          <w:iCs/>
          <w:sz w:val="24"/>
        </w:rPr>
        <w:t>considerada</w:t>
      </w:r>
      <w:r w:rsidR="009C2706">
        <w:rPr>
          <w:rFonts w:ascii="Times New Roman" w:hAnsi="Times New Roman" w:cs="Times New Roman"/>
          <w:bCs/>
          <w:iCs/>
          <w:sz w:val="24"/>
        </w:rPr>
        <w:t xml:space="preserve"> </w:t>
      </w:r>
      <w:r w:rsidRPr="00D265BD">
        <w:rPr>
          <w:rFonts w:ascii="Times New Roman" w:hAnsi="Times New Roman" w:cs="Times New Roman"/>
          <w:bCs/>
          <w:iCs/>
          <w:sz w:val="24"/>
        </w:rPr>
        <w:t>extinta</w:t>
      </w:r>
      <w:r w:rsidR="009C2706">
        <w:rPr>
          <w:rFonts w:ascii="Times New Roman" w:hAnsi="Times New Roman" w:cs="Times New Roman"/>
          <w:bCs/>
          <w:iCs/>
          <w:sz w:val="24"/>
        </w:rPr>
        <w:t xml:space="preserve"> </w:t>
      </w:r>
      <w:r w:rsidRPr="00D265BD">
        <w:rPr>
          <w:rFonts w:ascii="Times New Roman" w:hAnsi="Times New Roman" w:cs="Times New Roman"/>
          <w:bCs/>
          <w:iCs/>
          <w:sz w:val="24"/>
        </w:rPr>
        <w:t>a</w:t>
      </w:r>
      <w:r w:rsidR="009C2706">
        <w:rPr>
          <w:rFonts w:ascii="Times New Roman" w:hAnsi="Times New Roman" w:cs="Times New Roman"/>
          <w:bCs/>
          <w:iCs/>
          <w:sz w:val="24"/>
        </w:rPr>
        <w:t xml:space="preserve"> </w:t>
      </w:r>
      <w:r w:rsidRPr="00D265BD">
        <w:rPr>
          <w:rFonts w:ascii="Times New Roman" w:hAnsi="Times New Roman" w:cs="Times New Roman"/>
          <w:bCs/>
          <w:iCs/>
          <w:sz w:val="24"/>
        </w:rPr>
        <w:t>garantia:</w:t>
      </w:r>
    </w:p>
    <w:p w:rsidR="00E74BE2" w:rsidRPr="00D265BD" w:rsidRDefault="00E74BE2" w:rsidP="000050D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Cs/>
          <w:sz w:val="24"/>
        </w:rPr>
      </w:pPr>
      <w:proofErr w:type="gramStart"/>
      <w:r w:rsidRPr="00D265BD">
        <w:rPr>
          <w:rFonts w:ascii="Times New Roman" w:hAnsi="Times New Roman" w:cs="Times New Roman"/>
          <w:bCs/>
          <w:iCs/>
          <w:sz w:val="24"/>
        </w:rPr>
        <w:t>com</w:t>
      </w:r>
      <w:proofErr w:type="gramEnd"/>
      <w:r w:rsidR="009C2706">
        <w:rPr>
          <w:rFonts w:ascii="Times New Roman" w:hAnsi="Times New Roman" w:cs="Times New Roman"/>
          <w:bCs/>
          <w:iCs/>
          <w:sz w:val="24"/>
        </w:rPr>
        <w:t xml:space="preserve"> </w:t>
      </w:r>
      <w:r w:rsidRPr="00D265BD">
        <w:rPr>
          <w:rFonts w:ascii="Times New Roman" w:hAnsi="Times New Roman" w:cs="Times New Roman"/>
          <w:bCs/>
          <w:iCs/>
          <w:sz w:val="24"/>
        </w:rPr>
        <w:t>a</w:t>
      </w:r>
      <w:r w:rsidR="009C2706">
        <w:rPr>
          <w:rFonts w:ascii="Times New Roman" w:hAnsi="Times New Roman" w:cs="Times New Roman"/>
          <w:bCs/>
          <w:iCs/>
          <w:sz w:val="24"/>
        </w:rPr>
        <w:t xml:space="preserve"> </w:t>
      </w:r>
      <w:r w:rsidRPr="00D265BD">
        <w:rPr>
          <w:rFonts w:ascii="Times New Roman" w:hAnsi="Times New Roman" w:cs="Times New Roman"/>
          <w:bCs/>
          <w:iCs/>
          <w:sz w:val="24"/>
        </w:rPr>
        <w:t>devolução</w:t>
      </w:r>
      <w:r w:rsidR="009C2706">
        <w:rPr>
          <w:rFonts w:ascii="Times New Roman" w:hAnsi="Times New Roman" w:cs="Times New Roman"/>
          <w:bCs/>
          <w:iCs/>
          <w:sz w:val="24"/>
        </w:rPr>
        <w:t xml:space="preserve"> </w:t>
      </w:r>
      <w:r w:rsidRPr="00D265BD">
        <w:rPr>
          <w:rFonts w:ascii="Times New Roman" w:hAnsi="Times New Roman" w:cs="Times New Roman"/>
          <w:bCs/>
          <w:iCs/>
          <w:sz w:val="24"/>
        </w:rPr>
        <w:t>da</w:t>
      </w:r>
      <w:r w:rsidR="009C2706">
        <w:rPr>
          <w:rFonts w:ascii="Times New Roman" w:hAnsi="Times New Roman" w:cs="Times New Roman"/>
          <w:bCs/>
          <w:iCs/>
          <w:sz w:val="24"/>
        </w:rPr>
        <w:t xml:space="preserve"> </w:t>
      </w:r>
      <w:r w:rsidRPr="00D265BD">
        <w:rPr>
          <w:rFonts w:ascii="Times New Roman" w:hAnsi="Times New Roman" w:cs="Times New Roman"/>
          <w:bCs/>
          <w:iCs/>
          <w:sz w:val="24"/>
        </w:rPr>
        <w:t>apólice,</w:t>
      </w:r>
      <w:r w:rsidR="009C2706">
        <w:rPr>
          <w:rFonts w:ascii="Times New Roman" w:hAnsi="Times New Roman" w:cs="Times New Roman"/>
          <w:bCs/>
          <w:iCs/>
          <w:sz w:val="24"/>
        </w:rPr>
        <w:t xml:space="preserve"> </w:t>
      </w:r>
      <w:r w:rsidRPr="00D265BD">
        <w:rPr>
          <w:rFonts w:ascii="Times New Roman" w:hAnsi="Times New Roman" w:cs="Times New Roman"/>
          <w:bCs/>
          <w:iCs/>
          <w:sz w:val="24"/>
        </w:rPr>
        <w:t>carta</w:t>
      </w:r>
      <w:r w:rsidR="009C2706">
        <w:rPr>
          <w:rFonts w:ascii="Times New Roman" w:hAnsi="Times New Roman" w:cs="Times New Roman"/>
          <w:bCs/>
          <w:iCs/>
          <w:sz w:val="24"/>
        </w:rPr>
        <w:t xml:space="preserve"> </w:t>
      </w:r>
      <w:r w:rsidRPr="00D265BD">
        <w:rPr>
          <w:rFonts w:ascii="Times New Roman" w:hAnsi="Times New Roman" w:cs="Times New Roman"/>
          <w:bCs/>
          <w:iCs/>
          <w:sz w:val="24"/>
        </w:rPr>
        <w:t>fiança</w:t>
      </w:r>
      <w:r w:rsidR="009C2706">
        <w:rPr>
          <w:rFonts w:ascii="Times New Roman" w:hAnsi="Times New Roman" w:cs="Times New Roman"/>
          <w:bCs/>
          <w:iCs/>
          <w:sz w:val="24"/>
        </w:rPr>
        <w:t xml:space="preserve"> </w:t>
      </w:r>
      <w:r w:rsidRPr="00D265BD">
        <w:rPr>
          <w:rFonts w:ascii="Times New Roman" w:hAnsi="Times New Roman" w:cs="Times New Roman"/>
          <w:bCs/>
          <w:iCs/>
          <w:sz w:val="24"/>
        </w:rPr>
        <w:t>ou</w:t>
      </w:r>
      <w:r w:rsidR="009C2706">
        <w:rPr>
          <w:rFonts w:ascii="Times New Roman" w:hAnsi="Times New Roman" w:cs="Times New Roman"/>
          <w:bCs/>
          <w:iCs/>
          <w:sz w:val="24"/>
        </w:rPr>
        <w:t xml:space="preserve"> </w:t>
      </w:r>
      <w:r w:rsidRPr="00D265BD">
        <w:rPr>
          <w:rFonts w:ascii="Times New Roman" w:hAnsi="Times New Roman" w:cs="Times New Roman"/>
          <w:bCs/>
          <w:iCs/>
          <w:sz w:val="24"/>
        </w:rPr>
        <w:t>autorização</w:t>
      </w:r>
      <w:r w:rsidR="009C2706">
        <w:rPr>
          <w:rFonts w:ascii="Times New Roman" w:hAnsi="Times New Roman" w:cs="Times New Roman"/>
          <w:bCs/>
          <w:iCs/>
          <w:sz w:val="24"/>
        </w:rPr>
        <w:t xml:space="preserve"> </w:t>
      </w:r>
      <w:r w:rsidRPr="00D265BD">
        <w:rPr>
          <w:rFonts w:ascii="Times New Roman" w:hAnsi="Times New Roman" w:cs="Times New Roman"/>
          <w:bCs/>
          <w:iCs/>
          <w:sz w:val="24"/>
        </w:rPr>
        <w:t>para</w:t>
      </w:r>
      <w:r w:rsidR="009C2706">
        <w:rPr>
          <w:rFonts w:ascii="Times New Roman" w:hAnsi="Times New Roman" w:cs="Times New Roman"/>
          <w:bCs/>
          <w:iCs/>
          <w:sz w:val="24"/>
        </w:rPr>
        <w:t xml:space="preserve"> </w:t>
      </w:r>
      <w:r w:rsidRPr="00D265BD">
        <w:rPr>
          <w:rFonts w:ascii="Times New Roman" w:hAnsi="Times New Roman" w:cs="Times New Roman"/>
          <w:bCs/>
          <w:iCs/>
          <w:sz w:val="24"/>
        </w:rPr>
        <w:t>o</w:t>
      </w:r>
      <w:r w:rsidR="009C2706">
        <w:rPr>
          <w:rFonts w:ascii="Times New Roman" w:hAnsi="Times New Roman" w:cs="Times New Roman"/>
          <w:bCs/>
          <w:iCs/>
          <w:sz w:val="24"/>
        </w:rPr>
        <w:t xml:space="preserve"> </w:t>
      </w:r>
      <w:r w:rsidRPr="00D265BD">
        <w:rPr>
          <w:rFonts w:ascii="Times New Roman" w:hAnsi="Times New Roman" w:cs="Times New Roman"/>
          <w:bCs/>
          <w:iCs/>
          <w:sz w:val="24"/>
        </w:rPr>
        <w:t>levantamento</w:t>
      </w:r>
      <w:r w:rsidR="009C2706">
        <w:rPr>
          <w:rFonts w:ascii="Times New Roman" w:hAnsi="Times New Roman" w:cs="Times New Roman"/>
          <w:bCs/>
          <w:iCs/>
          <w:sz w:val="24"/>
        </w:rPr>
        <w:t xml:space="preserve"> </w:t>
      </w:r>
      <w:r w:rsidRPr="00D265BD">
        <w:rPr>
          <w:rFonts w:ascii="Times New Roman" w:hAnsi="Times New Roman" w:cs="Times New Roman"/>
          <w:bCs/>
          <w:iCs/>
          <w:sz w:val="24"/>
        </w:rPr>
        <w:t>de</w:t>
      </w:r>
      <w:r w:rsidR="009C2706">
        <w:rPr>
          <w:rFonts w:ascii="Times New Roman" w:hAnsi="Times New Roman" w:cs="Times New Roman"/>
          <w:bCs/>
          <w:iCs/>
          <w:sz w:val="24"/>
        </w:rPr>
        <w:t xml:space="preserve"> </w:t>
      </w:r>
      <w:r w:rsidRPr="00D265BD">
        <w:rPr>
          <w:rFonts w:ascii="Times New Roman" w:hAnsi="Times New Roman" w:cs="Times New Roman"/>
          <w:bCs/>
          <w:iCs/>
          <w:sz w:val="24"/>
        </w:rPr>
        <w:t>importâncias</w:t>
      </w:r>
      <w:r w:rsidR="009C2706">
        <w:rPr>
          <w:rFonts w:ascii="Times New Roman" w:hAnsi="Times New Roman" w:cs="Times New Roman"/>
          <w:bCs/>
          <w:iCs/>
          <w:sz w:val="24"/>
        </w:rPr>
        <w:t xml:space="preserve"> </w:t>
      </w:r>
      <w:r w:rsidRPr="00D265BD">
        <w:rPr>
          <w:rFonts w:ascii="Times New Roman" w:hAnsi="Times New Roman" w:cs="Times New Roman"/>
          <w:bCs/>
          <w:iCs/>
          <w:sz w:val="24"/>
        </w:rPr>
        <w:t>depositadas</w:t>
      </w:r>
      <w:r w:rsidR="009C2706">
        <w:rPr>
          <w:rFonts w:ascii="Times New Roman" w:hAnsi="Times New Roman" w:cs="Times New Roman"/>
          <w:bCs/>
          <w:iCs/>
          <w:sz w:val="24"/>
        </w:rPr>
        <w:t xml:space="preserve"> </w:t>
      </w:r>
      <w:r w:rsidRPr="00D265BD">
        <w:rPr>
          <w:rFonts w:ascii="Times New Roman" w:hAnsi="Times New Roman" w:cs="Times New Roman"/>
          <w:bCs/>
          <w:iCs/>
          <w:sz w:val="24"/>
        </w:rPr>
        <w:t>em</w:t>
      </w:r>
      <w:r w:rsidR="009C2706">
        <w:rPr>
          <w:rFonts w:ascii="Times New Roman" w:hAnsi="Times New Roman" w:cs="Times New Roman"/>
          <w:bCs/>
          <w:iCs/>
          <w:sz w:val="24"/>
        </w:rPr>
        <w:t xml:space="preserve"> </w:t>
      </w:r>
      <w:r w:rsidRPr="00D265BD">
        <w:rPr>
          <w:rFonts w:ascii="Times New Roman" w:hAnsi="Times New Roman" w:cs="Times New Roman"/>
          <w:bCs/>
          <w:iCs/>
          <w:sz w:val="24"/>
        </w:rPr>
        <w:t>dinheiro</w:t>
      </w:r>
      <w:r w:rsidR="009C2706">
        <w:rPr>
          <w:rFonts w:ascii="Times New Roman" w:hAnsi="Times New Roman" w:cs="Times New Roman"/>
          <w:bCs/>
          <w:iCs/>
          <w:sz w:val="24"/>
        </w:rPr>
        <w:t xml:space="preserve"> </w:t>
      </w:r>
      <w:r w:rsidRPr="00D265BD">
        <w:rPr>
          <w:rFonts w:ascii="Times New Roman" w:hAnsi="Times New Roman" w:cs="Times New Roman"/>
          <w:bCs/>
          <w:iCs/>
          <w:sz w:val="24"/>
        </w:rPr>
        <w:t>a</w:t>
      </w:r>
      <w:r w:rsidR="009C2706">
        <w:rPr>
          <w:rFonts w:ascii="Times New Roman" w:hAnsi="Times New Roman" w:cs="Times New Roman"/>
          <w:bCs/>
          <w:iCs/>
          <w:sz w:val="24"/>
        </w:rPr>
        <w:t xml:space="preserve"> </w:t>
      </w:r>
      <w:r w:rsidRPr="00D265BD">
        <w:rPr>
          <w:rFonts w:ascii="Times New Roman" w:hAnsi="Times New Roman" w:cs="Times New Roman"/>
          <w:bCs/>
          <w:iCs/>
          <w:sz w:val="24"/>
        </w:rPr>
        <w:t>título</w:t>
      </w:r>
      <w:r w:rsidR="009C2706">
        <w:rPr>
          <w:rFonts w:ascii="Times New Roman" w:hAnsi="Times New Roman" w:cs="Times New Roman"/>
          <w:bCs/>
          <w:iCs/>
          <w:sz w:val="24"/>
        </w:rPr>
        <w:t xml:space="preserve"> </w:t>
      </w:r>
      <w:r w:rsidRPr="00D265BD">
        <w:rPr>
          <w:rFonts w:ascii="Times New Roman" w:hAnsi="Times New Roman" w:cs="Times New Roman"/>
          <w:bCs/>
          <w:iCs/>
          <w:sz w:val="24"/>
        </w:rPr>
        <w:t>de</w:t>
      </w:r>
      <w:r w:rsidR="009C2706">
        <w:rPr>
          <w:rFonts w:ascii="Times New Roman" w:hAnsi="Times New Roman" w:cs="Times New Roman"/>
          <w:bCs/>
          <w:iCs/>
          <w:sz w:val="24"/>
        </w:rPr>
        <w:t xml:space="preserve"> </w:t>
      </w:r>
      <w:r w:rsidRPr="00D265BD">
        <w:rPr>
          <w:rFonts w:ascii="Times New Roman" w:hAnsi="Times New Roman" w:cs="Times New Roman"/>
          <w:bCs/>
          <w:iCs/>
          <w:sz w:val="24"/>
        </w:rPr>
        <w:t>garantia,</w:t>
      </w:r>
      <w:r w:rsidR="009C2706">
        <w:rPr>
          <w:rFonts w:ascii="Times New Roman" w:hAnsi="Times New Roman" w:cs="Times New Roman"/>
          <w:bCs/>
          <w:iCs/>
          <w:sz w:val="24"/>
        </w:rPr>
        <w:t xml:space="preserve"> </w:t>
      </w:r>
      <w:r w:rsidRPr="00D265BD">
        <w:rPr>
          <w:rFonts w:ascii="Times New Roman" w:hAnsi="Times New Roman" w:cs="Times New Roman"/>
          <w:bCs/>
          <w:iCs/>
          <w:sz w:val="24"/>
        </w:rPr>
        <w:t>acompanhada</w:t>
      </w:r>
      <w:r w:rsidR="009C2706">
        <w:rPr>
          <w:rFonts w:ascii="Times New Roman" w:hAnsi="Times New Roman" w:cs="Times New Roman"/>
          <w:bCs/>
          <w:iCs/>
          <w:sz w:val="24"/>
        </w:rPr>
        <w:t xml:space="preserve"> </w:t>
      </w:r>
      <w:r w:rsidRPr="00D265BD">
        <w:rPr>
          <w:rFonts w:ascii="Times New Roman" w:hAnsi="Times New Roman" w:cs="Times New Roman"/>
          <w:bCs/>
          <w:iCs/>
          <w:sz w:val="24"/>
        </w:rPr>
        <w:t>de</w:t>
      </w:r>
      <w:r w:rsidR="009C2706">
        <w:rPr>
          <w:rFonts w:ascii="Times New Roman" w:hAnsi="Times New Roman" w:cs="Times New Roman"/>
          <w:bCs/>
          <w:iCs/>
          <w:sz w:val="24"/>
        </w:rPr>
        <w:t xml:space="preserve"> </w:t>
      </w:r>
      <w:r w:rsidRPr="00D265BD">
        <w:rPr>
          <w:rFonts w:ascii="Times New Roman" w:hAnsi="Times New Roman" w:cs="Times New Roman"/>
          <w:bCs/>
          <w:iCs/>
          <w:sz w:val="24"/>
        </w:rPr>
        <w:t>declaração</w:t>
      </w:r>
      <w:r w:rsidR="009C2706">
        <w:rPr>
          <w:rFonts w:ascii="Times New Roman" w:hAnsi="Times New Roman" w:cs="Times New Roman"/>
          <w:bCs/>
          <w:iCs/>
          <w:sz w:val="24"/>
        </w:rPr>
        <w:t xml:space="preserve"> </w:t>
      </w:r>
      <w:r w:rsidRPr="00D265BD">
        <w:rPr>
          <w:rFonts w:ascii="Times New Roman" w:hAnsi="Times New Roman" w:cs="Times New Roman"/>
          <w:bCs/>
          <w:iCs/>
          <w:sz w:val="24"/>
        </w:rPr>
        <w:t>da</w:t>
      </w:r>
      <w:r w:rsidR="009C2706">
        <w:rPr>
          <w:rFonts w:ascii="Times New Roman" w:hAnsi="Times New Roman" w:cs="Times New Roman"/>
          <w:bCs/>
          <w:iCs/>
          <w:sz w:val="24"/>
        </w:rPr>
        <w:t xml:space="preserve"> </w:t>
      </w:r>
      <w:r w:rsidRPr="00D265BD">
        <w:rPr>
          <w:rFonts w:ascii="Times New Roman" w:hAnsi="Times New Roman" w:cs="Times New Roman"/>
          <w:bCs/>
          <w:iCs/>
          <w:sz w:val="24"/>
        </w:rPr>
        <w:t>Contratante,</w:t>
      </w:r>
      <w:r w:rsidR="009C2706">
        <w:rPr>
          <w:rFonts w:ascii="Times New Roman" w:hAnsi="Times New Roman" w:cs="Times New Roman"/>
          <w:bCs/>
          <w:iCs/>
          <w:sz w:val="24"/>
        </w:rPr>
        <w:t xml:space="preserve"> </w:t>
      </w:r>
      <w:r w:rsidRPr="00D265BD">
        <w:rPr>
          <w:rFonts w:ascii="Times New Roman" w:hAnsi="Times New Roman" w:cs="Times New Roman"/>
          <w:bCs/>
          <w:iCs/>
          <w:sz w:val="24"/>
        </w:rPr>
        <w:t>mediante</w:t>
      </w:r>
      <w:r w:rsidR="009C2706">
        <w:rPr>
          <w:rFonts w:ascii="Times New Roman" w:hAnsi="Times New Roman" w:cs="Times New Roman"/>
          <w:bCs/>
          <w:iCs/>
          <w:sz w:val="24"/>
        </w:rPr>
        <w:t xml:space="preserve"> </w:t>
      </w:r>
      <w:r w:rsidRPr="00D265BD">
        <w:rPr>
          <w:rFonts w:ascii="Times New Roman" w:hAnsi="Times New Roman" w:cs="Times New Roman"/>
          <w:bCs/>
          <w:iCs/>
          <w:sz w:val="24"/>
        </w:rPr>
        <w:t>termo</w:t>
      </w:r>
      <w:r w:rsidR="009C2706">
        <w:rPr>
          <w:rFonts w:ascii="Times New Roman" w:hAnsi="Times New Roman" w:cs="Times New Roman"/>
          <w:bCs/>
          <w:iCs/>
          <w:sz w:val="24"/>
        </w:rPr>
        <w:t xml:space="preserve"> </w:t>
      </w:r>
      <w:r w:rsidRPr="00D265BD">
        <w:rPr>
          <w:rFonts w:ascii="Times New Roman" w:hAnsi="Times New Roman" w:cs="Times New Roman"/>
          <w:bCs/>
          <w:iCs/>
          <w:sz w:val="24"/>
        </w:rPr>
        <w:t>circunstanciado,</w:t>
      </w:r>
      <w:r w:rsidR="009C2706">
        <w:rPr>
          <w:rFonts w:ascii="Times New Roman" w:hAnsi="Times New Roman" w:cs="Times New Roman"/>
          <w:bCs/>
          <w:iCs/>
          <w:sz w:val="24"/>
        </w:rPr>
        <w:t xml:space="preserve"> </w:t>
      </w:r>
      <w:r w:rsidRPr="00D265BD">
        <w:rPr>
          <w:rFonts w:ascii="Times New Roman" w:hAnsi="Times New Roman" w:cs="Times New Roman"/>
          <w:bCs/>
          <w:iCs/>
          <w:sz w:val="24"/>
        </w:rPr>
        <w:t>de</w:t>
      </w:r>
      <w:r w:rsidR="009C2706">
        <w:rPr>
          <w:rFonts w:ascii="Times New Roman" w:hAnsi="Times New Roman" w:cs="Times New Roman"/>
          <w:bCs/>
          <w:iCs/>
          <w:sz w:val="24"/>
        </w:rPr>
        <w:t xml:space="preserve"> </w:t>
      </w:r>
      <w:r w:rsidRPr="00D265BD">
        <w:rPr>
          <w:rFonts w:ascii="Times New Roman" w:hAnsi="Times New Roman" w:cs="Times New Roman"/>
          <w:bCs/>
          <w:iCs/>
          <w:sz w:val="24"/>
        </w:rPr>
        <w:t>que</w:t>
      </w:r>
      <w:r w:rsidR="009C2706">
        <w:rPr>
          <w:rFonts w:ascii="Times New Roman" w:hAnsi="Times New Roman" w:cs="Times New Roman"/>
          <w:bCs/>
          <w:iCs/>
          <w:sz w:val="24"/>
        </w:rPr>
        <w:t xml:space="preserve"> </w:t>
      </w:r>
      <w:r w:rsidRPr="00D265BD">
        <w:rPr>
          <w:rFonts w:ascii="Times New Roman" w:hAnsi="Times New Roman" w:cs="Times New Roman"/>
          <w:bCs/>
          <w:iCs/>
          <w:sz w:val="24"/>
        </w:rPr>
        <w:t>a</w:t>
      </w:r>
      <w:r w:rsidR="009C2706">
        <w:rPr>
          <w:rFonts w:ascii="Times New Roman" w:hAnsi="Times New Roman" w:cs="Times New Roman"/>
          <w:bCs/>
          <w:iCs/>
          <w:sz w:val="24"/>
        </w:rPr>
        <w:t xml:space="preserve"> </w:t>
      </w:r>
      <w:r w:rsidRPr="00D265BD">
        <w:rPr>
          <w:rFonts w:ascii="Times New Roman" w:hAnsi="Times New Roman" w:cs="Times New Roman"/>
          <w:bCs/>
          <w:iCs/>
          <w:sz w:val="24"/>
        </w:rPr>
        <w:t>Contratada</w:t>
      </w:r>
      <w:r w:rsidR="009C2706">
        <w:rPr>
          <w:rFonts w:ascii="Times New Roman" w:hAnsi="Times New Roman" w:cs="Times New Roman"/>
          <w:bCs/>
          <w:iCs/>
          <w:sz w:val="24"/>
        </w:rPr>
        <w:t xml:space="preserve"> </w:t>
      </w:r>
      <w:r w:rsidRPr="00D265BD">
        <w:rPr>
          <w:rFonts w:ascii="Times New Roman" w:hAnsi="Times New Roman" w:cs="Times New Roman"/>
          <w:bCs/>
          <w:iCs/>
          <w:sz w:val="24"/>
        </w:rPr>
        <w:t>cumpriu</w:t>
      </w:r>
      <w:r w:rsidR="009C2706">
        <w:rPr>
          <w:rFonts w:ascii="Times New Roman" w:hAnsi="Times New Roman" w:cs="Times New Roman"/>
          <w:bCs/>
          <w:iCs/>
          <w:sz w:val="24"/>
        </w:rPr>
        <w:t xml:space="preserve"> </w:t>
      </w:r>
      <w:r w:rsidRPr="00D265BD">
        <w:rPr>
          <w:rFonts w:ascii="Times New Roman" w:hAnsi="Times New Roman" w:cs="Times New Roman"/>
          <w:bCs/>
          <w:iCs/>
          <w:sz w:val="24"/>
        </w:rPr>
        <w:t>todas</w:t>
      </w:r>
      <w:r w:rsidR="009C2706">
        <w:rPr>
          <w:rFonts w:ascii="Times New Roman" w:hAnsi="Times New Roman" w:cs="Times New Roman"/>
          <w:bCs/>
          <w:iCs/>
          <w:sz w:val="24"/>
        </w:rPr>
        <w:t xml:space="preserve"> </w:t>
      </w:r>
      <w:r w:rsidRPr="00D265BD">
        <w:rPr>
          <w:rFonts w:ascii="Times New Roman" w:hAnsi="Times New Roman" w:cs="Times New Roman"/>
          <w:bCs/>
          <w:iCs/>
          <w:sz w:val="24"/>
        </w:rPr>
        <w:t>as</w:t>
      </w:r>
      <w:r w:rsidR="009C2706">
        <w:rPr>
          <w:rFonts w:ascii="Times New Roman" w:hAnsi="Times New Roman" w:cs="Times New Roman"/>
          <w:bCs/>
          <w:iCs/>
          <w:sz w:val="24"/>
        </w:rPr>
        <w:t xml:space="preserve"> </w:t>
      </w:r>
      <w:r w:rsidRPr="00D265BD">
        <w:rPr>
          <w:rFonts w:ascii="Times New Roman" w:hAnsi="Times New Roman" w:cs="Times New Roman"/>
          <w:bCs/>
          <w:iCs/>
          <w:sz w:val="24"/>
        </w:rPr>
        <w:t>cláusulas</w:t>
      </w:r>
      <w:r w:rsidR="009C2706">
        <w:rPr>
          <w:rFonts w:ascii="Times New Roman" w:hAnsi="Times New Roman" w:cs="Times New Roman"/>
          <w:bCs/>
          <w:iCs/>
          <w:sz w:val="24"/>
        </w:rPr>
        <w:t xml:space="preserve"> </w:t>
      </w:r>
      <w:r w:rsidRPr="00D265BD">
        <w:rPr>
          <w:rFonts w:ascii="Times New Roman" w:hAnsi="Times New Roman" w:cs="Times New Roman"/>
          <w:bCs/>
          <w:iCs/>
          <w:sz w:val="24"/>
        </w:rPr>
        <w:t>do</w:t>
      </w:r>
      <w:r w:rsidR="009C2706">
        <w:rPr>
          <w:rFonts w:ascii="Times New Roman" w:hAnsi="Times New Roman" w:cs="Times New Roman"/>
          <w:bCs/>
          <w:iCs/>
          <w:sz w:val="24"/>
        </w:rPr>
        <w:t xml:space="preserve"> </w:t>
      </w:r>
      <w:r w:rsidRPr="00D265BD">
        <w:rPr>
          <w:rFonts w:ascii="Times New Roman" w:hAnsi="Times New Roman" w:cs="Times New Roman"/>
          <w:bCs/>
          <w:iCs/>
          <w:sz w:val="24"/>
        </w:rPr>
        <w:t>contrato;</w:t>
      </w:r>
    </w:p>
    <w:p w:rsidR="00E74BE2" w:rsidRPr="00D265BD" w:rsidRDefault="009C2706" w:rsidP="000050D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Cs/>
          <w:sz w:val="24"/>
        </w:rPr>
      </w:pPr>
      <w:r>
        <w:rPr>
          <w:rFonts w:ascii="Times New Roman" w:hAnsi="Times New Roman" w:cs="Times New Roman"/>
          <w:bCs/>
          <w:iCs/>
          <w:sz w:val="24"/>
        </w:rPr>
        <w:t xml:space="preserve"> </w:t>
      </w:r>
      <w:proofErr w:type="gramStart"/>
      <w:r w:rsidR="00E74BE2" w:rsidRPr="00D265BD">
        <w:rPr>
          <w:rFonts w:ascii="Times New Roman" w:hAnsi="Times New Roman" w:cs="Times New Roman"/>
          <w:bCs/>
          <w:iCs/>
          <w:sz w:val="24"/>
        </w:rPr>
        <w:t>no</w:t>
      </w:r>
      <w:proofErr w:type="gramEnd"/>
      <w:r>
        <w:rPr>
          <w:rFonts w:ascii="Times New Roman" w:hAnsi="Times New Roman" w:cs="Times New Roman"/>
          <w:bCs/>
          <w:iCs/>
          <w:sz w:val="24"/>
        </w:rPr>
        <w:t xml:space="preserve"> </w:t>
      </w:r>
      <w:r w:rsidR="00E74BE2" w:rsidRPr="00D265BD">
        <w:rPr>
          <w:rFonts w:ascii="Times New Roman" w:hAnsi="Times New Roman" w:cs="Times New Roman"/>
          <w:bCs/>
          <w:iCs/>
          <w:sz w:val="24"/>
        </w:rPr>
        <w:t>prazo</w:t>
      </w:r>
      <w:r>
        <w:rPr>
          <w:rFonts w:ascii="Times New Roman" w:hAnsi="Times New Roman" w:cs="Times New Roman"/>
          <w:bCs/>
          <w:iCs/>
          <w:sz w:val="24"/>
        </w:rPr>
        <w:t xml:space="preserve"> </w:t>
      </w:r>
      <w:r w:rsidR="00E74BE2" w:rsidRPr="00D265BD">
        <w:rPr>
          <w:rFonts w:ascii="Times New Roman" w:hAnsi="Times New Roman" w:cs="Times New Roman"/>
          <w:bCs/>
          <w:iCs/>
          <w:sz w:val="24"/>
        </w:rPr>
        <w:t>de</w:t>
      </w:r>
      <w:r>
        <w:rPr>
          <w:rFonts w:ascii="Times New Roman" w:hAnsi="Times New Roman" w:cs="Times New Roman"/>
          <w:bCs/>
          <w:iCs/>
          <w:sz w:val="24"/>
        </w:rPr>
        <w:t xml:space="preserve"> </w:t>
      </w:r>
      <w:r w:rsidR="00550520" w:rsidRPr="00D265BD">
        <w:rPr>
          <w:rFonts w:ascii="Times New Roman" w:hAnsi="Times New Roman" w:cs="Times New Roman"/>
          <w:bCs/>
          <w:iCs/>
          <w:sz w:val="24"/>
        </w:rPr>
        <w:t>três</w:t>
      </w:r>
      <w:r>
        <w:rPr>
          <w:rFonts w:ascii="Times New Roman" w:hAnsi="Times New Roman" w:cs="Times New Roman"/>
          <w:bCs/>
          <w:iCs/>
          <w:sz w:val="24"/>
        </w:rPr>
        <w:t xml:space="preserve"> </w:t>
      </w:r>
      <w:r w:rsidR="00550520" w:rsidRPr="00D265BD">
        <w:rPr>
          <w:rFonts w:ascii="Times New Roman" w:hAnsi="Times New Roman" w:cs="Times New Roman"/>
          <w:bCs/>
          <w:iCs/>
          <w:sz w:val="24"/>
        </w:rPr>
        <w:t>meses</w:t>
      </w:r>
      <w:r>
        <w:rPr>
          <w:rFonts w:ascii="Times New Roman" w:hAnsi="Times New Roman" w:cs="Times New Roman"/>
          <w:bCs/>
          <w:iCs/>
          <w:sz w:val="24"/>
        </w:rPr>
        <w:t xml:space="preserve"> </w:t>
      </w:r>
      <w:r w:rsidR="00E74BE2" w:rsidRPr="00D265BD">
        <w:rPr>
          <w:rFonts w:ascii="Times New Roman" w:hAnsi="Times New Roman" w:cs="Times New Roman"/>
          <w:bCs/>
          <w:iCs/>
          <w:sz w:val="24"/>
        </w:rPr>
        <w:t>após</w:t>
      </w:r>
      <w:r>
        <w:rPr>
          <w:rFonts w:ascii="Times New Roman" w:hAnsi="Times New Roman" w:cs="Times New Roman"/>
          <w:bCs/>
          <w:iCs/>
          <w:sz w:val="24"/>
        </w:rPr>
        <w:t xml:space="preserve"> </w:t>
      </w:r>
      <w:r w:rsidR="00E74BE2" w:rsidRPr="00D265BD">
        <w:rPr>
          <w:rFonts w:ascii="Times New Roman" w:hAnsi="Times New Roman" w:cs="Times New Roman"/>
          <w:bCs/>
          <w:iCs/>
          <w:sz w:val="24"/>
        </w:rPr>
        <w:t>o</w:t>
      </w:r>
      <w:r>
        <w:rPr>
          <w:rFonts w:ascii="Times New Roman" w:hAnsi="Times New Roman" w:cs="Times New Roman"/>
          <w:bCs/>
          <w:iCs/>
          <w:sz w:val="24"/>
        </w:rPr>
        <w:t xml:space="preserve"> </w:t>
      </w:r>
      <w:r w:rsidR="00E74BE2" w:rsidRPr="00D265BD">
        <w:rPr>
          <w:rFonts w:ascii="Times New Roman" w:hAnsi="Times New Roman" w:cs="Times New Roman"/>
          <w:bCs/>
          <w:iCs/>
          <w:sz w:val="24"/>
        </w:rPr>
        <w:t>término</w:t>
      </w:r>
      <w:r>
        <w:rPr>
          <w:rFonts w:ascii="Times New Roman" w:hAnsi="Times New Roman" w:cs="Times New Roman"/>
          <w:bCs/>
          <w:iCs/>
          <w:sz w:val="24"/>
        </w:rPr>
        <w:t xml:space="preserve"> </w:t>
      </w:r>
      <w:r w:rsidR="00E74BE2" w:rsidRPr="00D265BD">
        <w:rPr>
          <w:rFonts w:ascii="Times New Roman" w:hAnsi="Times New Roman" w:cs="Times New Roman"/>
          <w:bCs/>
          <w:iCs/>
          <w:sz w:val="24"/>
        </w:rPr>
        <w:t>da</w:t>
      </w:r>
      <w:r>
        <w:rPr>
          <w:rFonts w:ascii="Times New Roman" w:hAnsi="Times New Roman" w:cs="Times New Roman"/>
          <w:bCs/>
          <w:iCs/>
          <w:sz w:val="24"/>
        </w:rPr>
        <w:t xml:space="preserve"> </w:t>
      </w:r>
      <w:r w:rsidR="00E74BE2" w:rsidRPr="00D265BD">
        <w:rPr>
          <w:rFonts w:ascii="Times New Roman" w:hAnsi="Times New Roman" w:cs="Times New Roman"/>
          <w:bCs/>
          <w:iCs/>
          <w:sz w:val="24"/>
        </w:rPr>
        <w:t>vigência,</w:t>
      </w:r>
      <w:r>
        <w:rPr>
          <w:rFonts w:ascii="Times New Roman" w:hAnsi="Times New Roman" w:cs="Times New Roman"/>
          <w:bCs/>
          <w:iCs/>
          <w:sz w:val="24"/>
        </w:rPr>
        <w:t xml:space="preserve"> </w:t>
      </w:r>
      <w:r w:rsidR="00E74BE2" w:rsidRPr="00D265BD">
        <w:rPr>
          <w:rFonts w:ascii="Times New Roman" w:hAnsi="Times New Roman" w:cs="Times New Roman"/>
          <w:bCs/>
          <w:iCs/>
          <w:sz w:val="24"/>
        </w:rPr>
        <w:t>caso</w:t>
      </w:r>
      <w:r>
        <w:rPr>
          <w:rFonts w:ascii="Times New Roman" w:hAnsi="Times New Roman" w:cs="Times New Roman"/>
          <w:bCs/>
          <w:iCs/>
          <w:sz w:val="24"/>
        </w:rPr>
        <w:t xml:space="preserve"> </w:t>
      </w:r>
      <w:r w:rsidR="00E74BE2" w:rsidRPr="00D265BD">
        <w:rPr>
          <w:rFonts w:ascii="Times New Roman" w:hAnsi="Times New Roman" w:cs="Times New Roman"/>
          <w:bCs/>
          <w:iCs/>
          <w:sz w:val="24"/>
        </w:rPr>
        <w:t>a</w:t>
      </w:r>
      <w:r>
        <w:rPr>
          <w:rFonts w:ascii="Times New Roman" w:hAnsi="Times New Roman" w:cs="Times New Roman"/>
          <w:bCs/>
          <w:iCs/>
          <w:sz w:val="24"/>
        </w:rPr>
        <w:t xml:space="preserve"> </w:t>
      </w:r>
      <w:r w:rsidR="00626431" w:rsidRPr="00D265BD">
        <w:rPr>
          <w:rFonts w:ascii="Times New Roman" w:hAnsi="Times New Roman" w:cs="Times New Roman"/>
          <w:bCs/>
          <w:iCs/>
          <w:sz w:val="24"/>
        </w:rPr>
        <w:t>Contratante</w:t>
      </w:r>
      <w:r>
        <w:rPr>
          <w:rFonts w:ascii="Times New Roman" w:hAnsi="Times New Roman" w:cs="Times New Roman"/>
          <w:bCs/>
          <w:iCs/>
          <w:sz w:val="24"/>
        </w:rPr>
        <w:t xml:space="preserve"> </w:t>
      </w:r>
      <w:r w:rsidR="00E74BE2" w:rsidRPr="00D265BD">
        <w:rPr>
          <w:rFonts w:ascii="Times New Roman" w:hAnsi="Times New Roman" w:cs="Times New Roman"/>
          <w:bCs/>
          <w:iCs/>
          <w:sz w:val="24"/>
        </w:rPr>
        <w:t>não</w:t>
      </w:r>
      <w:r>
        <w:rPr>
          <w:rFonts w:ascii="Times New Roman" w:hAnsi="Times New Roman" w:cs="Times New Roman"/>
          <w:bCs/>
          <w:iCs/>
          <w:sz w:val="24"/>
        </w:rPr>
        <w:t xml:space="preserve"> </w:t>
      </w:r>
      <w:r w:rsidR="00E74BE2" w:rsidRPr="00D265BD">
        <w:rPr>
          <w:rFonts w:ascii="Times New Roman" w:hAnsi="Times New Roman" w:cs="Times New Roman"/>
          <w:bCs/>
          <w:iCs/>
          <w:sz w:val="24"/>
        </w:rPr>
        <w:t>comunique</w:t>
      </w:r>
      <w:r>
        <w:rPr>
          <w:rFonts w:ascii="Times New Roman" w:hAnsi="Times New Roman" w:cs="Times New Roman"/>
          <w:bCs/>
          <w:iCs/>
          <w:sz w:val="24"/>
        </w:rPr>
        <w:t xml:space="preserve"> </w:t>
      </w:r>
      <w:r w:rsidR="00E74BE2" w:rsidRPr="00D265BD">
        <w:rPr>
          <w:rFonts w:ascii="Times New Roman" w:hAnsi="Times New Roman" w:cs="Times New Roman"/>
          <w:bCs/>
          <w:iCs/>
          <w:sz w:val="24"/>
        </w:rPr>
        <w:t>a</w:t>
      </w:r>
      <w:r>
        <w:rPr>
          <w:rFonts w:ascii="Times New Roman" w:hAnsi="Times New Roman" w:cs="Times New Roman"/>
          <w:bCs/>
          <w:iCs/>
          <w:sz w:val="24"/>
        </w:rPr>
        <w:t xml:space="preserve"> </w:t>
      </w:r>
      <w:r w:rsidR="00E74BE2" w:rsidRPr="00D265BD">
        <w:rPr>
          <w:rFonts w:ascii="Times New Roman" w:hAnsi="Times New Roman" w:cs="Times New Roman"/>
          <w:bCs/>
          <w:iCs/>
          <w:sz w:val="24"/>
        </w:rPr>
        <w:t>ocorrência</w:t>
      </w:r>
      <w:r>
        <w:rPr>
          <w:rFonts w:ascii="Times New Roman" w:hAnsi="Times New Roman" w:cs="Times New Roman"/>
          <w:bCs/>
          <w:iCs/>
          <w:sz w:val="24"/>
        </w:rPr>
        <w:t xml:space="preserve"> </w:t>
      </w:r>
      <w:r w:rsidR="00E74BE2" w:rsidRPr="00D265BD">
        <w:rPr>
          <w:rFonts w:ascii="Times New Roman" w:hAnsi="Times New Roman" w:cs="Times New Roman"/>
          <w:bCs/>
          <w:iCs/>
          <w:sz w:val="24"/>
        </w:rPr>
        <w:t>de</w:t>
      </w:r>
      <w:r>
        <w:rPr>
          <w:rFonts w:ascii="Times New Roman" w:hAnsi="Times New Roman" w:cs="Times New Roman"/>
          <w:bCs/>
          <w:iCs/>
          <w:sz w:val="24"/>
        </w:rPr>
        <w:t xml:space="preserve"> </w:t>
      </w:r>
      <w:r w:rsidR="00E74BE2" w:rsidRPr="00D265BD">
        <w:rPr>
          <w:rFonts w:ascii="Times New Roman" w:hAnsi="Times New Roman" w:cs="Times New Roman"/>
          <w:bCs/>
          <w:iCs/>
          <w:sz w:val="24"/>
        </w:rPr>
        <w:t>sinistros.</w:t>
      </w:r>
    </w:p>
    <w:p w:rsidR="009756B3" w:rsidRPr="00D265BD" w:rsidRDefault="009756B3" w:rsidP="009756B3">
      <w:pPr>
        <w:pStyle w:val="PargrafodaLista"/>
        <w:tabs>
          <w:tab w:val="left" w:pos="1418"/>
        </w:tabs>
        <w:snapToGrid w:val="0"/>
        <w:spacing w:line="360" w:lineRule="auto"/>
        <w:ind w:left="0"/>
        <w:contextualSpacing w:val="0"/>
        <w:jc w:val="both"/>
        <w:rPr>
          <w:rFonts w:ascii="Times New Roman" w:hAnsi="Times New Roman" w:cs="Times New Roman"/>
          <w:bCs/>
          <w:iCs/>
          <w:sz w:val="24"/>
        </w:rPr>
      </w:pPr>
    </w:p>
    <w:p w:rsidR="009F050F" w:rsidRPr="00D265BD" w:rsidRDefault="009F050F"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DO</w:t>
      </w:r>
      <w:r w:rsidR="009C2706">
        <w:rPr>
          <w:rFonts w:ascii="Times New Roman" w:hAnsi="Times New Roman" w:cs="Times New Roman"/>
          <w:color w:val="auto"/>
          <w:sz w:val="24"/>
          <w:szCs w:val="24"/>
        </w:rPr>
        <w:t xml:space="preserve"> </w:t>
      </w:r>
      <w:r w:rsidRPr="00D265BD">
        <w:rPr>
          <w:rFonts w:ascii="Times New Roman" w:hAnsi="Times New Roman" w:cs="Times New Roman"/>
          <w:color w:val="auto"/>
          <w:sz w:val="24"/>
          <w:szCs w:val="24"/>
        </w:rPr>
        <w:t>TERMO</w:t>
      </w:r>
      <w:r w:rsidR="009C2706">
        <w:rPr>
          <w:rFonts w:ascii="Times New Roman" w:hAnsi="Times New Roman" w:cs="Times New Roman"/>
          <w:color w:val="auto"/>
          <w:sz w:val="24"/>
          <w:szCs w:val="24"/>
        </w:rPr>
        <w:t xml:space="preserve"> </w:t>
      </w:r>
      <w:r w:rsidRPr="00D265BD">
        <w:rPr>
          <w:rFonts w:ascii="Times New Roman" w:hAnsi="Times New Roman" w:cs="Times New Roman"/>
          <w:color w:val="auto"/>
          <w:sz w:val="24"/>
          <w:szCs w:val="24"/>
        </w:rPr>
        <w:t>DE</w:t>
      </w:r>
      <w:r w:rsidR="009C2706">
        <w:rPr>
          <w:rFonts w:ascii="Times New Roman" w:hAnsi="Times New Roman" w:cs="Times New Roman"/>
          <w:color w:val="auto"/>
          <w:sz w:val="24"/>
          <w:szCs w:val="24"/>
        </w:rPr>
        <w:t xml:space="preserve"> </w:t>
      </w:r>
      <w:r w:rsidRPr="00D265BD">
        <w:rPr>
          <w:rFonts w:ascii="Times New Roman" w:hAnsi="Times New Roman" w:cs="Times New Roman"/>
          <w:color w:val="auto"/>
          <w:sz w:val="24"/>
          <w:szCs w:val="24"/>
        </w:rPr>
        <w:t>CONTRATO</w:t>
      </w:r>
    </w:p>
    <w:p w:rsidR="00E824F5" w:rsidRPr="005B5EB9" w:rsidRDefault="00FF72AF"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5B5EB9">
        <w:rPr>
          <w:rFonts w:ascii="Times New Roman" w:hAnsi="Times New Roman" w:cs="Times New Roman"/>
          <w:sz w:val="24"/>
        </w:rPr>
        <w:t>Dentro</w:t>
      </w:r>
      <w:r w:rsidR="009C2706" w:rsidRPr="005B5EB9">
        <w:rPr>
          <w:rFonts w:ascii="Times New Roman" w:hAnsi="Times New Roman" w:cs="Times New Roman"/>
          <w:sz w:val="24"/>
        </w:rPr>
        <w:t xml:space="preserve"> </w:t>
      </w:r>
      <w:r w:rsidRPr="005B5EB9">
        <w:rPr>
          <w:rFonts w:ascii="Times New Roman" w:hAnsi="Times New Roman" w:cs="Times New Roman"/>
          <w:sz w:val="24"/>
        </w:rPr>
        <w:t>do</w:t>
      </w:r>
      <w:r w:rsidR="009C2706" w:rsidRPr="005B5EB9">
        <w:rPr>
          <w:rFonts w:ascii="Times New Roman" w:hAnsi="Times New Roman" w:cs="Times New Roman"/>
          <w:sz w:val="24"/>
        </w:rPr>
        <w:t xml:space="preserve"> </w:t>
      </w:r>
      <w:r w:rsidRPr="005B5EB9">
        <w:rPr>
          <w:rFonts w:ascii="Times New Roman" w:hAnsi="Times New Roman" w:cs="Times New Roman"/>
          <w:sz w:val="24"/>
        </w:rPr>
        <w:t>prazo</w:t>
      </w:r>
      <w:r w:rsidR="009C2706" w:rsidRPr="005B5EB9">
        <w:rPr>
          <w:rFonts w:ascii="Times New Roman" w:hAnsi="Times New Roman" w:cs="Times New Roman"/>
          <w:sz w:val="24"/>
        </w:rPr>
        <w:t xml:space="preserve"> </w:t>
      </w:r>
      <w:r w:rsidRPr="005B5EB9">
        <w:rPr>
          <w:rFonts w:ascii="Times New Roman" w:hAnsi="Times New Roman" w:cs="Times New Roman"/>
          <w:sz w:val="24"/>
        </w:rPr>
        <w:t>de</w:t>
      </w:r>
      <w:r w:rsidR="009C2706" w:rsidRPr="005B5EB9">
        <w:rPr>
          <w:rFonts w:ascii="Times New Roman" w:hAnsi="Times New Roman" w:cs="Times New Roman"/>
          <w:sz w:val="24"/>
        </w:rPr>
        <w:t xml:space="preserve"> </w:t>
      </w:r>
      <w:r w:rsidRPr="005B5EB9">
        <w:rPr>
          <w:rFonts w:ascii="Times New Roman" w:hAnsi="Times New Roman" w:cs="Times New Roman"/>
          <w:sz w:val="24"/>
        </w:rPr>
        <w:t>validade</w:t>
      </w:r>
      <w:r w:rsidR="009C2706" w:rsidRPr="005B5EB9">
        <w:rPr>
          <w:rFonts w:ascii="Times New Roman" w:hAnsi="Times New Roman" w:cs="Times New Roman"/>
          <w:sz w:val="24"/>
        </w:rPr>
        <w:t xml:space="preserve"> </w:t>
      </w:r>
      <w:r w:rsidRPr="005B5EB9">
        <w:rPr>
          <w:rFonts w:ascii="Times New Roman" w:hAnsi="Times New Roman" w:cs="Times New Roman"/>
          <w:sz w:val="24"/>
        </w:rPr>
        <w:t>da</w:t>
      </w:r>
      <w:r w:rsidR="009C2706" w:rsidRPr="005B5EB9">
        <w:rPr>
          <w:rFonts w:ascii="Times New Roman" w:hAnsi="Times New Roman" w:cs="Times New Roman"/>
          <w:sz w:val="24"/>
        </w:rPr>
        <w:t xml:space="preserve"> </w:t>
      </w:r>
      <w:r w:rsidRPr="005B5EB9">
        <w:rPr>
          <w:rFonts w:ascii="Times New Roman" w:hAnsi="Times New Roman" w:cs="Times New Roman"/>
          <w:sz w:val="24"/>
        </w:rPr>
        <w:t>Ata</w:t>
      </w:r>
      <w:r w:rsidR="009C2706" w:rsidRPr="005B5EB9">
        <w:rPr>
          <w:rFonts w:ascii="Times New Roman" w:hAnsi="Times New Roman" w:cs="Times New Roman"/>
          <w:sz w:val="24"/>
        </w:rPr>
        <w:t xml:space="preserve"> </w:t>
      </w:r>
      <w:r w:rsidRPr="005B5EB9">
        <w:rPr>
          <w:rFonts w:ascii="Times New Roman" w:hAnsi="Times New Roman" w:cs="Times New Roman"/>
          <w:sz w:val="24"/>
        </w:rPr>
        <w:t>de</w:t>
      </w:r>
      <w:r w:rsidR="009C2706" w:rsidRPr="005B5EB9">
        <w:rPr>
          <w:rFonts w:ascii="Times New Roman" w:hAnsi="Times New Roman" w:cs="Times New Roman"/>
          <w:sz w:val="24"/>
        </w:rPr>
        <w:t xml:space="preserve"> </w:t>
      </w:r>
      <w:r w:rsidRPr="005B5EB9">
        <w:rPr>
          <w:rFonts w:ascii="Times New Roman" w:hAnsi="Times New Roman" w:cs="Times New Roman"/>
          <w:sz w:val="24"/>
        </w:rPr>
        <w:t>Registro</w:t>
      </w:r>
      <w:r w:rsidR="009C2706" w:rsidRPr="005B5EB9">
        <w:rPr>
          <w:rFonts w:ascii="Times New Roman" w:hAnsi="Times New Roman" w:cs="Times New Roman"/>
          <w:sz w:val="24"/>
        </w:rPr>
        <w:t xml:space="preserve"> </w:t>
      </w:r>
      <w:r w:rsidRPr="005B5EB9">
        <w:rPr>
          <w:rFonts w:ascii="Times New Roman" w:hAnsi="Times New Roman" w:cs="Times New Roman"/>
          <w:sz w:val="24"/>
        </w:rPr>
        <w:t>de</w:t>
      </w:r>
      <w:r w:rsidR="009C2706" w:rsidRPr="005B5EB9">
        <w:rPr>
          <w:rFonts w:ascii="Times New Roman" w:hAnsi="Times New Roman" w:cs="Times New Roman"/>
          <w:sz w:val="24"/>
        </w:rPr>
        <w:t xml:space="preserve"> </w:t>
      </w:r>
      <w:r w:rsidR="00C15C7E" w:rsidRPr="005B5EB9">
        <w:rPr>
          <w:rFonts w:ascii="Times New Roman" w:hAnsi="Times New Roman" w:cs="Times New Roman"/>
          <w:sz w:val="24"/>
        </w:rPr>
        <w:t>Preços,</w:t>
      </w:r>
      <w:r w:rsidR="009C2706" w:rsidRPr="005B5EB9">
        <w:rPr>
          <w:rFonts w:ascii="Times New Roman" w:hAnsi="Times New Roman" w:cs="Times New Roman"/>
          <w:sz w:val="24"/>
        </w:rPr>
        <w:t xml:space="preserve"> </w:t>
      </w:r>
      <w:r w:rsidR="00C15C7E" w:rsidRPr="005B5EB9">
        <w:rPr>
          <w:rFonts w:ascii="Times New Roman" w:hAnsi="Times New Roman" w:cs="Times New Roman"/>
          <w:sz w:val="24"/>
        </w:rPr>
        <w:t>o</w:t>
      </w:r>
      <w:r w:rsidR="009C2706" w:rsidRPr="005B5EB9">
        <w:rPr>
          <w:rFonts w:ascii="Times New Roman" w:hAnsi="Times New Roman" w:cs="Times New Roman"/>
          <w:sz w:val="24"/>
        </w:rPr>
        <w:t xml:space="preserve"> </w:t>
      </w:r>
      <w:r w:rsidR="00C15C7E" w:rsidRPr="005B5EB9">
        <w:rPr>
          <w:rFonts w:ascii="Times New Roman" w:hAnsi="Times New Roman" w:cs="Times New Roman"/>
          <w:sz w:val="24"/>
        </w:rPr>
        <w:t>fornecedor</w:t>
      </w:r>
      <w:r w:rsidR="009C2706" w:rsidRPr="005B5EB9">
        <w:rPr>
          <w:rFonts w:ascii="Times New Roman" w:hAnsi="Times New Roman" w:cs="Times New Roman"/>
          <w:sz w:val="24"/>
        </w:rPr>
        <w:t xml:space="preserve"> </w:t>
      </w:r>
      <w:r w:rsidR="00C15C7E" w:rsidRPr="005B5EB9">
        <w:rPr>
          <w:rFonts w:ascii="Times New Roman" w:hAnsi="Times New Roman" w:cs="Times New Roman"/>
          <w:sz w:val="24"/>
        </w:rPr>
        <w:t>registrado</w:t>
      </w:r>
      <w:r w:rsidR="009C2706" w:rsidRPr="005B5EB9">
        <w:rPr>
          <w:rFonts w:ascii="Times New Roman" w:hAnsi="Times New Roman" w:cs="Times New Roman"/>
          <w:sz w:val="24"/>
        </w:rPr>
        <w:t xml:space="preserve"> </w:t>
      </w:r>
      <w:r w:rsidRPr="005B5EB9">
        <w:rPr>
          <w:rFonts w:ascii="Times New Roman" w:hAnsi="Times New Roman" w:cs="Times New Roman"/>
          <w:sz w:val="24"/>
        </w:rPr>
        <w:t>poderá</w:t>
      </w:r>
      <w:r w:rsidR="009C2706" w:rsidRPr="005B5EB9">
        <w:rPr>
          <w:rFonts w:ascii="Times New Roman" w:hAnsi="Times New Roman" w:cs="Times New Roman"/>
          <w:sz w:val="24"/>
        </w:rPr>
        <w:t xml:space="preserve"> </w:t>
      </w:r>
      <w:r w:rsidRPr="005B5EB9">
        <w:rPr>
          <w:rFonts w:ascii="Times New Roman" w:hAnsi="Times New Roman" w:cs="Times New Roman"/>
          <w:sz w:val="24"/>
        </w:rPr>
        <w:t>ser</w:t>
      </w:r>
      <w:r w:rsidR="009C2706" w:rsidRPr="005B5EB9">
        <w:rPr>
          <w:rFonts w:ascii="Times New Roman" w:hAnsi="Times New Roman" w:cs="Times New Roman"/>
          <w:sz w:val="24"/>
        </w:rPr>
        <w:t xml:space="preserve"> </w:t>
      </w:r>
      <w:r w:rsidRPr="005B5EB9">
        <w:rPr>
          <w:rFonts w:ascii="Times New Roman" w:hAnsi="Times New Roman" w:cs="Times New Roman"/>
          <w:sz w:val="24"/>
        </w:rPr>
        <w:t>convocado</w:t>
      </w:r>
      <w:r w:rsidR="009C2706" w:rsidRPr="005B5EB9">
        <w:rPr>
          <w:rFonts w:ascii="Times New Roman" w:hAnsi="Times New Roman" w:cs="Times New Roman"/>
          <w:sz w:val="24"/>
        </w:rPr>
        <w:t xml:space="preserve"> </w:t>
      </w:r>
      <w:r w:rsidRPr="005B5EB9">
        <w:rPr>
          <w:rFonts w:ascii="Times New Roman" w:hAnsi="Times New Roman" w:cs="Times New Roman"/>
          <w:sz w:val="24"/>
        </w:rPr>
        <w:t>para</w:t>
      </w:r>
      <w:r w:rsidR="009C2706" w:rsidRPr="005B5EB9">
        <w:rPr>
          <w:rFonts w:ascii="Times New Roman" w:hAnsi="Times New Roman" w:cs="Times New Roman"/>
          <w:sz w:val="24"/>
        </w:rPr>
        <w:t xml:space="preserve"> </w:t>
      </w:r>
      <w:r w:rsidRPr="005B5EB9">
        <w:rPr>
          <w:rFonts w:ascii="Times New Roman" w:hAnsi="Times New Roman" w:cs="Times New Roman"/>
          <w:sz w:val="24"/>
        </w:rPr>
        <w:t>assinar</w:t>
      </w:r>
      <w:r w:rsidR="009C2706" w:rsidRPr="005B5EB9">
        <w:rPr>
          <w:rFonts w:ascii="Times New Roman" w:hAnsi="Times New Roman" w:cs="Times New Roman"/>
          <w:sz w:val="24"/>
        </w:rPr>
        <w:t xml:space="preserve"> </w:t>
      </w:r>
      <w:r w:rsidRPr="005B5EB9">
        <w:rPr>
          <w:rFonts w:ascii="Times New Roman" w:hAnsi="Times New Roman" w:cs="Times New Roman"/>
          <w:sz w:val="24"/>
        </w:rPr>
        <w:t>o</w:t>
      </w:r>
      <w:r w:rsidR="009C2706" w:rsidRPr="005B5EB9">
        <w:rPr>
          <w:rFonts w:ascii="Times New Roman" w:hAnsi="Times New Roman" w:cs="Times New Roman"/>
          <w:sz w:val="24"/>
        </w:rPr>
        <w:t xml:space="preserve"> </w:t>
      </w:r>
      <w:r w:rsidRPr="005B5EB9">
        <w:rPr>
          <w:rFonts w:ascii="Times New Roman" w:hAnsi="Times New Roman" w:cs="Times New Roman"/>
          <w:sz w:val="24"/>
        </w:rPr>
        <w:t>Termo</w:t>
      </w:r>
      <w:r w:rsidR="009C2706" w:rsidRPr="005B5EB9">
        <w:rPr>
          <w:rFonts w:ascii="Times New Roman" w:hAnsi="Times New Roman" w:cs="Times New Roman"/>
          <w:sz w:val="24"/>
        </w:rPr>
        <w:t xml:space="preserve"> </w:t>
      </w:r>
      <w:r w:rsidRPr="005B5EB9">
        <w:rPr>
          <w:rFonts w:ascii="Times New Roman" w:hAnsi="Times New Roman" w:cs="Times New Roman"/>
          <w:sz w:val="24"/>
        </w:rPr>
        <w:t>de</w:t>
      </w:r>
      <w:r w:rsidR="009C2706" w:rsidRPr="005B5EB9">
        <w:rPr>
          <w:rFonts w:ascii="Times New Roman" w:hAnsi="Times New Roman" w:cs="Times New Roman"/>
          <w:sz w:val="24"/>
        </w:rPr>
        <w:t xml:space="preserve"> </w:t>
      </w:r>
      <w:r w:rsidRPr="005B5EB9">
        <w:rPr>
          <w:rFonts w:ascii="Times New Roman" w:hAnsi="Times New Roman" w:cs="Times New Roman"/>
          <w:sz w:val="24"/>
        </w:rPr>
        <w:t>Contrato</w:t>
      </w:r>
      <w:r w:rsidR="009C2706" w:rsidRPr="005B5EB9">
        <w:rPr>
          <w:rFonts w:ascii="Times New Roman" w:hAnsi="Times New Roman" w:cs="Times New Roman"/>
          <w:sz w:val="24"/>
        </w:rPr>
        <w:t xml:space="preserve"> </w:t>
      </w:r>
      <w:r w:rsidR="00616A32" w:rsidRPr="005B5EB9">
        <w:rPr>
          <w:rFonts w:ascii="Times New Roman" w:hAnsi="Times New Roman" w:cs="Times New Roman"/>
          <w:sz w:val="24"/>
        </w:rPr>
        <w:t>ou</w:t>
      </w:r>
      <w:r w:rsidR="009C2706" w:rsidRPr="005B5EB9">
        <w:rPr>
          <w:rFonts w:ascii="Times New Roman" w:hAnsi="Times New Roman" w:cs="Times New Roman"/>
          <w:sz w:val="24"/>
        </w:rPr>
        <w:t xml:space="preserve"> </w:t>
      </w:r>
      <w:r w:rsidR="00616A32" w:rsidRPr="005B5EB9">
        <w:rPr>
          <w:rFonts w:ascii="Times New Roman" w:hAnsi="Times New Roman" w:cs="Times New Roman"/>
          <w:sz w:val="24"/>
        </w:rPr>
        <w:t>aceitar/retirar</w:t>
      </w:r>
      <w:r w:rsidR="009C2706" w:rsidRPr="005B5EB9">
        <w:rPr>
          <w:rFonts w:ascii="Times New Roman" w:hAnsi="Times New Roman" w:cs="Times New Roman"/>
          <w:sz w:val="24"/>
        </w:rPr>
        <w:t xml:space="preserve"> </w:t>
      </w:r>
      <w:r w:rsidR="00616A32" w:rsidRPr="005B5EB9">
        <w:rPr>
          <w:rFonts w:ascii="Times New Roman" w:hAnsi="Times New Roman" w:cs="Times New Roman"/>
          <w:sz w:val="24"/>
        </w:rPr>
        <w:t>o</w:t>
      </w:r>
      <w:r w:rsidR="009C2706" w:rsidRPr="005B5EB9">
        <w:rPr>
          <w:rFonts w:ascii="Times New Roman" w:hAnsi="Times New Roman" w:cs="Times New Roman"/>
          <w:sz w:val="24"/>
        </w:rPr>
        <w:t xml:space="preserve"> </w:t>
      </w:r>
      <w:r w:rsidR="00616A32" w:rsidRPr="005B5EB9">
        <w:rPr>
          <w:rFonts w:ascii="Times New Roman" w:hAnsi="Times New Roman" w:cs="Times New Roman"/>
          <w:bCs/>
          <w:iCs/>
          <w:sz w:val="24"/>
        </w:rPr>
        <w:t>instrumento</w:t>
      </w:r>
      <w:r w:rsidR="009C2706" w:rsidRPr="005B5EB9">
        <w:rPr>
          <w:rFonts w:ascii="Times New Roman" w:hAnsi="Times New Roman" w:cs="Times New Roman"/>
          <w:bCs/>
          <w:iCs/>
          <w:sz w:val="24"/>
        </w:rPr>
        <w:t xml:space="preserve"> </w:t>
      </w:r>
      <w:r w:rsidR="00616A32" w:rsidRPr="005B5EB9">
        <w:rPr>
          <w:rFonts w:ascii="Times New Roman" w:hAnsi="Times New Roman" w:cs="Times New Roman"/>
          <w:bCs/>
          <w:iCs/>
          <w:sz w:val="24"/>
        </w:rPr>
        <w:t>equivalente</w:t>
      </w:r>
      <w:r w:rsidR="009C2706" w:rsidRPr="005B5EB9">
        <w:rPr>
          <w:rFonts w:ascii="Times New Roman" w:hAnsi="Times New Roman" w:cs="Times New Roman"/>
          <w:bCs/>
          <w:iCs/>
          <w:sz w:val="24"/>
        </w:rPr>
        <w:t xml:space="preserve"> </w:t>
      </w:r>
      <w:r w:rsidR="00616A32" w:rsidRPr="005B5EB9">
        <w:rPr>
          <w:rFonts w:ascii="Times New Roman" w:hAnsi="Times New Roman" w:cs="Times New Roman"/>
          <w:bCs/>
          <w:iCs/>
          <w:sz w:val="24"/>
        </w:rPr>
        <w:t>(Nota</w:t>
      </w:r>
      <w:r w:rsidR="009C2706" w:rsidRPr="005B5EB9">
        <w:rPr>
          <w:rFonts w:ascii="Times New Roman" w:hAnsi="Times New Roman" w:cs="Times New Roman"/>
          <w:bCs/>
          <w:iCs/>
          <w:sz w:val="24"/>
        </w:rPr>
        <w:t xml:space="preserve"> </w:t>
      </w:r>
      <w:r w:rsidR="00616A32" w:rsidRPr="005B5EB9">
        <w:rPr>
          <w:rFonts w:ascii="Times New Roman" w:hAnsi="Times New Roman" w:cs="Times New Roman"/>
          <w:bCs/>
          <w:iCs/>
          <w:sz w:val="24"/>
        </w:rPr>
        <w:t>de</w:t>
      </w:r>
      <w:r w:rsidR="009C2706" w:rsidRPr="005B5EB9">
        <w:rPr>
          <w:rFonts w:ascii="Times New Roman" w:hAnsi="Times New Roman" w:cs="Times New Roman"/>
          <w:bCs/>
          <w:iCs/>
          <w:sz w:val="24"/>
        </w:rPr>
        <w:t xml:space="preserve"> </w:t>
      </w:r>
      <w:r w:rsidR="00616A32" w:rsidRPr="005B5EB9">
        <w:rPr>
          <w:rFonts w:ascii="Times New Roman" w:hAnsi="Times New Roman" w:cs="Times New Roman"/>
          <w:bCs/>
          <w:iCs/>
          <w:sz w:val="24"/>
        </w:rPr>
        <w:t>Empenho/Carta</w:t>
      </w:r>
      <w:r w:rsidR="009C2706" w:rsidRPr="005B5EB9">
        <w:rPr>
          <w:rFonts w:ascii="Times New Roman" w:hAnsi="Times New Roman" w:cs="Times New Roman"/>
          <w:bCs/>
          <w:iCs/>
          <w:sz w:val="24"/>
        </w:rPr>
        <w:t xml:space="preserve"> </w:t>
      </w:r>
      <w:r w:rsidR="00616A32" w:rsidRPr="005B5EB9">
        <w:rPr>
          <w:rFonts w:ascii="Times New Roman" w:hAnsi="Times New Roman" w:cs="Times New Roman"/>
          <w:bCs/>
          <w:iCs/>
          <w:sz w:val="24"/>
        </w:rPr>
        <w:t>Contrato/Autorização)</w:t>
      </w:r>
      <w:r w:rsidR="005B5EB9" w:rsidRPr="005B5EB9">
        <w:rPr>
          <w:rFonts w:ascii="Times New Roman" w:hAnsi="Times New Roman" w:cs="Times New Roman"/>
          <w:bCs/>
          <w:iCs/>
          <w:sz w:val="24"/>
        </w:rPr>
        <w:t>.</w:t>
      </w:r>
      <w:r w:rsidR="009C2706" w:rsidRPr="005B5EB9">
        <w:rPr>
          <w:rFonts w:ascii="Times New Roman" w:hAnsi="Times New Roman" w:cs="Times New Roman"/>
          <w:sz w:val="24"/>
        </w:rPr>
        <w:t xml:space="preserve"> </w:t>
      </w:r>
      <w:r w:rsidR="005B5EB9" w:rsidRPr="005B5EB9">
        <w:rPr>
          <w:rFonts w:ascii="Times New Roman" w:hAnsi="Times New Roman" w:cs="Times New Roman"/>
          <w:bCs/>
          <w:iCs/>
          <w:sz w:val="24"/>
        </w:rPr>
        <w:t>O prazo de vigência da contratação é de 12 (doze) meses contados da assinatura do Contrato, prorrogável na forma do art. 57, § 1°, da Lei n° 8.666/93.</w:t>
      </w:r>
    </w:p>
    <w:p w:rsidR="00616A32" w:rsidRDefault="00616A32" w:rsidP="000050D2">
      <w:pPr>
        <w:numPr>
          <w:ilvl w:val="1"/>
          <w:numId w:val="2"/>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Previamente</w:t>
      </w:r>
      <w:r w:rsidR="009C2706">
        <w:rPr>
          <w:rFonts w:ascii="Times New Roman" w:hAnsi="Times New Roman" w:cs="Times New Roman"/>
          <w:sz w:val="24"/>
        </w:rPr>
        <w:t xml:space="preserve"> </w:t>
      </w:r>
      <w:r w:rsidRPr="00D265BD">
        <w:rPr>
          <w:rFonts w:ascii="Times New Roman" w:hAnsi="Times New Roman" w:cs="Times New Roman"/>
          <w:sz w:val="24"/>
        </w:rPr>
        <w:t>à</w:t>
      </w:r>
      <w:r w:rsidR="009C2706">
        <w:rPr>
          <w:rFonts w:ascii="Times New Roman" w:hAnsi="Times New Roman" w:cs="Times New Roman"/>
          <w:sz w:val="24"/>
        </w:rPr>
        <w:t xml:space="preserve"> </w:t>
      </w:r>
      <w:r w:rsidRPr="00D265BD">
        <w:rPr>
          <w:rFonts w:ascii="Times New Roman" w:hAnsi="Times New Roman" w:cs="Times New Roman"/>
          <w:sz w:val="24"/>
        </w:rPr>
        <w:t>contratação,</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Administração</w:t>
      </w:r>
      <w:r w:rsidR="009C2706">
        <w:rPr>
          <w:rFonts w:ascii="Times New Roman" w:hAnsi="Times New Roman" w:cs="Times New Roman"/>
          <w:sz w:val="24"/>
        </w:rPr>
        <w:t xml:space="preserve"> </w:t>
      </w:r>
      <w:r w:rsidRPr="00D265BD">
        <w:rPr>
          <w:rFonts w:ascii="Times New Roman" w:hAnsi="Times New Roman" w:cs="Times New Roman"/>
          <w:sz w:val="24"/>
        </w:rPr>
        <w:t>promotora</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licitação</w:t>
      </w:r>
      <w:r w:rsidR="009C2706">
        <w:rPr>
          <w:rFonts w:ascii="Times New Roman" w:hAnsi="Times New Roman" w:cs="Times New Roman"/>
          <w:sz w:val="24"/>
        </w:rPr>
        <w:t xml:space="preserve"> </w:t>
      </w:r>
      <w:r w:rsidRPr="00D265BD">
        <w:rPr>
          <w:rFonts w:ascii="Times New Roman" w:hAnsi="Times New Roman" w:cs="Times New Roman"/>
          <w:sz w:val="24"/>
        </w:rPr>
        <w:t>realizará</w:t>
      </w:r>
      <w:r w:rsidR="009C2706">
        <w:rPr>
          <w:rFonts w:ascii="Times New Roman" w:hAnsi="Times New Roman" w:cs="Times New Roman"/>
          <w:sz w:val="24"/>
        </w:rPr>
        <w:t xml:space="preserve"> </w:t>
      </w:r>
      <w:r w:rsidRPr="00D265BD">
        <w:rPr>
          <w:rFonts w:ascii="Times New Roman" w:hAnsi="Times New Roman" w:cs="Times New Roman"/>
          <w:sz w:val="24"/>
        </w:rPr>
        <w:t>consulta</w:t>
      </w:r>
      <w:r w:rsidR="009C2706">
        <w:rPr>
          <w:rFonts w:ascii="Times New Roman" w:hAnsi="Times New Roman" w:cs="Times New Roman"/>
          <w:sz w:val="24"/>
        </w:rPr>
        <w:t xml:space="preserve"> </w:t>
      </w:r>
      <w:r w:rsidRPr="00D265BD">
        <w:rPr>
          <w:rFonts w:ascii="Times New Roman" w:hAnsi="Times New Roman" w:cs="Times New Roman"/>
          <w:sz w:val="24"/>
        </w:rPr>
        <w:t>ao</w:t>
      </w:r>
      <w:r w:rsidR="009C2706">
        <w:rPr>
          <w:rFonts w:ascii="Times New Roman" w:hAnsi="Times New Roman" w:cs="Times New Roman"/>
          <w:sz w:val="24"/>
        </w:rPr>
        <w:t xml:space="preserve"> </w:t>
      </w:r>
      <w:r w:rsidRPr="00D265BD">
        <w:rPr>
          <w:rFonts w:ascii="Times New Roman" w:hAnsi="Times New Roman" w:cs="Times New Roman"/>
          <w:sz w:val="24"/>
        </w:rPr>
        <w:t>SICAF</w:t>
      </w:r>
      <w:r w:rsidR="009C2706">
        <w:rPr>
          <w:rFonts w:ascii="Times New Roman" w:hAnsi="Times New Roman" w:cs="Times New Roman"/>
          <w:sz w:val="24"/>
        </w:rPr>
        <w:t xml:space="preserve"> </w:t>
      </w:r>
      <w:r w:rsidRPr="00D265BD">
        <w:rPr>
          <w:rFonts w:ascii="Times New Roman" w:hAnsi="Times New Roman" w:cs="Times New Roman"/>
          <w:sz w:val="24"/>
        </w:rPr>
        <w:t>para</w:t>
      </w:r>
      <w:r w:rsidR="009C2706">
        <w:rPr>
          <w:rFonts w:ascii="Times New Roman" w:hAnsi="Times New Roman" w:cs="Times New Roman"/>
          <w:sz w:val="24"/>
        </w:rPr>
        <w:t xml:space="preserve"> </w:t>
      </w:r>
      <w:r w:rsidRPr="00D265BD">
        <w:rPr>
          <w:rFonts w:ascii="Times New Roman" w:hAnsi="Times New Roman" w:cs="Times New Roman"/>
          <w:sz w:val="24"/>
        </w:rPr>
        <w:t>identificar</w:t>
      </w:r>
      <w:r w:rsidR="009C2706">
        <w:rPr>
          <w:rFonts w:ascii="Times New Roman" w:hAnsi="Times New Roman" w:cs="Times New Roman"/>
          <w:sz w:val="24"/>
        </w:rPr>
        <w:t xml:space="preserve"> </w:t>
      </w:r>
      <w:r w:rsidRPr="00D265BD">
        <w:rPr>
          <w:rFonts w:ascii="Times New Roman" w:hAnsi="Times New Roman" w:cs="Times New Roman"/>
          <w:sz w:val="24"/>
        </w:rPr>
        <w:t>eventual</w:t>
      </w:r>
      <w:r w:rsidR="009C2706">
        <w:rPr>
          <w:rFonts w:ascii="Times New Roman" w:hAnsi="Times New Roman" w:cs="Times New Roman"/>
          <w:sz w:val="24"/>
        </w:rPr>
        <w:t xml:space="preserve"> </w:t>
      </w:r>
      <w:r w:rsidRPr="00D265BD">
        <w:rPr>
          <w:rFonts w:ascii="Times New Roman" w:hAnsi="Times New Roman" w:cs="Times New Roman"/>
          <w:sz w:val="24"/>
        </w:rPr>
        <w:t>proibição</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licitante</w:t>
      </w:r>
      <w:r w:rsidR="009C2706">
        <w:rPr>
          <w:rFonts w:ascii="Times New Roman" w:hAnsi="Times New Roman" w:cs="Times New Roman"/>
          <w:sz w:val="24"/>
        </w:rPr>
        <w:t xml:space="preserve"> </w:t>
      </w:r>
      <w:r w:rsidRPr="00D265BD">
        <w:rPr>
          <w:rFonts w:ascii="Times New Roman" w:hAnsi="Times New Roman" w:cs="Times New Roman"/>
          <w:sz w:val="24"/>
        </w:rPr>
        <w:t>adjudicatária</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contratar</w:t>
      </w:r>
      <w:r w:rsidR="009C2706">
        <w:rPr>
          <w:rFonts w:ascii="Times New Roman" w:hAnsi="Times New Roman" w:cs="Times New Roman"/>
          <w:sz w:val="24"/>
        </w:rPr>
        <w:t xml:space="preserve"> </w:t>
      </w:r>
      <w:r w:rsidRPr="00D265BD">
        <w:rPr>
          <w:rFonts w:ascii="Times New Roman" w:hAnsi="Times New Roman" w:cs="Times New Roman"/>
          <w:sz w:val="24"/>
        </w:rPr>
        <w:t>com</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Poder</w:t>
      </w:r>
      <w:r w:rsidR="009C2706">
        <w:rPr>
          <w:rFonts w:ascii="Times New Roman" w:hAnsi="Times New Roman" w:cs="Times New Roman"/>
          <w:sz w:val="24"/>
        </w:rPr>
        <w:t xml:space="preserve"> </w:t>
      </w:r>
      <w:r w:rsidRPr="00D265BD">
        <w:rPr>
          <w:rFonts w:ascii="Times New Roman" w:hAnsi="Times New Roman" w:cs="Times New Roman"/>
          <w:sz w:val="24"/>
        </w:rPr>
        <w:t>Público.</w:t>
      </w:r>
    </w:p>
    <w:p w:rsidR="00D55201" w:rsidRPr="004A3D89" w:rsidRDefault="00D55201" w:rsidP="000050D2">
      <w:pPr>
        <w:numPr>
          <w:ilvl w:val="2"/>
          <w:numId w:val="2"/>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t>A</w:t>
      </w:r>
      <w:r w:rsidR="009C2706">
        <w:rPr>
          <w:rFonts w:ascii="Times New Roman" w:hAnsi="Times New Roman" w:cs="Times New Roman"/>
          <w:sz w:val="24"/>
        </w:rPr>
        <w:t xml:space="preserve"> </w:t>
      </w:r>
      <w:r w:rsidRPr="004A3D89">
        <w:rPr>
          <w:rFonts w:ascii="Times New Roman" w:hAnsi="Times New Roman" w:cs="Times New Roman"/>
          <w:sz w:val="24"/>
        </w:rPr>
        <w:t>adjudicatária</w:t>
      </w:r>
      <w:r w:rsidR="009C2706">
        <w:rPr>
          <w:rFonts w:ascii="Times New Roman" w:hAnsi="Times New Roman" w:cs="Times New Roman"/>
          <w:sz w:val="24"/>
        </w:rPr>
        <w:t xml:space="preserve"> </w:t>
      </w:r>
      <w:r w:rsidRPr="004A3D89">
        <w:rPr>
          <w:rFonts w:ascii="Times New Roman" w:hAnsi="Times New Roman" w:cs="Times New Roman"/>
          <w:sz w:val="24"/>
        </w:rPr>
        <w:t>terá</w:t>
      </w:r>
      <w:r w:rsidR="009C2706">
        <w:rPr>
          <w:rFonts w:ascii="Times New Roman" w:hAnsi="Times New Roman" w:cs="Times New Roman"/>
          <w:sz w:val="24"/>
        </w:rPr>
        <w:t xml:space="preserve"> </w:t>
      </w:r>
      <w:r w:rsidRPr="004A3D89">
        <w:rPr>
          <w:rFonts w:ascii="Times New Roman" w:hAnsi="Times New Roman" w:cs="Times New Roman"/>
          <w:sz w:val="24"/>
        </w:rPr>
        <w:t>o</w:t>
      </w:r>
      <w:r w:rsidR="009C2706">
        <w:rPr>
          <w:rFonts w:ascii="Times New Roman" w:hAnsi="Times New Roman" w:cs="Times New Roman"/>
          <w:sz w:val="24"/>
        </w:rPr>
        <w:t xml:space="preserve"> </w:t>
      </w:r>
      <w:r w:rsidRPr="004A3D89">
        <w:rPr>
          <w:rFonts w:ascii="Times New Roman" w:hAnsi="Times New Roman" w:cs="Times New Roman"/>
          <w:sz w:val="24"/>
        </w:rPr>
        <w:t>prazo</w:t>
      </w:r>
      <w:r w:rsidR="009C2706">
        <w:rPr>
          <w:rFonts w:ascii="Times New Roman" w:hAnsi="Times New Roman" w:cs="Times New Roman"/>
          <w:sz w:val="24"/>
        </w:rPr>
        <w:t xml:space="preserve"> </w:t>
      </w:r>
      <w:r w:rsidRPr="004A3D89">
        <w:rPr>
          <w:rFonts w:ascii="Times New Roman" w:hAnsi="Times New Roman" w:cs="Times New Roman"/>
          <w:sz w:val="24"/>
        </w:rPr>
        <w:t>de</w:t>
      </w:r>
      <w:r w:rsidR="009C2706">
        <w:rPr>
          <w:rFonts w:ascii="Times New Roman" w:hAnsi="Times New Roman" w:cs="Times New Roman"/>
          <w:sz w:val="24"/>
        </w:rPr>
        <w:t xml:space="preserve"> </w:t>
      </w:r>
      <w:r w:rsidRPr="004A3D89">
        <w:rPr>
          <w:rFonts w:ascii="Times New Roman" w:hAnsi="Times New Roman" w:cs="Times New Roman"/>
          <w:sz w:val="24"/>
        </w:rPr>
        <w:t>05</w:t>
      </w:r>
      <w:r w:rsidR="009C2706">
        <w:rPr>
          <w:rFonts w:ascii="Times New Roman" w:hAnsi="Times New Roman" w:cs="Times New Roman"/>
          <w:sz w:val="24"/>
        </w:rPr>
        <w:t xml:space="preserve"> </w:t>
      </w:r>
      <w:r w:rsidRPr="004A3D89">
        <w:rPr>
          <w:rFonts w:ascii="Times New Roman" w:hAnsi="Times New Roman" w:cs="Times New Roman"/>
          <w:sz w:val="24"/>
        </w:rPr>
        <w:t>(cinco)</w:t>
      </w:r>
      <w:r w:rsidR="009C2706">
        <w:rPr>
          <w:rFonts w:ascii="Times New Roman" w:hAnsi="Times New Roman" w:cs="Times New Roman"/>
          <w:sz w:val="24"/>
        </w:rPr>
        <w:t xml:space="preserve"> </w:t>
      </w:r>
      <w:r w:rsidRPr="004A3D89">
        <w:rPr>
          <w:rFonts w:ascii="Times New Roman" w:hAnsi="Times New Roman" w:cs="Times New Roman"/>
          <w:sz w:val="24"/>
        </w:rPr>
        <w:t>dias</w:t>
      </w:r>
      <w:r w:rsidR="009C2706">
        <w:rPr>
          <w:rFonts w:ascii="Times New Roman" w:hAnsi="Times New Roman" w:cs="Times New Roman"/>
          <w:sz w:val="24"/>
        </w:rPr>
        <w:t xml:space="preserve"> </w:t>
      </w:r>
      <w:r w:rsidRPr="004A3D89">
        <w:rPr>
          <w:rFonts w:ascii="Times New Roman" w:hAnsi="Times New Roman" w:cs="Times New Roman"/>
          <w:sz w:val="24"/>
        </w:rPr>
        <w:t>úteis,</w:t>
      </w:r>
      <w:r w:rsidR="009C2706">
        <w:rPr>
          <w:rFonts w:ascii="Times New Roman" w:hAnsi="Times New Roman" w:cs="Times New Roman"/>
          <w:sz w:val="24"/>
        </w:rPr>
        <w:t xml:space="preserve"> </w:t>
      </w:r>
      <w:r w:rsidRPr="004A3D89">
        <w:rPr>
          <w:rFonts w:ascii="Times New Roman" w:hAnsi="Times New Roman" w:cs="Times New Roman"/>
          <w:sz w:val="24"/>
        </w:rPr>
        <w:t>contados</w:t>
      </w:r>
      <w:r w:rsidR="009C2706">
        <w:rPr>
          <w:rFonts w:ascii="Times New Roman" w:hAnsi="Times New Roman" w:cs="Times New Roman"/>
          <w:sz w:val="24"/>
        </w:rPr>
        <w:t xml:space="preserve"> </w:t>
      </w:r>
      <w:r w:rsidRPr="004A3D89">
        <w:rPr>
          <w:rFonts w:ascii="Times New Roman" w:hAnsi="Times New Roman" w:cs="Times New Roman"/>
          <w:sz w:val="24"/>
        </w:rPr>
        <w:t>a</w:t>
      </w:r>
      <w:r w:rsidR="009C2706">
        <w:rPr>
          <w:rFonts w:ascii="Times New Roman" w:hAnsi="Times New Roman" w:cs="Times New Roman"/>
          <w:sz w:val="24"/>
        </w:rPr>
        <w:t xml:space="preserve"> </w:t>
      </w:r>
      <w:r w:rsidRPr="004A3D89">
        <w:rPr>
          <w:rFonts w:ascii="Times New Roman" w:hAnsi="Times New Roman" w:cs="Times New Roman"/>
          <w:sz w:val="24"/>
        </w:rPr>
        <w:t>partir</w:t>
      </w:r>
      <w:r w:rsidR="009C2706">
        <w:rPr>
          <w:rFonts w:ascii="Times New Roman" w:hAnsi="Times New Roman" w:cs="Times New Roman"/>
          <w:sz w:val="24"/>
        </w:rPr>
        <w:t xml:space="preserve"> </w:t>
      </w:r>
      <w:r w:rsidRPr="004A3D89">
        <w:rPr>
          <w:rFonts w:ascii="Times New Roman" w:hAnsi="Times New Roman" w:cs="Times New Roman"/>
          <w:sz w:val="24"/>
        </w:rPr>
        <w:t>da</w:t>
      </w:r>
      <w:r w:rsidR="009C2706">
        <w:rPr>
          <w:rFonts w:ascii="Times New Roman" w:hAnsi="Times New Roman" w:cs="Times New Roman"/>
          <w:sz w:val="24"/>
        </w:rPr>
        <w:t xml:space="preserve"> </w:t>
      </w:r>
      <w:r w:rsidRPr="004A3D89">
        <w:rPr>
          <w:rFonts w:ascii="Times New Roman" w:hAnsi="Times New Roman" w:cs="Times New Roman"/>
          <w:sz w:val="24"/>
        </w:rPr>
        <w:t>data</w:t>
      </w:r>
      <w:r w:rsidR="009C2706">
        <w:rPr>
          <w:rFonts w:ascii="Times New Roman" w:hAnsi="Times New Roman" w:cs="Times New Roman"/>
          <w:sz w:val="24"/>
        </w:rPr>
        <w:t xml:space="preserve"> </w:t>
      </w:r>
      <w:r w:rsidRPr="004A3D89">
        <w:rPr>
          <w:rFonts w:ascii="Times New Roman" w:hAnsi="Times New Roman" w:cs="Times New Roman"/>
          <w:sz w:val="24"/>
        </w:rPr>
        <w:t>de</w:t>
      </w:r>
      <w:r w:rsidR="009C2706">
        <w:rPr>
          <w:rFonts w:ascii="Times New Roman" w:hAnsi="Times New Roman" w:cs="Times New Roman"/>
          <w:sz w:val="24"/>
        </w:rPr>
        <w:t xml:space="preserve"> </w:t>
      </w:r>
      <w:r w:rsidRPr="004A3D89">
        <w:rPr>
          <w:rFonts w:ascii="Times New Roman" w:hAnsi="Times New Roman" w:cs="Times New Roman"/>
          <w:sz w:val="24"/>
        </w:rPr>
        <w:t>sua</w:t>
      </w:r>
      <w:r w:rsidR="009C2706">
        <w:rPr>
          <w:rFonts w:ascii="Times New Roman" w:hAnsi="Times New Roman" w:cs="Times New Roman"/>
          <w:sz w:val="24"/>
        </w:rPr>
        <w:t xml:space="preserve"> </w:t>
      </w:r>
      <w:r w:rsidRPr="004A3D89">
        <w:rPr>
          <w:rFonts w:ascii="Times New Roman" w:hAnsi="Times New Roman" w:cs="Times New Roman"/>
          <w:sz w:val="24"/>
        </w:rPr>
        <w:t>convocação,</w:t>
      </w:r>
      <w:r w:rsidR="009C2706">
        <w:rPr>
          <w:rFonts w:ascii="Times New Roman" w:hAnsi="Times New Roman" w:cs="Times New Roman"/>
          <w:sz w:val="24"/>
        </w:rPr>
        <w:t xml:space="preserve"> </w:t>
      </w:r>
      <w:r w:rsidRPr="004A3D89">
        <w:rPr>
          <w:rFonts w:ascii="Times New Roman" w:hAnsi="Times New Roman" w:cs="Times New Roman"/>
          <w:sz w:val="24"/>
        </w:rPr>
        <w:t>para</w:t>
      </w:r>
      <w:r w:rsidR="009C2706">
        <w:rPr>
          <w:rFonts w:ascii="Times New Roman" w:hAnsi="Times New Roman" w:cs="Times New Roman"/>
          <w:sz w:val="24"/>
        </w:rPr>
        <w:t xml:space="preserve"> </w:t>
      </w:r>
      <w:r w:rsidRPr="004A3D89">
        <w:rPr>
          <w:rFonts w:ascii="Times New Roman" w:hAnsi="Times New Roman" w:cs="Times New Roman"/>
          <w:sz w:val="24"/>
        </w:rPr>
        <w:t>assinar</w:t>
      </w:r>
      <w:r w:rsidR="009C2706">
        <w:rPr>
          <w:rFonts w:ascii="Times New Roman" w:hAnsi="Times New Roman" w:cs="Times New Roman"/>
          <w:sz w:val="24"/>
        </w:rPr>
        <w:t xml:space="preserve"> </w:t>
      </w:r>
      <w:r w:rsidRPr="004A3D89">
        <w:rPr>
          <w:rFonts w:ascii="Times New Roman" w:hAnsi="Times New Roman" w:cs="Times New Roman"/>
          <w:sz w:val="24"/>
        </w:rPr>
        <w:t>o</w:t>
      </w:r>
      <w:r w:rsidR="009C2706">
        <w:rPr>
          <w:rFonts w:ascii="Times New Roman" w:hAnsi="Times New Roman" w:cs="Times New Roman"/>
          <w:sz w:val="24"/>
        </w:rPr>
        <w:t xml:space="preserve"> </w:t>
      </w:r>
      <w:r w:rsidRPr="004A3D89">
        <w:rPr>
          <w:rFonts w:ascii="Times New Roman" w:hAnsi="Times New Roman" w:cs="Times New Roman"/>
          <w:sz w:val="24"/>
        </w:rPr>
        <w:t>Termo</w:t>
      </w:r>
      <w:r w:rsidR="009C2706">
        <w:rPr>
          <w:rFonts w:ascii="Times New Roman" w:hAnsi="Times New Roman" w:cs="Times New Roman"/>
          <w:sz w:val="24"/>
        </w:rPr>
        <w:t xml:space="preserve"> </w:t>
      </w:r>
      <w:r w:rsidRPr="004A3D89">
        <w:rPr>
          <w:rFonts w:ascii="Times New Roman" w:hAnsi="Times New Roman" w:cs="Times New Roman"/>
          <w:sz w:val="24"/>
        </w:rPr>
        <w:t>de</w:t>
      </w:r>
      <w:r w:rsidR="009C2706">
        <w:rPr>
          <w:rFonts w:ascii="Times New Roman" w:hAnsi="Times New Roman" w:cs="Times New Roman"/>
          <w:sz w:val="24"/>
        </w:rPr>
        <w:t xml:space="preserve"> </w:t>
      </w:r>
      <w:r w:rsidRPr="004A3D89">
        <w:rPr>
          <w:rFonts w:ascii="Times New Roman" w:hAnsi="Times New Roman" w:cs="Times New Roman"/>
          <w:sz w:val="24"/>
        </w:rPr>
        <w:t>Contrato</w:t>
      </w:r>
      <w:r w:rsidR="009C2706">
        <w:rPr>
          <w:rFonts w:ascii="Times New Roman" w:hAnsi="Times New Roman" w:cs="Times New Roman"/>
          <w:sz w:val="24"/>
        </w:rPr>
        <w:t xml:space="preserve"> </w:t>
      </w:r>
      <w:r w:rsidRPr="004A3D89">
        <w:rPr>
          <w:rFonts w:ascii="Times New Roman" w:hAnsi="Times New Roman" w:cs="Times New Roman"/>
          <w:sz w:val="24"/>
        </w:rPr>
        <w:t>ou</w:t>
      </w:r>
      <w:r w:rsidR="009C2706">
        <w:rPr>
          <w:rFonts w:ascii="Times New Roman" w:hAnsi="Times New Roman" w:cs="Times New Roman"/>
          <w:sz w:val="24"/>
        </w:rPr>
        <w:t xml:space="preserve"> </w:t>
      </w:r>
      <w:r w:rsidRPr="004A3D89">
        <w:rPr>
          <w:rFonts w:ascii="Times New Roman" w:hAnsi="Times New Roman" w:cs="Times New Roman"/>
          <w:sz w:val="24"/>
        </w:rPr>
        <w:t>aceitar</w:t>
      </w:r>
      <w:r w:rsidR="009C2706">
        <w:rPr>
          <w:rFonts w:ascii="Times New Roman" w:hAnsi="Times New Roman" w:cs="Times New Roman"/>
          <w:sz w:val="24"/>
        </w:rPr>
        <w:t xml:space="preserve"> </w:t>
      </w:r>
      <w:r w:rsidRPr="004A3D89">
        <w:rPr>
          <w:rFonts w:ascii="Times New Roman" w:hAnsi="Times New Roman" w:cs="Times New Roman"/>
          <w:sz w:val="24"/>
        </w:rPr>
        <w:t>o</w:t>
      </w:r>
      <w:r w:rsidR="009C2706">
        <w:rPr>
          <w:rFonts w:ascii="Times New Roman" w:hAnsi="Times New Roman" w:cs="Times New Roman"/>
          <w:sz w:val="24"/>
        </w:rPr>
        <w:t xml:space="preserve"> </w:t>
      </w:r>
      <w:r w:rsidRPr="004A3D89">
        <w:rPr>
          <w:rFonts w:ascii="Times New Roman" w:hAnsi="Times New Roman" w:cs="Times New Roman"/>
          <w:sz w:val="24"/>
        </w:rPr>
        <w:t>instrumento</w:t>
      </w:r>
      <w:r w:rsidR="009C2706">
        <w:rPr>
          <w:rFonts w:ascii="Times New Roman" w:hAnsi="Times New Roman" w:cs="Times New Roman"/>
          <w:sz w:val="24"/>
        </w:rPr>
        <w:t xml:space="preserve"> </w:t>
      </w:r>
      <w:r w:rsidRPr="004A3D89">
        <w:rPr>
          <w:rFonts w:ascii="Times New Roman" w:hAnsi="Times New Roman" w:cs="Times New Roman"/>
          <w:sz w:val="24"/>
        </w:rPr>
        <w:t>equivalente,</w:t>
      </w:r>
      <w:r w:rsidR="009C2706">
        <w:rPr>
          <w:rFonts w:ascii="Times New Roman" w:hAnsi="Times New Roman" w:cs="Times New Roman"/>
          <w:sz w:val="24"/>
        </w:rPr>
        <w:t xml:space="preserve"> </w:t>
      </w:r>
      <w:r w:rsidRPr="004A3D89">
        <w:rPr>
          <w:rFonts w:ascii="Times New Roman" w:hAnsi="Times New Roman" w:cs="Times New Roman"/>
          <w:sz w:val="24"/>
        </w:rPr>
        <w:t>conforme</w:t>
      </w:r>
      <w:r w:rsidR="009C2706">
        <w:rPr>
          <w:rFonts w:ascii="Times New Roman" w:hAnsi="Times New Roman" w:cs="Times New Roman"/>
          <w:sz w:val="24"/>
        </w:rPr>
        <w:t xml:space="preserve"> </w:t>
      </w:r>
      <w:r w:rsidRPr="004A3D89">
        <w:rPr>
          <w:rFonts w:ascii="Times New Roman" w:hAnsi="Times New Roman" w:cs="Times New Roman"/>
          <w:sz w:val="24"/>
        </w:rPr>
        <w:t>o</w:t>
      </w:r>
      <w:r w:rsidR="009C2706">
        <w:rPr>
          <w:rFonts w:ascii="Times New Roman" w:hAnsi="Times New Roman" w:cs="Times New Roman"/>
          <w:sz w:val="24"/>
        </w:rPr>
        <w:t xml:space="preserve"> </w:t>
      </w:r>
      <w:r w:rsidRPr="004A3D89">
        <w:rPr>
          <w:rFonts w:ascii="Times New Roman" w:hAnsi="Times New Roman" w:cs="Times New Roman"/>
          <w:sz w:val="24"/>
        </w:rPr>
        <w:t>caso,</w:t>
      </w:r>
      <w:r w:rsidR="009C2706">
        <w:rPr>
          <w:rFonts w:ascii="Times New Roman" w:hAnsi="Times New Roman" w:cs="Times New Roman"/>
          <w:sz w:val="24"/>
        </w:rPr>
        <w:t xml:space="preserve"> </w:t>
      </w:r>
      <w:r w:rsidRPr="004A3D89">
        <w:rPr>
          <w:rFonts w:ascii="Times New Roman" w:hAnsi="Times New Roman" w:cs="Times New Roman"/>
          <w:sz w:val="24"/>
        </w:rPr>
        <w:t>sob</w:t>
      </w:r>
      <w:r w:rsidR="009C2706">
        <w:rPr>
          <w:rFonts w:ascii="Times New Roman" w:hAnsi="Times New Roman" w:cs="Times New Roman"/>
          <w:sz w:val="24"/>
        </w:rPr>
        <w:t xml:space="preserve"> </w:t>
      </w:r>
      <w:r w:rsidRPr="004A3D89">
        <w:rPr>
          <w:rFonts w:ascii="Times New Roman" w:hAnsi="Times New Roman" w:cs="Times New Roman"/>
          <w:sz w:val="24"/>
        </w:rPr>
        <w:t>pena</w:t>
      </w:r>
      <w:r w:rsidR="009C2706">
        <w:rPr>
          <w:rFonts w:ascii="Times New Roman" w:hAnsi="Times New Roman" w:cs="Times New Roman"/>
          <w:sz w:val="24"/>
        </w:rPr>
        <w:t xml:space="preserve"> </w:t>
      </w:r>
      <w:r w:rsidRPr="004A3D89">
        <w:rPr>
          <w:rFonts w:ascii="Times New Roman" w:hAnsi="Times New Roman" w:cs="Times New Roman"/>
          <w:sz w:val="24"/>
        </w:rPr>
        <w:t>de</w:t>
      </w:r>
      <w:r w:rsidR="009C2706">
        <w:rPr>
          <w:rFonts w:ascii="Times New Roman" w:hAnsi="Times New Roman" w:cs="Times New Roman"/>
          <w:sz w:val="24"/>
        </w:rPr>
        <w:t xml:space="preserve"> </w:t>
      </w:r>
      <w:r w:rsidRPr="004A3D89">
        <w:rPr>
          <w:rFonts w:ascii="Times New Roman" w:hAnsi="Times New Roman" w:cs="Times New Roman"/>
          <w:sz w:val="24"/>
        </w:rPr>
        <w:t>decair</w:t>
      </w:r>
      <w:r w:rsidR="009C2706">
        <w:rPr>
          <w:rFonts w:ascii="Times New Roman" w:hAnsi="Times New Roman" w:cs="Times New Roman"/>
          <w:sz w:val="24"/>
        </w:rPr>
        <w:t xml:space="preserve"> </w:t>
      </w:r>
      <w:r w:rsidRPr="004A3D89">
        <w:rPr>
          <w:rFonts w:ascii="Times New Roman" w:hAnsi="Times New Roman" w:cs="Times New Roman"/>
          <w:sz w:val="24"/>
        </w:rPr>
        <w:t>do</w:t>
      </w:r>
      <w:r w:rsidR="009C2706">
        <w:rPr>
          <w:rFonts w:ascii="Times New Roman" w:hAnsi="Times New Roman" w:cs="Times New Roman"/>
          <w:sz w:val="24"/>
        </w:rPr>
        <w:t xml:space="preserve"> </w:t>
      </w:r>
      <w:r w:rsidRPr="004A3D89">
        <w:rPr>
          <w:rFonts w:ascii="Times New Roman" w:hAnsi="Times New Roman" w:cs="Times New Roman"/>
          <w:sz w:val="24"/>
        </w:rPr>
        <w:t>direito</w:t>
      </w:r>
      <w:r w:rsidR="009C2706">
        <w:rPr>
          <w:rFonts w:ascii="Times New Roman" w:hAnsi="Times New Roman" w:cs="Times New Roman"/>
          <w:sz w:val="24"/>
        </w:rPr>
        <w:t xml:space="preserve"> </w:t>
      </w:r>
      <w:r w:rsidRPr="004A3D89">
        <w:rPr>
          <w:rFonts w:ascii="Times New Roman" w:hAnsi="Times New Roman" w:cs="Times New Roman"/>
          <w:sz w:val="24"/>
        </w:rPr>
        <w:t>à</w:t>
      </w:r>
      <w:r w:rsidR="009C2706">
        <w:rPr>
          <w:rFonts w:ascii="Times New Roman" w:hAnsi="Times New Roman" w:cs="Times New Roman"/>
          <w:sz w:val="24"/>
        </w:rPr>
        <w:t xml:space="preserve"> </w:t>
      </w:r>
      <w:r w:rsidRPr="004A3D89">
        <w:rPr>
          <w:rFonts w:ascii="Times New Roman" w:hAnsi="Times New Roman" w:cs="Times New Roman"/>
          <w:sz w:val="24"/>
        </w:rPr>
        <w:t>contratação,</w:t>
      </w:r>
      <w:r w:rsidR="009C2706">
        <w:rPr>
          <w:rFonts w:ascii="Times New Roman" w:hAnsi="Times New Roman" w:cs="Times New Roman"/>
          <w:sz w:val="24"/>
        </w:rPr>
        <w:t xml:space="preserve"> </w:t>
      </w:r>
      <w:r w:rsidRPr="004A3D89">
        <w:rPr>
          <w:rFonts w:ascii="Times New Roman" w:hAnsi="Times New Roman" w:cs="Times New Roman"/>
          <w:sz w:val="24"/>
        </w:rPr>
        <w:t>sem</w:t>
      </w:r>
      <w:r w:rsidR="009C2706">
        <w:rPr>
          <w:rFonts w:ascii="Times New Roman" w:hAnsi="Times New Roman" w:cs="Times New Roman"/>
          <w:sz w:val="24"/>
        </w:rPr>
        <w:t xml:space="preserve"> </w:t>
      </w:r>
      <w:r w:rsidRPr="004A3D89">
        <w:rPr>
          <w:rFonts w:ascii="Times New Roman" w:hAnsi="Times New Roman" w:cs="Times New Roman"/>
          <w:sz w:val="24"/>
        </w:rPr>
        <w:t>prejuízo</w:t>
      </w:r>
      <w:r w:rsidR="009C2706">
        <w:rPr>
          <w:rFonts w:ascii="Times New Roman" w:hAnsi="Times New Roman" w:cs="Times New Roman"/>
          <w:sz w:val="24"/>
        </w:rPr>
        <w:t xml:space="preserve"> </w:t>
      </w:r>
      <w:r w:rsidRPr="004A3D89">
        <w:rPr>
          <w:rFonts w:ascii="Times New Roman" w:hAnsi="Times New Roman" w:cs="Times New Roman"/>
          <w:sz w:val="24"/>
        </w:rPr>
        <w:t>das</w:t>
      </w:r>
      <w:r w:rsidR="009C2706">
        <w:rPr>
          <w:rFonts w:ascii="Times New Roman" w:hAnsi="Times New Roman" w:cs="Times New Roman"/>
          <w:sz w:val="24"/>
        </w:rPr>
        <w:t xml:space="preserve"> </w:t>
      </w:r>
      <w:r w:rsidRPr="004A3D89">
        <w:rPr>
          <w:rFonts w:ascii="Times New Roman" w:hAnsi="Times New Roman" w:cs="Times New Roman"/>
          <w:sz w:val="24"/>
        </w:rPr>
        <w:t>sanções</w:t>
      </w:r>
      <w:r w:rsidR="009C2706">
        <w:rPr>
          <w:rFonts w:ascii="Times New Roman" w:hAnsi="Times New Roman" w:cs="Times New Roman"/>
          <w:sz w:val="24"/>
        </w:rPr>
        <w:t xml:space="preserve"> </w:t>
      </w:r>
      <w:r w:rsidRPr="004A3D89">
        <w:rPr>
          <w:rFonts w:ascii="Times New Roman" w:hAnsi="Times New Roman" w:cs="Times New Roman"/>
          <w:sz w:val="24"/>
        </w:rPr>
        <w:t>previstas</w:t>
      </w:r>
      <w:r w:rsidR="009C2706">
        <w:rPr>
          <w:rFonts w:ascii="Times New Roman" w:hAnsi="Times New Roman" w:cs="Times New Roman"/>
          <w:sz w:val="24"/>
        </w:rPr>
        <w:t xml:space="preserve"> </w:t>
      </w:r>
      <w:r w:rsidRPr="004A3D89">
        <w:rPr>
          <w:rFonts w:ascii="Times New Roman" w:hAnsi="Times New Roman" w:cs="Times New Roman"/>
          <w:sz w:val="24"/>
        </w:rPr>
        <w:t>neste</w:t>
      </w:r>
      <w:r w:rsidR="009C2706">
        <w:rPr>
          <w:rFonts w:ascii="Times New Roman" w:hAnsi="Times New Roman" w:cs="Times New Roman"/>
          <w:sz w:val="24"/>
        </w:rPr>
        <w:t xml:space="preserve"> </w:t>
      </w:r>
      <w:r w:rsidRPr="004A3D89">
        <w:rPr>
          <w:rFonts w:ascii="Times New Roman" w:hAnsi="Times New Roman" w:cs="Times New Roman"/>
          <w:sz w:val="24"/>
        </w:rPr>
        <w:t>Edital.</w:t>
      </w:r>
    </w:p>
    <w:p w:rsidR="00E824F5" w:rsidRPr="00D265BD" w:rsidRDefault="00FF72AF" w:rsidP="000050D2">
      <w:pPr>
        <w:numPr>
          <w:ilvl w:val="2"/>
          <w:numId w:val="2"/>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Alternativamente</w:t>
      </w:r>
      <w:r w:rsidR="009C2706">
        <w:rPr>
          <w:rFonts w:ascii="Times New Roman" w:hAnsi="Times New Roman" w:cs="Times New Roman"/>
          <w:sz w:val="24"/>
        </w:rPr>
        <w:t xml:space="preserve"> </w:t>
      </w:r>
      <w:r w:rsidRPr="00D265BD">
        <w:rPr>
          <w:rFonts w:ascii="Times New Roman" w:hAnsi="Times New Roman" w:cs="Times New Roman"/>
          <w:sz w:val="24"/>
        </w:rPr>
        <w:t>à</w:t>
      </w:r>
      <w:r w:rsidR="009C2706">
        <w:rPr>
          <w:rFonts w:ascii="Times New Roman" w:hAnsi="Times New Roman" w:cs="Times New Roman"/>
          <w:sz w:val="24"/>
        </w:rPr>
        <w:t xml:space="preserve"> </w:t>
      </w:r>
      <w:r w:rsidRPr="00D265BD">
        <w:rPr>
          <w:rFonts w:ascii="Times New Roman" w:hAnsi="Times New Roman" w:cs="Times New Roman"/>
          <w:sz w:val="24"/>
        </w:rPr>
        <w:t>convocação</w:t>
      </w:r>
      <w:r w:rsidR="009C2706">
        <w:rPr>
          <w:rFonts w:ascii="Times New Roman" w:hAnsi="Times New Roman" w:cs="Times New Roman"/>
          <w:sz w:val="24"/>
        </w:rPr>
        <w:t xml:space="preserve"> </w:t>
      </w:r>
      <w:r w:rsidRPr="00D265BD">
        <w:rPr>
          <w:rFonts w:ascii="Times New Roman" w:hAnsi="Times New Roman" w:cs="Times New Roman"/>
          <w:sz w:val="24"/>
        </w:rPr>
        <w:t>para</w:t>
      </w:r>
      <w:r w:rsidR="009C2706">
        <w:rPr>
          <w:rFonts w:ascii="Times New Roman" w:hAnsi="Times New Roman" w:cs="Times New Roman"/>
          <w:sz w:val="24"/>
        </w:rPr>
        <w:t xml:space="preserve"> </w:t>
      </w:r>
      <w:r w:rsidRPr="00D265BD">
        <w:rPr>
          <w:rFonts w:ascii="Times New Roman" w:hAnsi="Times New Roman" w:cs="Times New Roman"/>
          <w:sz w:val="24"/>
        </w:rPr>
        <w:t>comparecer</w:t>
      </w:r>
      <w:r w:rsidR="009C2706">
        <w:rPr>
          <w:rFonts w:ascii="Times New Roman" w:hAnsi="Times New Roman" w:cs="Times New Roman"/>
          <w:sz w:val="24"/>
        </w:rPr>
        <w:t xml:space="preserve"> </w:t>
      </w:r>
      <w:r w:rsidRPr="00D265BD">
        <w:rPr>
          <w:rFonts w:ascii="Times New Roman" w:hAnsi="Times New Roman" w:cs="Times New Roman"/>
          <w:sz w:val="24"/>
        </w:rPr>
        <w:t>perante</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órgão</w:t>
      </w:r>
      <w:r w:rsidR="009C2706">
        <w:rPr>
          <w:rFonts w:ascii="Times New Roman" w:hAnsi="Times New Roman" w:cs="Times New Roman"/>
          <w:sz w:val="24"/>
        </w:rPr>
        <w:t xml:space="preserve"> </w:t>
      </w:r>
      <w:r w:rsidRPr="00D265BD">
        <w:rPr>
          <w:rFonts w:ascii="Times New Roman" w:hAnsi="Times New Roman" w:cs="Times New Roman"/>
          <w:sz w:val="24"/>
        </w:rPr>
        <w:t>ou</w:t>
      </w:r>
      <w:r w:rsidR="009C2706">
        <w:rPr>
          <w:rFonts w:ascii="Times New Roman" w:hAnsi="Times New Roman" w:cs="Times New Roman"/>
          <w:sz w:val="24"/>
        </w:rPr>
        <w:t xml:space="preserve"> </w:t>
      </w:r>
      <w:r w:rsidRPr="00D265BD">
        <w:rPr>
          <w:rFonts w:ascii="Times New Roman" w:hAnsi="Times New Roman" w:cs="Times New Roman"/>
          <w:sz w:val="24"/>
        </w:rPr>
        <w:t>entidade</w:t>
      </w:r>
      <w:r w:rsidR="009C2706" w:rsidRPr="005B5EB9">
        <w:rPr>
          <w:rFonts w:ascii="Times New Roman" w:hAnsi="Times New Roman" w:cs="Times New Roman"/>
          <w:sz w:val="24"/>
        </w:rPr>
        <w:t xml:space="preserve"> </w:t>
      </w:r>
      <w:r w:rsidRPr="00D265BD">
        <w:rPr>
          <w:rFonts w:ascii="Times New Roman" w:hAnsi="Times New Roman" w:cs="Times New Roman"/>
          <w:sz w:val="24"/>
        </w:rPr>
        <w:t>para</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assinatura</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Termo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Contrato,</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Administração</w:t>
      </w:r>
      <w:r w:rsidR="009C2706">
        <w:rPr>
          <w:rFonts w:ascii="Times New Roman" w:hAnsi="Times New Roman" w:cs="Times New Roman"/>
          <w:sz w:val="24"/>
        </w:rPr>
        <w:t xml:space="preserve"> </w:t>
      </w:r>
      <w:r w:rsidRPr="00D265BD">
        <w:rPr>
          <w:rFonts w:ascii="Times New Roman" w:hAnsi="Times New Roman" w:cs="Times New Roman"/>
          <w:sz w:val="24"/>
        </w:rPr>
        <w:t>poderá</w:t>
      </w:r>
      <w:r w:rsidR="009C2706">
        <w:rPr>
          <w:rFonts w:ascii="Times New Roman" w:hAnsi="Times New Roman" w:cs="Times New Roman"/>
          <w:sz w:val="24"/>
        </w:rPr>
        <w:t xml:space="preserve"> </w:t>
      </w:r>
      <w:r w:rsidRPr="00D265BD">
        <w:rPr>
          <w:rFonts w:ascii="Times New Roman" w:hAnsi="Times New Roman" w:cs="Times New Roman"/>
          <w:sz w:val="24"/>
        </w:rPr>
        <w:t>encaminhá-lo</w:t>
      </w:r>
      <w:r w:rsidR="009C2706">
        <w:rPr>
          <w:rFonts w:ascii="Times New Roman" w:hAnsi="Times New Roman" w:cs="Times New Roman"/>
          <w:sz w:val="24"/>
        </w:rPr>
        <w:t xml:space="preserve"> </w:t>
      </w:r>
      <w:r w:rsidRPr="00D265BD">
        <w:rPr>
          <w:rFonts w:ascii="Times New Roman" w:hAnsi="Times New Roman" w:cs="Times New Roman"/>
          <w:sz w:val="24"/>
        </w:rPr>
        <w:t>para</w:t>
      </w:r>
      <w:r w:rsidR="009C2706">
        <w:rPr>
          <w:rFonts w:ascii="Times New Roman" w:hAnsi="Times New Roman" w:cs="Times New Roman"/>
          <w:sz w:val="24"/>
        </w:rPr>
        <w:t xml:space="preserve"> </w:t>
      </w:r>
      <w:r w:rsidRPr="00D265BD">
        <w:rPr>
          <w:rFonts w:ascii="Times New Roman" w:hAnsi="Times New Roman" w:cs="Times New Roman"/>
          <w:sz w:val="24"/>
        </w:rPr>
        <w:t>assinatura,</w:t>
      </w:r>
      <w:r w:rsidR="009C2706" w:rsidRPr="005B5EB9">
        <w:rPr>
          <w:rFonts w:ascii="Times New Roman" w:hAnsi="Times New Roman" w:cs="Times New Roman"/>
          <w:sz w:val="24"/>
        </w:rPr>
        <w:t xml:space="preserve"> </w:t>
      </w:r>
      <w:r w:rsidRPr="005B5EB9">
        <w:rPr>
          <w:rFonts w:ascii="Times New Roman" w:hAnsi="Times New Roman" w:cs="Times New Roman"/>
          <w:sz w:val="24"/>
        </w:rPr>
        <w:t>mediante</w:t>
      </w:r>
      <w:r w:rsidR="009C2706" w:rsidRPr="005B5EB9">
        <w:rPr>
          <w:rFonts w:ascii="Times New Roman" w:hAnsi="Times New Roman" w:cs="Times New Roman"/>
          <w:sz w:val="24"/>
        </w:rPr>
        <w:t xml:space="preserve"> </w:t>
      </w:r>
      <w:r w:rsidRPr="005B5EB9">
        <w:rPr>
          <w:rFonts w:ascii="Times New Roman" w:hAnsi="Times New Roman" w:cs="Times New Roman"/>
          <w:sz w:val="24"/>
        </w:rPr>
        <w:t>correspondência</w:t>
      </w:r>
      <w:r w:rsidR="009C2706" w:rsidRPr="005B5EB9">
        <w:rPr>
          <w:rFonts w:ascii="Times New Roman" w:hAnsi="Times New Roman" w:cs="Times New Roman"/>
          <w:sz w:val="24"/>
        </w:rPr>
        <w:t xml:space="preserve"> </w:t>
      </w:r>
      <w:r w:rsidRPr="005B5EB9">
        <w:rPr>
          <w:rFonts w:ascii="Times New Roman" w:hAnsi="Times New Roman" w:cs="Times New Roman"/>
          <w:sz w:val="24"/>
        </w:rPr>
        <w:t>postal</w:t>
      </w:r>
      <w:r w:rsidR="009C2706" w:rsidRPr="005B5EB9">
        <w:rPr>
          <w:rFonts w:ascii="Times New Roman" w:hAnsi="Times New Roman" w:cs="Times New Roman"/>
          <w:sz w:val="24"/>
        </w:rPr>
        <w:t xml:space="preserve"> </w:t>
      </w:r>
      <w:r w:rsidRPr="005B5EB9">
        <w:rPr>
          <w:rFonts w:ascii="Times New Roman" w:hAnsi="Times New Roman" w:cs="Times New Roman"/>
          <w:sz w:val="24"/>
        </w:rPr>
        <w:t>com</w:t>
      </w:r>
      <w:r w:rsidR="009C2706" w:rsidRPr="005B5EB9">
        <w:rPr>
          <w:rFonts w:ascii="Times New Roman" w:hAnsi="Times New Roman" w:cs="Times New Roman"/>
          <w:sz w:val="24"/>
        </w:rPr>
        <w:t xml:space="preserve"> </w:t>
      </w:r>
      <w:r w:rsidRPr="005B5EB9">
        <w:rPr>
          <w:rFonts w:ascii="Times New Roman" w:hAnsi="Times New Roman" w:cs="Times New Roman"/>
          <w:sz w:val="24"/>
        </w:rPr>
        <w:t>aviso</w:t>
      </w:r>
      <w:r w:rsidR="009C2706" w:rsidRPr="005B5EB9">
        <w:rPr>
          <w:rFonts w:ascii="Times New Roman" w:hAnsi="Times New Roman" w:cs="Times New Roman"/>
          <w:sz w:val="24"/>
        </w:rPr>
        <w:t xml:space="preserve"> </w:t>
      </w:r>
      <w:r w:rsidRPr="005B5EB9">
        <w:rPr>
          <w:rFonts w:ascii="Times New Roman" w:hAnsi="Times New Roman" w:cs="Times New Roman"/>
          <w:sz w:val="24"/>
        </w:rPr>
        <w:t>de</w:t>
      </w:r>
      <w:r w:rsidR="009C2706" w:rsidRPr="005B5EB9">
        <w:rPr>
          <w:rFonts w:ascii="Times New Roman" w:hAnsi="Times New Roman" w:cs="Times New Roman"/>
          <w:sz w:val="24"/>
        </w:rPr>
        <w:t xml:space="preserve"> </w:t>
      </w:r>
      <w:r w:rsidRPr="005B5EB9">
        <w:rPr>
          <w:rFonts w:ascii="Times New Roman" w:hAnsi="Times New Roman" w:cs="Times New Roman"/>
          <w:sz w:val="24"/>
        </w:rPr>
        <w:t>recebimento</w:t>
      </w:r>
      <w:r w:rsidR="009C2706" w:rsidRPr="005B5EB9">
        <w:rPr>
          <w:rFonts w:ascii="Times New Roman" w:hAnsi="Times New Roman" w:cs="Times New Roman"/>
          <w:sz w:val="24"/>
        </w:rPr>
        <w:t xml:space="preserve"> </w:t>
      </w:r>
      <w:r w:rsidRPr="005B5EB9">
        <w:rPr>
          <w:rFonts w:ascii="Times New Roman" w:hAnsi="Times New Roman" w:cs="Times New Roman"/>
          <w:sz w:val="24"/>
        </w:rPr>
        <w:t>(AR)</w:t>
      </w:r>
      <w:r w:rsidR="009C2706" w:rsidRPr="005B5EB9">
        <w:rPr>
          <w:rFonts w:ascii="Times New Roman" w:hAnsi="Times New Roman" w:cs="Times New Roman"/>
          <w:sz w:val="24"/>
        </w:rPr>
        <w:t xml:space="preserve"> </w:t>
      </w:r>
      <w:r w:rsidRPr="005B5EB9">
        <w:rPr>
          <w:rFonts w:ascii="Times New Roman" w:hAnsi="Times New Roman" w:cs="Times New Roman"/>
          <w:sz w:val="24"/>
        </w:rPr>
        <w:t>ou</w:t>
      </w:r>
      <w:r w:rsidR="009C2706" w:rsidRPr="005B5EB9">
        <w:rPr>
          <w:rFonts w:ascii="Times New Roman" w:hAnsi="Times New Roman" w:cs="Times New Roman"/>
          <w:sz w:val="24"/>
        </w:rPr>
        <w:t xml:space="preserve"> </w:t>
      </w:r>
      <w:r w:rsidRPr="005B5EB9">
        <w:rPr>
          <w:rFonts w:ascii="Times New Roman" w:hAnsi="Times New Roman" w:cs="Times New Roman"/>
          <w:sz w:val="24"/>
        </w:rPr>
        <w:t>meio</w:t>
      </w:r>
      <w:r w:rsidR="009C2706" w:rsidRPr="005B5EB9">
        <w:rPr>
          <w:rFonts w:ascii="Times New Roman" w:hAnsi="Times New Roman" w:cs="Times New Roman"/>
          <w:sz w:val="24"/>
        </w:rPr>
        <w:t xml:space="preserve"> </w:t>
      </w:r>
      <w:r w:rsidRPr="005B5EB9">
        <w:rPr>
          <w:rFonts w:ascii="Times New Roman" w:hAnsi="Times New Roman" w:cs="Times New Roman"/>
          <w:sz w:val="24"/>
        </w:rPr>
        <w:t>eletrônico,</w:t>
      </w:r>
      <w:r w:rsidR="009C2706" w:rsidRPr="005B5EB9">
        <w:rPr>
          <w:rFonts w:ascii="Times New Roman" w:hAnsi="Times New Roman" w:cs="Times New Roman"/>
          <w:sz w:val="24"/>
        </w:rPr>
        <w:t xml:space="preserve"> </w:t>
      </w:r>
      <w:r w:rsidRPr="005B5EB9">
        <w:rPr>
          <w:rFonts w:ascii="Times New Roman" w:hAnsi="Times New Roman" w:cs="Times New Roman"/>
          <w:sz w:val="24"/>
        </w:rPr>
        <w:t>para</w:t>
      </w:r>
      <w:r w:rsidR="009C2706" w:rsidRPr="005B5EB9">
        <w:rPr>
          <w:rFonts w:ascii="Times New Roman" w:hAnsi="Times New Roman" w:cs="Times New Roman"/>
          <w:sz w:val="24"/>
        </w:rPr>
        <w:t xml:space="preserve"> </w:t>
      </w:r>
      <w:r w:rsidRPr="005B5EB9">
        <w:rPr>
          <w:rFonts w:ascii="Times New Roman" w:hAnsi="Times New Roman" w:cs="Times New Roman"/>
          <w:sz w:val="24"/>
        </w:rPr>
        <w:t>que</w:t>
      </w:r>
      <w:r w:rsidR="009C2706" w:rsidRPr="005B5EB9">
        <w:rPr>
          <w:rFonts w:ascii="Times New Roman" w:hAnsi="Times New Roman" w:cs="Times New Roman"/>
          <w:sz w:val="24"/>
        </w:rPr>
        <w:t xml:space="preserve"> </w:t>
      </w:r>
      <w:r w:rsidRPr="005B5EB9">
        <w:rPr>
          <w:rFonts w:ascii="Times New Roman" w:hAnsi="Times New Roman" w:cs="Times New Roman"/>
          <w:sz w:val="24"/>
        </w:rPr>
        <w:t>seja</w:t>
      </w:r>
      <w:r w:rsidR="009C2706" w:rsidRPr="005B5EB9">
        <w:rPr>
          <w:rFonts w:ascii="Times New Roman" w:hAnsi="Times New Roman" w:cs="Times New Roman"/>
          <w:sz w:val="24"/>
        </w:rPr>
        <w:t xml:space="preserve"> </w:t>
      </w:r>
      <w:r w:rsidRPr="005B5EB9">
        <w:rPr>
          <w:rFonts w:ascii="Times New Roman" w:hAnsi="Times New Roman" w:cs="Times New Roman"/>
          <w:sz w:val="24"/>
        </w:rPr>
        <w:t>assinado</w:t>
      </w:r>
      <w:r w:rsidR="009C2706" w:rsidRPr="005B5EB9">
        <w:rPr>
          <w:rFonts w:ascii="Times New Roman" w:hAnsi="Times New Roman" w:cs="Times New Roman"/>
          <w:sz w:val="24"/>
        </w:rPr>
        <w:t xml:space="preserve"> </w:t>
      </w:r>
      <w:r w:rsidRPr="005B5EB9">
        <w:rPr>
          <w:rFonts w:ascii="Times New Roman" w:hAnsi="Times New Roman" w:cs="Times New Roman"/>
          <w:sz w:val="24"/>
        </w:rPr>
        <w:t>no</w:t>
      </w:r>
      <w:r w:rsidR="009C2706" w:rsidRPr="005B5EB9">
        <w:rPr>
          <w:rFonts w:ascii="Times New Roman" w:hAnsi="Times New Roman" w:cs="Times New Roman"/>
          <w:sz w:val="24"/>
        </w:rPr>
        <w:t xml:space="preserve"> </w:t>
      </w:r>
      <w:r w:rsidRPr="005B5EB9">
        <w:rPr>
          <w:rFonts w:ascii="Times New Roman" w:hAnsi="Times New Roman" w:cs="Times New Roman"/>
          <w:sz w:val="24"/>
        </w:rPr>
        <w:t>prazo</w:t>
      </w:r>
      <w:r w:rsidR="009C2706" w:rsidRPr="005B5EB9">
        <w:rPr>
          <w:rFonts w:ascii="Times New Roman" w:hAnsi="Times New Roman" w:cs="Times New Roman"/>
          <w:sz w:val="24"/>
        </w:rPr>
        <w:t xml:space="preserve"> </w:t>
      </w:r>
      <w:r w:rsidRPr="005B5EB9">
        <w:rPr>
          <w:rFonts w:ascii="Times New Roman" w:hAnsi="Times New Roman" w:cs="Times New Roman"/>
          <w:sz w:val="24"/>
        </w:rPr>
        <w:t>de</w:t>
      </w:r>
      <w:r w:rsidR="009C2706" w:rsidRPr="005B5EB9">
        <w:rPr>
          <w:rFonts w:ascii="Times New Roman" w:hAnsi="Times New Roman" w:cs="Times New Roman"/>
          <w:sz w:val="24"/>
        </w:rPr>
        <w:t xml:space="preserve"> </w:t>
      </w:r>
      <w:r w:rsidRPr="005B5EB9">
        <w:rPr>
          <w:rFonts w:ascii="Times New Roman" w:hAnsi="Times New Roman" w:cs="Times New Roman"/>
          <w:sz w:val="24"/>
        </w:rPr>
        <w:t>05</w:t>
      </w:r>
      <w:r w:rsidR="009C2706" w:rsidRPr="005B5EB9">
        <w:rPr>
          <w:rFonts w:ascii="Times New Roman" w:hAnsi="Times New Roman" w:cs="Times New Roman"/>
          <w:sz w:val="24"/>
        </w:rPr>
        <w:t xml:space="preserve"> </w:t>
      </w:r>
      <w:r w:rsidRPr="005B5EB9">
        <w:rPr>
          <w:rFonts w:ascii="Times New Roman" w:hAnsi="Times New Roman" w:cs="Times New Roman"/>
          <w:sz w:val="24"/>
        </w:rPr>
        <w:t>(cinco)</w:t>
      </w:r>
      <w:r w:rsidR="009C2706" w:rsidRPr="005B5EB9">
        <w:rPr>
          <w:rFonts w:ascii="Times New Roman" w:hAnsi="Times New Roman" w:cs="Times New Roman"/>
          <w:sz w:val="24"/>
        </w:rPr>
        <w:t xml:space="preserve"> </w:t>
      </w:r>
      <w:r w:rsidRPr="005B5EB9">
        <w:rPr>
          <w:rFonts w:ascii="Times New Roman" w:hAnsi="Times New Roman" w:cs="Times New Roman"/>
          <w:sz w:val="24"/>
        </w:rPr>
        <w:t>dias</w:t>
      </w:r>
      <w:r w:rsidR="009C2706" w:rsidRPr="005B5EB9">
        <w:rPr>
          <w:rFonts w:ascii="Times New Roman" w:hAnsi="Times New Roman" w:cs="Times New Roman"/>
          <w:sz w:val="24"/>
        </w:rPr>
        <w:t xml:space="preserve"> </w:t>
      </w:r>
      <w:r w:rsidRPr="005B5EB9">
        <w:rPr>
          <w:rFonts w:ascii="Times New Roman" w:hAnsi="Times New Roman" w:cs="Times New Roman"/>
          <w:sz w:val="24"/>
        </w:rPr>
        <w:t>úteis,</w:t>
      </w:r>
      <w:r w:rsidR="009C2706" w:rsidRPr="005B5EB9">
        <w:rPr>
          <w:rFonts w:ascii="Times New Roman" w:hAnsi="Times New Roman" w:cs="Times New Roman"/>
          <w:sz w:val="24"/>
        </w:rPr>
        <w:t xml:space="preserve"> </w:t>
      </w:r>
      <w:r w:rsidRPr="005B5EB9">
        <w:rPr>
          <w:rFonts w:ascii="Times New Roman" w:hAnsi="Times New Roman" w:cs="Times New Roman"/>
          <w:sz w:val="24"/>
        </w:rPr>
        <w:t>a</w:t>
      </w:r>
      <w:r w:rsidR="009C2706" w:rsidRPr="005B5EB9">
        <w:rPr>
          <w:rFonts w:ascii="Times New Roman" w:hAnsi="Times New Roman" w:cs="Times New Roman"/>
          <w:sz w:val="24"/>
        </w:rPr>
        <w:t xml:space="preserve"> </w:t>
      </w:r>
      <w:r w:rsidRPr="005B5EB9">
        <w:rPr>
          <w:rFonts w:ascii="Times New Roman" w:hAnsi="Times New Roman" w:cs="Times New Roman"/>
          <w:sz w:val="24"/>
        </w:rPr>
        <w:t>contar</w:t>
      </w:r>
      <w:r w:rsidR="009C2706" w:rsidRPr="005B5EB9">
        <w:rPr>
          <w:rFonts w:ascii="Times New Roman" w:hAnsi="Times New Roman" w:cs="Times New Roman"/>
          <w:sz w:val="24"/>
        </w:rPr>
        <w:t xml:space="preserve"> </w:t>
      </w:r>
      <w:r w:rsidRPr="005B5EB9">
        <w:rPr>
          <w:rFonts w:ascii="Times New Roman" w:hAnsi="Times New Roman" w:cs="Times New Roman"/>
          <w:sz w:val="24"/>
        </w:rPr>
        <w:t>da</w:t>
      </w:r>
      <w:r w:rsidR="009C2706" w:rsidRPr="005B5EB9">
        <w:rPr>
          <w:rFonts w:ascii="Times New Roman" w:hAnsi="Times New Roman" w:cs="Times New Roman"/>
          <w:sz w:val="24"/>
        </w:rPr>
        <w:t xml:space="preserve"> </w:t>
      </w:r>
      <w:r w:rsidRPr="005B5EB9">
        <w:rPr>
          <w:rFonts w:ascii="Times New Roman" w:hAnsi="Times New Roman" w:cs="Times New Roman"/>
          <w:sz w:val="24"/>
        </w:rPr>
        <w:t>data</w:t>
      </w:r>
      <w:r w:rsidR="009C2706" w:rsidRPr="005B5EB9">
        <w:rPr>
          <w:rFonts w:ascii="Times New Roman" w:hAnsi="Times New Roman" w:cs="Times New Roman"/>
          <w:sz w:val="24"/>
        </w:rPr>
        <w:t xml:space="preserve"> </w:t>
      </w:r>
      <w:r w:rsidRPr="005B5EB9">
        <w:rPr>
          <w:rFonts w:ascii="Times New Roman" w:hAnsi="Times New Roman" w:cs="Times New Roman"/>
          <w:sz w:val="24"/>
        </w:rPr>
        <w:t>de</w:t>
      </w:r>
      <w:r w:rsidR="009C2706" w:rsidRPr="005B5EB9">
        <w:rPr>
          <w:rFonts w:ascii="Times New Roman" w:hAnsi="Times New Roman" w:cs="Times New Roman"/>
          <w:sz w:val="24"/>
        </w:rPr>
        <w:t xml:space="preserve"> </w:t>
      </w:r>
      <w:r w:rsidRPr="005B5EB9">
        <w:rPr>
          <w:rFonts w:ascii="Times New Roman" w:hAnsi="Times New Roman" w:cs="Times New Roman"/>
          <w:sz w:val="24"/>
        </w:rPr>
        <w:t>seu</w:t>
      </w:r>
      <w:r w:rsidR="009C2706" w:rsidRPr="005B5EB9">
        <w:rPr>
          <w:rFonts w:ascii="Times New Roman" w:hAnsi="Times New Roman" w:cs="Times New Roman"/>
          <w:sz w:val="24"/>
        </w:rPr>
        <w:t xml:space="preserve"> </w:t>
      </w:r>
      <w:r w:rsidRPr="005B5EB9">
        <w:rPr>
          <w:rFonts w:ascii="Times New Roman" w:hAnsi="Times New Roman" w:cs="Times New Roman"/>
          <w:sz w:val="24"/>
        </w:rPr>
        <w:t>recebimento.</w:t>
      </w:r>
    </w:p>
    <w:p w:rsidR="00E824F5" w:rsidRDefault="00E824F5" w:rsidP="000050D2">
      <w:pPr>
        <w:pStyle w:val="PargrafodaLista"/>
        <w:numPr>
          <w:ilvl w:val="1"/>
          <w:numId w:val="2"/>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prazo</w:t>
      </w:r>
      <w:r w:rsidR="009C2706">
        <w:rPr>
          <w:rFonts w:ascii="Times New Roman" w:hAnsi="Times New Roman" w:cs="Times New Roman"/>
          <w:sz w:val="24"/>
        </w:rPr>
        <w:t xml:space="preserve"> </w:t>
      </w:r>
      <w:proofErr w:type="gramStart"/>
      <w:r w:rsidRPr="00D265BD">
        <w:rPr>
          <w:rFonts w:ascii="Times New Roman" w:hAnsi="Times New Roman" w:cs="Times New Roman"/>
          <w:sz w:val="24"/>
        </w:rPr>
        <w:t>previsto</w:t>
      </w:r>
      <w:r w:rsidR="009C2706">
        <w:rPr>
          <w:rFonts w:ascii="Times New Roman" w:hAnsi="Times New Roman" w:cs="Times New Roman"/>
          <w:sz w:val="24"/>
        </w:rPr>
        <w:t xml:space="preserve"> </w:t>
      </w:r>
      <w:proofErr w:type="spellStart"/>
      <w:r w:rsidR="005B5EB9">
        <w:rPr>
          <w:rFonts w:ascii="Times New Roman" w:hAnsi="Times New Roman" w:cs="Times New Roman"/>
          <w:sz w:val="24"/>
        </w:rPr>
        <w:t>previsto</w:t>
      </w:r>
      <w:proofErr w:type="spellEnd"/>
      <w:proofErr w:type="gramEnd"/>
      <w:r w:rsidR="005B5EB9">
        <w:rPr>
          <w:rFonts w:ascii="Times New Roman" w:hAnsi="Times New Roman" w:cs="Times New Roman"/>
          <w:sz w:val="24"/>
        </w:rPr>
        <w:t xml:space="preserve"> no subitem anterior </w:t>
      </w:r>
      <w:r w:rsidRPr="00D265BD">
        <w:rPr>
          <w:rFonts w:ascii="Times New Roman" w:hAnsi="Times New Roman" w:cs="Times New Roman"/>
          <w:sz w:val="24"/>
        </w:rPr>
        <w:t>poderá</w:t>
      </w:r>
      <w:r w:rsidR="009C2706">
        <w:rPr>
          <w:rFonts w:ascii="Times New Roman" w:hAnsi="Times New Roman" w:cs="Times New Roman"/>
          <w:sz w:val="24"/>
        </w:rPr>
        <w:t xml:space="preserve"> </w:t>
      </w:r>
      <w:r w:rsidRPr="00D265BD">
        <w:rPr>
          <w:rFonts w:ascii="Times New Roman" w:hAnsi="Times New Roman" w:cs="Times New Roman"/>
          <w:sz w:val="24"/>
        </w:rPr>
        <w:t>ser</w:t>
      </w:r>
      <w:r w:rsidR="009C2706">
        <w:rPr>
          <w:rFonts w:ascii="Times New Roman" w:hAnsi="Times New Roman" w:cs="Times New Roman"/>
          <w:sz w:val="24"/>
        </w:rPr>
        <w:t xml:space="preserve"> </w:t>
      </w:r>
      <w:r w:rsidRPr="00D265BD">
        <w:rPr>
          <w:rFonts w:ascii="Times New Roman" w:hAnsi="Times New Roman" w:cs="Times New Roman"/>
          <w:sz w:val="24"/>
        </w:rPr>
        <w:t>prorrogado,</w:t>
      </w:r>
      <w:r w:rsidR="009C2706">
        <w:rPr>
          <w:rFonts w:ascii="Times New Roman" w:hAnsi="Times New Roman" w:cs="Times New Roman"/>
          <w:sz w:val="24"/>
        </w:rPr>
        <w:t xml:space="preserve"> </w:t>
      </w:r>
      <w:r w:rsidRPr="00D265BD">
        <w:rPr>
          <w:rFonts w:ascii="Times New Roman" w:hAnsi="Times New Roman" w:cs="Times New Roman"/>
          <w:sz w:val="24"/>
        </w:rPr>
        <w:t>por</w:t>
      </w:r>
      <w:r w:rsidR="009C2706">
        <w:rPr>
          <w:rFonts w:ascii="Times New Roman" w:hAnsi="Times New Roman" w:cs="Times New Roman"/>
          <w:sz w:val="24"/>
        </w:rPr>
        <w:t xml:space="preserve"> </w:t>
      </w:r>
      <w:r w:rsidRPr="00D265BD">
        <w:rPr>
          <w:rFonts w:ascii="Times New Roman" w:hAnsi="Times New Roman" w:cs="Times New Roman"/>
          <w:sz w:val="24"/>
        </w:rPr>
        <w:t>igual</w:t>
      </w:r>
      <w:r w:rsidR="009C2706">
        <w:rPr>
          <w:rFonts w:ascii="Times New Roman" w:hAnsi="Times New Roman" w:cs="Times New Roman"/>
          <w:sz w:val="24"/>
        </w:rPr>
        <w:t xml:space="preserve"> </w:t>
      </w:r>
      <w:r w:rsidRPr="00D265BD">
        <w:rPr>
          <w:rFonts w:ascii="Times New Roman" w:hAnsi="Times New Roman" w:cs="Times New Roman"/>
          <w:sz w:val="24"/>
        </w:rPr>
        <w:t>período,</w:t>
      </w:r>
      <w:r w:rsidR="009C2706">
        <w:rPr>
          <w:rFonts w:ascii="Times New Roman" w:hAnsi="Times New Roman" w:cs="Times New Roman"/>
          <w:sz w:val="24"/>
        </w:rPr>
        <w:t xml:space="preserve"> </w:t>
      </w:r>
      <w:r w:rsidRPr="00D265BD">
        <w:rPr>
          <w:rFonts w:ascii="Times New Roman" w:hAnsi="Times New Roman" w:cs="Times New Roman"/>
          <w:sz w:val="24"/>
        </w:rPr>
        <w:t>por</w:t>
      </w:r>
      <w:r w:rsidR="009C2706">
        <w:rPr>
          <w:rFonts w:ascii="Times New Roman" w:hAnsi="Times New Roman" w:cs="Times New Roman"/>
          <w:sz w:val="24"/>
        </w:rPr>
        <w:t xml:space="preserve"> </w:t>
      </w:r>
      <w:r w:rsidRPr="00D265BD">
        <w:rPr>
          <w:rFonts w:ascii="Times New Roman" w:hAnsi="Times New Roman" w:cs="Times New Roman"/>
          <w:sz w:val="24"/>
        </w:rPr>
        <w:t>solicitação</w:t>
      </w:r>
      <w:r w:rsidR="009C2706">
        <w:rPr>
          <w:rFonts w:ascii="Times New Roman" w:hAnsi="Times New Roman" w:cs="Times New Roman"/>
          <w:sz w:val="24"/>
        </w:rPr>
        <w:t xml:space="preserve"> </w:t>
      </w:r>
      <w:r w:rsidRPr="00D265BD">
        <w:rPr>
          <w:rFonts w:ascii="Times New Roman" w:hAnsi="Times New Roman" w:cs="Times New Roman"/>
          <w:sz w:val="24"/>
        </w:rPr>
        <w:t>justificada</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005B5EB9">
        <w:rPr>
          <w:rFonts w:ascii="Times New Roman" w:hAnsi="Times New Roman" w:cs="Times New Roman"/>
          <w:sz w:val="24"/>
        </w:rPr>
        <w:t xml:space="preserve">fornecedor registrado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aceita</w:t>
      </w:r>
      <w:r w:rsidR="009C2706">
        <w:rPr>
          <w:rFonts w:ascii="Times New Roman" w:hAnsi="Times New Roman" w:cs="Times New Roman"/>
          <w:sz w:val="24"/>
        </w:rPr>
        <w:t xml:space="preserve"> </w:t>
      </w:r>
      <w:r w:rsidRPr="00D265BD">
        <w:rPr>
          <w:rFonts w:ascii="Times New Roman" w:hAnsi="Times New Roman" w:cs="Times New Roman"/>
          <w:sz w:val="24"/>
        </w:rPr>
        <w:t>pela</w:t>
      </w:r>
      <w:r w:rsidR="009C2706">
        <w:rPr>
          <w:rFonts w:ascii="Times New Roman" w:hAnsi="Times New Roman" w:cs="Times New Roman"/>
          <w:sz w:val="24"/>
        </w:rPr>
        <w:t xml:space="preserve"> </w:t>
      </w:r>
      <w:r w:rsidRPr="00D265BD">
        <w:rPr>
          <w:rFonts w:ascii="Times New Roman" w:hAnsi="Times New Roman" w:cs="Times New Roman"/>
          <w:sz w:val="24"/>
        </w:rPr>
        <w:t>Administração.</w:t>
      </w:r>
    </w:p>
    <w:p w:rsidR="00D55201" w:rsidRPr="00D55201" w:rsidRDefault="00D55201" w:rsidP="000050D2">
      <w:pPr>
        <w:pStyle w:val="PargrafodaLista"/>
        <w:numPr>
          <w:ilvl w:val="1"/>
          <w:numId w:val="2"/>
        </w:numPr>
        <w:tabs>
          <w:tab w:val="left" w:pos="1418"/>
        </w:tabs>
        <w:spacing w:line="360" w:lineRule="auto"/>
        <w:ind w:left="0" w:firstLine="0"/>
        <w:jc w:val="both"/>
        <w:rPr>
          <w:rFonts w:ascii="Times New Roman" w:hAnsi="Times New Roman" w:cs="Times New Roman"/>
          <w:sz w:val="24"/>
        </w:rPr>
      </w:pPr>
      <w:r w:rsidRPr="00D55201">
        <w:rPr>
          <w:rFonts w:ascii="Times New Roman" w:hAnsi="Times New Roman" w:cs="Times New Roman"/>
          <w:sz w:val="24"/>
        </w:rPr>
        <w:t>Antes</w:t>
      </w:r>
      <w:r w:rsidR="009C2706">
        <w:rPr>
          <w:rFonts w:ascii="Times New Roman" w:hAnsi="Times New Roman" w:cs="Times New Roman"/>
          <w:sz w:val="24"/>
        </w:rPr>
        <w:t xml:space="preserve"> </w:t>
      </w:r>
      <w:r w:rsidRPr="00D55201">
        <w:rPr>
          <w:rFonts w:ascii="Times New Roman" w:hAnsi="Times New Roman" w:cs="Times New Roman"/>
          <w:sz w:val="24"/>
        </w:rPr>
        <w:t>da</w:t>
      </w:r>
      <w:r w:rsidR="009C2706">
        <w:rPr>
          <w:rFonts w:ascii="Times New Roman" w:hAnsi="Times New Roman" w:cs="Times New Roman"/>
          <w:sz w:val="24"/>
        </w:rPr>
        <w:t xml:space="preserve"> </w:t>
      </w:r>
      <w:r w:rsidRPr="00D55201">
        <w:rPr>
          <w:rFonts w:ascii="Times New Roman" w:hAnsi="Times New Roman" w:cs="Times New Roman"/>
          <w:sz w:val="24"/>
        </w:rPr>
        <w:t>assinatura</w:t>
      </w:r>
      <w:r w:rsidR="009C2706">
        <w:rPr>
          <w:rFonts w:ascii="Times New Roman" w:hAnsi="Times New Roman" w:cs="Times New Roman"/>
          <w:sz w:val="24"/>
        </w:rPr>
        <w:t xml:space="preserve"> </w:t>
      </w:r>
      <w:r w:rsidRPr="00D55201">
        <w:rPr>
          <w:rFonts w:ascii="Times New Roman" w:hAnsi="Times New Roman" w:cs="Times New Roman"/>
          <w:sz w:val="24"/>
        </w:rPr>
        <w:t>do</w:t>
      </w:r>
      <w:r w:rsidR="009C2706">
        <w:rPr>
          <w:rFonts w:ascii="Times New Roman" w:hAnsi="Times New Roman" w:cs="Times New Roman"/>
          <w:sz w:val="24"/>
        </w:rPr>
        <w:t xml:space="preserve"> </w:t>
      </w:r>
      <w:r w:rsidRPr="00D55201">
        <w:rPr>
          <w:rFonts w:ascii="Times New Roman" w:hAnsi="Times New Roman" w:cs="Times New Roman"/>
          <w:sz w:val="24"/>
        </w:rPr>
        <w:t>Termo</w:t>
      </w:r>
      <w:r w:rsidR="009C2706">
        <w:rPr>
          <w:rFonts w:ascii="Times New Roman" w:hAnsi="Times New Roman" w:cs="Times New Roman"/>
          <w:sz w:val="24"/>
        </w:rPr>
        <w:t xml:space="preserve"> </w:t>
      </w:r>
      <w:r w:rsidRPr="00D55201">
        <w:rPr>
          <w:rFonts w:ascii="Times New Roman" w:hAnsi="Times New Roman" w:cs="Times New Roman"/>
          <w:sz w:val="24"/>
        </w:rPr>
        <w:t>de</w:t>
      </w:r>
      <w:r w:rsidR="009C2706">
        <w:rPr>
          <w:rFonts w:ascii="Times New Roman" w:hAnsi="Times New Roman" w:cs="Times New Roman"/>
          <w:sz w:val="24"/>
        </w:rPr>
        <w:t xml:space="preserve"> </w:t>
      </w:r>
      <w:r w:rsidRPr="00D55201">
        <w:rPr>
          <w:rFonts w:ascii="Times New Roman" w:hAnsi="Times New Roman" w:cs="Times New Roman"/>
          <w:sz w:val="24"/>
        </w:rPr>
        <w:t>Contrato</w:t>
      </w:r>
      <w:r w:rsidR="009C2706">
        <w:rPr>
          <w:rFonts w:ascii="Times New Roman" w:hAnsi="Times New Roman" w:cs="Times New Roman"/>
          <w:sz w:val="24"/>
        </w:rPr>
        <w:t xml:space="preserve"> </w:t>
      </w:r>
      <w:r w:rsidRPr="00D55201">
        <w:rPr>
          <w:rFonts w:ascii="Times New Roman" w:hAnsi="Times New Roman" w:cs="Times New Roman"/>
          <w:sz w:val="24"/>
        </w:rPr>
        <w:t>ou</w:t>
      </w:r>
      <w:r w:rsidR="009C2706">
        <w:rPr>
          <w:rFonts w:ascii="Times New Roman" w:hAnsi="Times New Roman" w:cs="Times New Roman"/>
          <w:sz w:val="24"/>
        </w:rPr>
        <w:t xml:space="preserve"> </w:t>
      </w:r>
      <w:r w:rsidRPr="00D55201">
        <w:rPr>
          <w:rFonts w:ascii="Times New Roman" w:hAnsi="Times New Roman" w:cs="Times New Roman"/>
          <w:sz w:val="24"/>
        </w:rPr>
        <w:t>aceite</w:t>
      </w:r>
      <w:r w:rsidR="009C2706">
        <w:rPr>
          <w:rFonts w:ascii="Times New Roman" w:hAnsi="Times New Roman" w:cs="Times New Roman"/>
          <w:sz w:val="24"/>
        </w:rPr>
        <w:t xml:space="preserve"> </w:t>
      </w:r>
      <w:r w:rsidRPr="00D55201">
        <w:rPr>
          <w:rFonts w:ascii="Times New Roman" w:hAnsi="Times New Roman" w:cs="Times New Roman"/>
          <w:sz w:val="24"/>
        </w:rPr>
        <w:t>do</w:t>
      </w:r>
      <w:r w:rsidR="009C2706">
        <w:rPr>
          <w:rFonts w:ascii="Times New Roman" w:hAnsi="Times New Roman" w:cs="Times New Roman"/>
          <w:sz w:val="24"/>
        </w:rPr>
        <w:t xml:space="preserve"> </w:t>
      </w:r>
      <w:r w:rsidRPr="00D55201">
        <w:rPr>
          <w:rFonts w:ascii="Times New Roman" w:hAnsi="Times New Roman" w:cs="Times New Roman"/>
          <w:sz w:val="24"/>
        </w:rPr>
        <w:t>instrumento</w:t>
      </w:r>
      <w:r w:rsidR="009C2706">
        <w:rPr>
          <w:rFonts w:ascii="Times New Roman" w:hAnsi="Times New Roman" w:cs="Times New Roman"/>
          <w:sz w:val="24"/>
        </w:rPr>
        <w:t xml:space="preserve"> </w:t>
      </w:r>
      <w:r w:rsidRPr="00D55201">
        <w:rPr>
          <w:rFonts w:ascii="Times New Roman" w:hAnsi="Times New Roman" w:cs="Times New Roman"/>
          <w:sz w:val="24"/>
        </w:rPr>
        <w:t>equivalente,</w:t>
      </w:r>
      <w:r w:rsidR="009C2706">
        <w:rPr>
          <w:rFonts w:ascii="Times New Roman" w:hAnsi="Times New Roman" w:cs="Times New Roman"/>
          <w:sz w:val="24"/>
        </w:rPr>
        <w:t xml:space="preserve"> </w:t>
      </w:r>
      <w:r w:rsidRPr="00D55201">
        <w:rPr>
          <w:rFonts w:ascii="Times New Roman" w:hAnsi="Times New Roman" w:cs="Times New Roman"/>
          <w:sz w:val="24"/>
        </w:rPr>
        <w:t>a</w:t>
      </w:r>
      <w:r w:rsidR="009C2706">
        <w:rPr>
          <w:rFonts w:ascii="Times New Roman" w:hAnsi="Times New Roman" w:cs="Times New Roman"/>
          <w:sz w:val="24"/>
        </w:rPr>
        <w:t xml:space="preserve"> </w:t>
      </w:r>
      <w:r w:rsidRPr="00D55201">
        <w:rPr>
          <w:rFonts w:ascii="Times New Roman" w:hAnsi="Times New Roman" w:cs="Times New Roman"/>
          <w:sz w:val="24"/>
        </w:rPr>
        <w:t>Administração</w:t>
      </w:r>
      <w:r w:rsidR="009C2706">
        <w:rPr>
          <w:rFonts w:ascii="Times New Roman" w:hAnsi="Times New Roman" w:cs="Times New Roman"/>
          <w:sz w:val="24"/>
        </w:rPr>
        <w:t xml:space="preserve"> </w:t>
      </w:r>
      <w:r w:rsidRPr="00D55201">
        <w:rPr>
          <w:rFonts w:ascii="Times New Roman" w:hAnsi="Times New Roman" w:cs="Times New Roman"/>
          <w:sz w:val="24"/>
        </w:rPr>
        <w:t>realizará</w:t>
      </w:r>
      <w:r w:rsidR="009C2706">
        <w:rPr>
          <w:rFonts w:ascii="Times New Roman" w:hAnsi="Times New Roman" w:cs="Times New Roman"/>
          <w:sz w:val="24"/>
        </w:rPr>
        <w:t xml:space="preserve"> </w:t>
      </w:r>
      <w:r w:rsidRPr="00D55201">
        <w:rPr>
          <w:rFonts w:ascii="Times New Roman" w:hAnsi="Times New Roman" w:cs="Times New Roman"/>
          <w:sz w:val="24"/>
        </w:rPr>
        <w:t>consulta</w:t>
      </w:r>
      <w:r w:rsidR="009C2706">
        <w:rPr>
          <w:rFonts w:ascii="Times New Roman" w:hAnsi="Times New Roman" w:cs="Times New Roman"/>
          <w:sz w:val="24"/>
        </w:rPr>
        <w:t xml:space="preserve"> </w:t>
      </w:r>
      <w:r w:rsidRPr="00D55201">
        <w:rPr>
          <w:rFonts w:ascii="Times New Roman" w:hAnsi="Times New Roman" w:cs="Times New Roman"/>
          <w:sz w:val="24"/>
        </w:rPr>
        <w:t>“on</w:t>
      </w:r>
      <w:r w:rsidR="009C2706">
        <w:rPr>
          <w:rFonts w:ascii="Times New Roman" w:hAnsi="Times New Roman" w:cs="Times New Roman"/>
          <w:sz w:val="24"/>
        </w:rPr>
        <w:t xml:space="preserve"> </w:t>
      </w:r>
      <w:r w:rsidRPr="00D55201">
        <w:rPr>
          <w:rFonts w:ascii="Times New Roman" w:hAnsi="Times New Roman" w:cs="Times New Roman"/>
          <w:sz w:val="24"/>
        </w:rPr>
        <w:t>line”</w:t>
      </w:r>
      <w:r w:rsidR="009C2706">
        <w:rPr>
          <w:rFonts w:ascii="Times New Roman" w:hAnsi="Times New Roman" w:cs="Times New Roman"/>
          <w:sz w:val="24"/>
        </w:rPr>
        <w:t xml:space="preserve"> </w:t>
      </w:r>
      <w:r w:rsidRPr="00D55201">
        <w:rPr>
          <w:rFonts w:ascii="Times New Roman" w:hAnsi="Times New Roman" w:cs="Times New Roman"/>
          <w:sz w:val="24"/>
        </w:rPr>
        <w:t>ao</w:t>
      </w:r>
      <w:r w:rsidR="009C2706">
        <w:rPr>
          <w:rFonts w:ascii="Times New Roman" w:hAnsi="Times New Roman" w:cs="Times New Roman"/>
          <w:sz w:val="24"/>
        </w:rPr>
        <w:t xml:space="preserve"> </w:t>
      </w:r>
      <w:r w:rsidRPr="00D55201">
        <w:rPr>
          <w:rFonts w:ascii="Times New Roman" w:hAnsi="Times New Roman" w:cs="Times New Roman"/>
          <w:sz w:val="24"/>
        </w:rPr>
        <w:t>SICAF,</w:t>
      </w:r>
      <w:r w:rsidR="009C2706">
        <w:rPr>
          <w:rFonts w:ascii="Times New Roman" w:hAnsi="Times New Roman" w:cs="Times New Roman"/>
          <w:sz w:val="24"/>
        </w:rPr>
        <w:t xml:space="preserve"> </w:t>
      </w:r>
      <w:r w:rsidRPr="00D55201">
        <w:rPr>
          <w:rFonts w:ascii="Times New Roman" w:hAnsi="Times New Roman" w:cs="Times New Roman"/>
          <w:sz w:val="24"/>
        </w:rPr>
        <w:t>bem</w:t>
      </w:r>
      <w:r w:rsidR="009C2706">
        <w:rPr>
          <w:rFonts w:ascii="Times New Roman" w:hAnsi="Times New Roman" w:cs="Times New Roman"/>
          <w:sz w:val="24"/>
        </w:rPr>
        <w:t xml:space="preserve"> </w:t>
      </w:r>
      <w:r w:rsidRPr="00D55201">
        <w:rPr>
          <w:rFonts w:ascii="Times New Roman" w:hAnsi="Times New Roman" w:cs="Times New Roman"/>
          <w:sz w:val="24"/>
        </w:rPr>
        <w:t>como</w:t>
      </w:r>
      <w:r w:rsidR="009C2706">
        <w:rPr>
          <w:rFonts w:ascii="Times New Roman" w:hAnsi="Times New Roman" w:cs="Times New Roman"/>
          <w:sz w:val="24"/>
        </w:rPr>
        <w:t xml:space="preserve"> </w:t>
      </w:r>
      <w:r w:rsidRPr="00D55201">
        <w:rPr>
          <w:rFonts w:ascii="Times New Roman" w:hAnsi="Times New Roman" w:cs="Times New Roman"/>
          <w:sz w:val="24"/>
        </w:rPr>
        <w:t>ao</w:t>
      </w:r>
      <w:r w:rsidR="009C2706">
        <w:rPr>
          <w:rFonts w:ascii="Times New Roman" w:hAnsi="Times New Roman" w:cs="Times New Roman"/>
          <w:sz w:val="24"/>
        </w:rPr>
        <w:t xml:space="preserve"> </w:t>
      </w:r>
      <w:r w:rsidRPr="00D55201">
        <w:rPr>
          <w:rFonts w:ascii="Times New Roman" w:hAnsi="Times New Roman" w:cs="Times New Roman"/>
          <w:sz w:val="24"/>
        </w:rPr>
        <w:t>Cadastro</w:t>
      </w:r>
      <w:r w:rsidR="009C2706">
        <w:rPr>
          <w:rFonts w:ascii="Times New Roman" w:hAnsi="Times New Roman" w:cs="Times New Roman"/>
          <w:sz w:val="24"/>
        </w:rPr>
        <w:t xml:space="preserve"> </w:t>
      </w:r>
      <w:r w:rsidRPr="00D55201">
        <w:rPr>
          <w:rFonts w:ascii="Times New Roman" w:hAnsi="Times New Roman" w:cs="Times New Roman"/>
          <w:sz w:val="24"/>
        </w:rPr>
        <w:t>Informativo</w:t>
      </w:r>
      <w:r w:rsidR="009C2706">
        <w:rPr>
          <w:rFonts w:ascii="Times New Roman" w:hAnsi="Times New Roman" w:cs="Times New Roman"/>
          <w:sz w:val="24"/>
        </w:rPr>
        <w:t xml:space="preserve"> </w:t>
      </w:r>
      <w:r w:rsidRPr="00D55201">
        <w:rPr>
          <w:rFonts w:ascii="Times New Roman" w:hAnsi="Times New Roman" w:cs="Times New Roman"/>
          <w:sz w:val="24"/>
        </w:rPr>
        <w:t>de</w:t>
      </w:r>
      <w:r w:rsidR="009C2706">
        <w:rPr>
          <w:rFonts w:ascii="Times New Roman" w:hAnsi="Times New Roman" w:cs="Times New Roman"/>
          <w:sz w:val="24"/>
        </w:rPr>
        <w:t xml:space="preserve"> </w:t>
      </w:r>
      <w:r w:rsidRPr="00D55201">
        <w:rPr>
          <w:rFonts w:ascii="Times New Roman" w:hAnsi="Times New Roman" w:cs="Times New Roman"/>
          <w:sz w:val="24"/>
        </w:rPr>
        <w:t>Créditos</w:t>
      </w:r>
      <w:r w:rsidR="009C2706">
        <w:rPr>
          <w:rFonts w:ascii="Times New Roman" w:hAnsi="Times New Roman" w:cs="Times New Roman"/>
          <w:sz w:val="24"/>
        </w:rPr>
        <w:t xml:space="preserve"> </w:t>
      </w:r>
      <w:r w:rsidRPr="00D55201">
        <w:rPr>
          <w:rFonts w:ascii="Times New Roman" w:hAnsi="Times New Roman" w:cs="Times New Roman"/>
          <w:sz w:val="24"/>
        </w:rPr>
        <w:t>não</w:t>
      </w:r>
      <w:r w:rsidR="009C2706">
        <w:rPr>
          <w:rFonts w:ascii="Times New Roman" w:hAnsi="Times New Roman" w:cs="Times New Roman"/>
          <w:sz w:val="24"/>
        </w:rPr>
        <w:t xml:space="preserve"> </w:t>
      </w:r>
      <w:r w:rsidRPr="00D55201">
        <w:rPr>
          <w:rFonts w:ascii="Times New Roman" w:hAnsi="Times New Roman" w:cs="Times New Roman"/>
          <w:sz w:val="24"/>
        </w:rPr>
        <w:t>Quitados</w:t>
      </w:r>
      <w:r w:rsidR="009C2706">
        <w:rPr>
          <w:rFonts w:ascii="Times New Roman" w:hAnsi="Times New Roman" w:cs="Times New Roman"/>
          <w:sz w:val="24"/>
        </w:rPr>
        <w:t xml:space="preserve"> </w:t>
      </w:r>
      <w:r w:rsidRPr="00D55201">
        <w:rPr>
          <w:rFonts w:ascii="Times New Roman" w:hAnsi="Times New Roman" w:cs="Times New Roman"/>
          <w:sz w:val="24"/>
        </w:rPr>
        <w:t>–</w:t>
      </w:r>
      <w:r w:rsidR="009C2706">
        <w:rPr>
          <w:rFonts w:ascii="Times New Roman" w:hAnsi="Times New Roman" w:cs="Times New Roman"/>
          <w:sz w:val="24"/>
        </w:rPr>
        <w:t xml:space="preserve"> </w:t>
      </w:r>
      <w:r w:rsidRPr="00D55201">
        <w:rPr>
          <w:rFonts w:ascii="Times New Roman" w:hAnsi="Times New Roman" w:cs="Times New Roman"/>
          <w:sz w:val="24"/>
        </w:rPr>
        <w:t>CADIN,</w:t>
      </w:r>
      <w:r w:rsidR="009C2706">
        <w:rPr>
          <w:rFonts w:ascii="Times New Roman" w:hAnsi="Times New Roman" w:cs="Times New Roman"/>
          <w:sz w:val="24"/>
        </w:rPr>
        <w:t xml:space="preserve"> </w:t>
      </w:r>
      <w:r w:rsidRPr="00D55201">
        <w:rPr>
          <w:rFonts w:ascii="Times New Roman" w:hAnsi="Times New Roman" w:cs="Times New Roman"/>
          <w:sz w:val="24"/>
        </w:rPr>
        <w:t>cujos</w:t>
      </w:r>
      <w:r w:rsidR="009C2706">
        <w:rPr>
          <w:rFonts w:ascii="Times New Roman" w:hAnsi="Times New Roman" w:cs="Times New Roman"/>
          <w:sz w:val="24"/>
        </w:rPr>
        <w:t xml:space="preserve"> </w:t>
      </w:r>
      <w:r w:rsidRPr="00D55201">
        <w:rPr>
          <w:rFonts w:ascii="Times New Roman" w:hAnsi="Times New Roman" w:cs="Times New Roman"/>
          <w:sz w:val="24"/>
        </w:rPr>
        <w:t>resultados</w:t>
      </w:r>
      <w:r w:rsidR="009C2706">
        <w:rPr>
          <w:rFonts w:ascii="Times New Roman" w:hAnsi="Times New Roman" w:cs="Times New Roman"/>
          <w:sz w:val="24"/>
        </w:rPr>
        <w:t xml:space="preserve"> </w:t>
      </w:r>
      <w:r w:rsidRPr="00D55201">
        <w:rPr>
          <w:rFonts w:ascii="Times New Roman" w:hAnsi="Times New Roman" w:cs="Times New Roman"/>
          <w:sz w:val="24"/>
        </w:rPr>
        <w:t>serão</w:t>
      </w:r>
      <w:r w:rsidR="009C2706">
        <w:rPr>
          <w:rFonts w:ascii="Times New Roman" w:hAnsi="Times New Roman" w:cs="Times New Roman"/>
          <w:sz w:val="24"/>
        </w:rPr>
        <w:t xml:space="preserve"> </w:t>
      </w:r>
      <w:r w:rsidRPr="00D55201">
        <w:rPr>
          <w:rFonts w:ascii="Times New Roman" w:hAnsi="Times New Roman" w:cs="Times New Roman"/>
          <w:sz w:val="24"/>
        </w:rPr>
        <w:t>anexados</w:t>
      </w:r>
      <w:r w:rsidR="009C2706">
        <w:rPr>
          <w:rFonts w:ascii="Times New Roman" w:hAnsi="Times New Roman" w:cs="Times New Roman"/>
          <w:sz w:val="24"/>
        </w:rPr>
        <w:t xml:space="preserve"> </w:t>
      </w:r>
      <w:r w:rsidRPr="00D55201">
        <w:rPr>
          <w:rFonts w:ascii="Times New Roman" w:hAnsi="Times New Roman" w:cs="Times New Roman"/>
          <w:sz w:val="24"/>
        </w:rPr>
        <w:t>aos</w:t>
      </w:r>
      <w:r w:rsidR="009C2706">
        <w:rPr>
          <w:rFonts w:ascii="Times New Roman" w:hAnsi="Times New Roman" w:cs="Times New Roman"/>
          <w:sz w:val="24"/>
        </w:rPr>
        <w:t xml:space="preserve"> </w:t>
      </w:r>
      <w:r w:rsidRPr="00D55201">
        <w:rPr>
          <w:rFonts w:ascii="Times New Roman" w:hAnsi="Times New Roman" w:cs="Times New Roman"/>
          <w:sz w:val="24"/>
        </w:rPr>
        <w:t>autos</w:t>
      </w:r>
      <w:r w:rsidR="009C2706">
        <w:rPr>
          <w:rFonts w:ascii="Times New Roman" w:hAnsi="Times New Roman" w:cs="Times New Roman"/>
          <w:sz w:val="24"/>
        </w:rPr>
        <w:t xml:space="preserve"> </w:t>
      </w:r>
      <w:r w:rsidRPr="00D55201">
        <w:rPr>
          <w:rFonts w:ascii="Times New Roman" w:hAnsi="Times New Roman" w:cs="Times New Roman"/>
          <w:sz w:val="24"/>
        </w:rPr>
        <w:t>do</w:t>
      </w:r>
      <w:r w:rsidR="009C2706">
        <w:rPr>
          <w:rFonts w:ascii="Times New Roman" w:hAnsi="Times New Roman" w:cs="Times New Roman"/>
          <w:sz w:val="24"/>
        </w:rPr>
        <w:t xml:space="preserve"> </w:t>
      </w:r>
      <w:r w:rsidRPr="00D55201">
        <w:rPr>
          <w:rFonts w:ascii="Times New Roman" w:hAnsi="Times New Roman" w:cs="Times New Roman"/>
          <w:sz w:val="24"/>
        </w:rPr>
        <w:t>processo.</w:t>
      </w:r>
    </w:p>
    <w:p w:rsidR="00D55201" w:rsidRPr="00D55201" w:rsidRDefault="00D55201" w:rsidP="000050D2">
      <w:pPr>
        <w:numPr>
          <w:ilvl w:val="2"/>
          <w:numId w:val="2"/>
        </w:numPr>
        <w:tabs>
          <w:tab w:val="left" w:pos="1418"/>
        </w:tabs>
        <w:spacing w:line="360" w:lineRule="auto"/>
        <w:ind w:left="0" w:firstLine="0"/>
        <w:jc w:val="both"/>
        <w:rPr>
          <w:rFonts w:ascii="Times New Roman" w:hAnsi="Times New Roman" w:cs="Times New Roman"/>
          <w:sz w:val="24"/>
        </w:rPr>
      </w:pPr>
      <w:r w:rsidRPr="00D55201">
        <w:rPr>
          <w:rFonts w:ascii="Times New Roman" w:hAnsi="Times New Roman" w:cs="Times New Roman"/>
          <w:sz w:val="24"/>
        </w:rPr>
        <w:t>Na</w:t>
      </w:r>
      <w:r w:rsidR="009C2706">
        <w:rPr>
          <w:rFonts w:ascii="Times New Roman" w:hAnsi="Times New Roman" w:cs="Times New Roman"/>
          <w:sz w:val="24"/>
        </w:rPr>
        <w:t xml:space="preserve"> </w:t>
      </w:r>
      <w:r w:rsidRPr="00D55201">
        <w:rPr>
          <w:rFonts w:ascii="Times New Roman" w:hAnsi="Times New Roman" w:cs="Times New Roman"/>
          <w:sz w:val="24"/>
        </w:rPr>
        <w:t>hipótese</w:t>
      </w:r>
      <w:r w:rsidR="009C2706">
        <w:rPr>
          <w:rFonts w:ascii="Times New Roman" w:hAnsi="Times New Roman" w:cs="Times New Roman"/>
          <w:sz w:val="24"/>
        </w:rPr>
        <w:t xml:space="preserve"> </w:t>
      </w:r>
      <w:r w:rsidRPr="00D55201">
        <w:rPr>
          <w:rFonts w:ascii="Times New Roman" w:hAnsi="Times New Roman" w:cs="Times New Roman"/>
          <w:sz w:val="24"/>
        </w:rPr>
        <w:t>de</w:t>
      </w:r>
      <w:r w:rsidR="009C2706">
        <w:rPr>
          <w:rFonts w:ascii="Times New Roman" w:hAnsi="Times New Roman" w:cs="Times New Roman"/>
          <w:sz w:val="24"/>
        </w:rPr>
        <w:t xml:space="preserve"> </w:t>
      </w:r>
      <w:r w:rsidRPr="00D55201">
        <w:rPr>
          <w:rFonts w:ascii="Times New Roman" w:hAnsi="Times New Roman" w:cs="Times New Roman"/>
          <w:sz w:val="24"/>
        </w:rPr>
        <w:t>irregularidade</w:t>
      </w:r>
      <w:r w:rsidR="009C2706">
        <w:rPr>
          <w:rFonts w:ascii="Times New Roman" w:hAnsi="Times New Roman" w:cs="Times New Roman"/>
          <w:sz w:val="24"/>
        </w:rPr>
        <w:t xml:space="preserve"> </w:t>
      </w:r>
      <w:r w:rsidRPr="00D55201">
        <w:rPr>
          <w:rFonts w:ascii="Times New Roman" w:hAnsi="Times New Roman" w:cs="Times New Roman"/>
          <w:sz w:val="24"/>
        </w:rPr>
        <w:t>do</w:t>
      </w:r>
      <w:r w:rsidR="009C2706">
        <w:rPr>
          <w:rFonts w:ascii="Times New Roman" w:hAnsi="Times New Roman" w:cs="Times New Roman"/>
          <w:sz w:val="24"/>
        </w:rPr>
        <w:t xml:space="preserve"> </w:t>
      </w:r>
      <w:r w:rsidRPr="00D55201">
        <w:rPr>
          <w:rFonts w:ascii="Times New Roman" w:hAnsi="Times New Roman" w:cs="Times New Roman"/>
          <w:sz w:val="24"/>
        </w:rPr>
        <w:t>registro</w:t>
      </w:r>
      <w:r w:rsidR="009C2706">
        <w:rPr>
          <w:rFonts w:ascii="Times New Roman" w:hAnsi="Times New Roman" w:cs="Times New Roman"/>
          <w:sz w:val="24"/>
        </w:rPr>
        <w:t xml:space="preserve"> </w:t>
      </w:r>
      <w:r w:rsidRPr="00D55201">
        <w:rPr>
          <w:rFonts w:ascii="Times New Roman" w:hAnsi="Times New Roman" w:cs="Times New Roman"/>
          <w:sz w:val="24"/>
        </w:rPr>
        <w:t>no</w:t>
      </w:r>
      <w:r w:rsidR="009C2706">
        <w:rPr>
          <w:rFonts w:ascii="Times New Roman" w:hAnsi="Times New Roman" w:cs="Times New Roman"/>
          <w:sz w:val="24"/>
        </w:rPr>
        <w:t xml:space="preserve"> </w:t>
      </w:r>
      <w:r w:rsidRPr="00D55201">
        <w:rPr>
          <w:rFonts w:ascii="Times New Roman" w:hAnsi="Times New Roman" w:cs="Times New Roman"/>
          <w:sz w:val="24"/>
        </w:rPr>
        <w:t>SICAF,</w:t>
      </w:r>
      <w:r w:rsidR="009C2706">
        <w:rPr>
          <w:rFonts w:ascii="Times New Roman" w:hAnsi="Times New Roman" w:cs="Times New Roman"/>
          <w:sz w:val="24"/>
        </w:rPr>
        <w:t xml:space="preserve"> </w:t>
      </w:r>
      <w:r w:rsidRPr="00D55201">
        <w:rPr>
          <w:rFonts w:ascii="Times New Roman" w:hAnsi="Times New Roman" w:cs="Times New Roman"/>
          <w:sz w:val="24"/>
        </w:rPr>
        <w:t>o</w:t>
      </w:r>
      <w:r w:rsidR="009C2706">
        <w:rPr>
          <w:rFonts w:ascii="Times New Roman" w:hAnsi="Times New Roman" w:cs="Times New Roman"/>
          <w:sz w:val="24"/>
        </w:rPr>
        <w:t xml:space="preserve"> </w:t>
      </w:r>
      <w:r w:rsidRPr="00D55201">
        <w:rPr>
          <w:rFonts w:ascii="Times New Roman" w:hAnsi="Times New Roman" w:cs="Times New Roman"/>
          <w:sz w:val="24"/>
        </w:rPr>
        <w:t>contratado</w:t>
      </w:r>
      <w:r w:rsidR="009C2706">
        <w:rPr>
          <w:rFonts w:ascii="Times New Roman" w:hAnsi="Times New Roman" w:cs="Times New Roman"/>
          <w:sz w:val="24"/>
        </w:rPr>
        <w:t xml:space="preserve"> </w:t>
      </w:r>
      <w:r w:rsidRPr="00D55201">
        <w:rPr>
          <w:rFonts w:ascii="Times New Roman" w:hAnsi="Times New Roman" w:cs="Times New Roman"/>
          <w:sz w:val="24"/>
        </w:rPr>
        <w:t>deverá</w:t>
      </w:r>
      <w:r w:rsidR="009C2706">
        <w:rPr>
          <w:rFonts w:ascii="Times New Roman" w:hAnsi="Times New Roman" w:cs="Times New Roman"/>
          <w:sz w:val="24"/>
        </w:rPr>
        <w:t xml:space="preserve"> </w:t>
      </w:r>
      <w:r w:rsidRPr="00D55201">
        <w:rPr>
          <w:rFonts w:ascii="Times New Roman" w:hAnsi="Times New Roman" w:cs="Times New Roman"/>
          <w:sz w:val="24"/>
        </w:rPr>
        <w:t>regularizar</w:t>
      </w:r>
      <w:r w:rsidR="009C2706">
        <w:rPr>
          <w:rFonts w:ascii="Times New Roman" w:hAnsi="Times New Roman" w:cs="Times New Roman"/>
          <w:sz w:val="24"/>
        </w:rPr>
        <w:t xml:space="preserve"> </w:t>
      </w:r>
      <w:r w:rsidRPr="00D55201">
        <w:rPr>
          <w:rFonts w:ascii="Times New Roman" w:hAnsi="Times New Roman" w:cs="Times New Roman"/>
          <w:sz w:val="24"/>
        </w:rPr>
        <w:t>a</w:t>
      </w:r>
      <w:r w:rsidR="009C2706">
        <w:rPr>
          <w:rFonts w:ascii="Times New Roman" w:hAnsi="Times New Roman" w:cs="Times New Roman"/>
          <w:sz w:val="24"/>
        </w:rPr>
        <w:t xml:space="preserve"> </w:t>
      </w:r>
      <w:r w:rsidRPr="00D55201">
        <w:rPr>
          <w:rFonts w:ascii="Times New Roman" w:hAnsi="Times New Roman" w:cs="Times New Roman"/>
          <w:sz w:val="24"/>
        </w:rPr>
        <w:t>sua</w:t>
      </w:r>
      <w:r w:rsidR="009C2706">
        <w:rPr>
          <w:rFonts w:ascii="Times New Roman" w:hAnsi="Times New Roman" w:cs="Times New Roman"/>
          <w:sz w:val="24"/>
        </w:rPr>
        <w:t xml:space="preserve"> </w:t>
      </w:r>
      <w:r w:rsidRPr="00D55201">
        <w:rPr>
          <w:rFonts w:ascii="Times New Roman" w:hAnsi="Times New Roman" w:cs="Times New Roman"/>
          <w:sz w:val="24"/>
        </w:rPr>
        <w:t>situação</w:t>
      </w:r>
      <w:r w:rsidR="009C2706">
        <w:rPr>
          <w:rFonts w:ascii="Times New Roman" w:hAnsi="Times New Roman" w:cs="Times New Roman"/>
          <w:sz w:val="24"/>
        </w:rPr>
        <w:t xml:space="preserve"> </w:t>
      </w:r>
      <w:r w:rsidRPr="00D55201">
        <w:rPr>
          <w:rFonts w:ascii="Times New Roman" w:hAnsi="Times New Roman" w:cs="Times New Roman"/>
          <w:sz w:val="24"/>
        </w:rPr>
        <w:t>perante</w:t>
      </w:r>
      <w:r w:rsidR="009C2706">
        <w:rPr>
          <w:rFonts w:ascii="Times New Roman" w:hAnsi="Times New Roman" w:cs="Times New Roman"/>
          <w:sz w:val="24"/>
        </w:rPr>
        <w:t xml:space="preserve"> </w:t>
      </w:r>
      <w:r w:rsidRPr="00D55201">
        <w:rPr>
          <w:rFonts w:ascii="Times New Roman" w:hAnsi="Times New Roman" w:cs="Times New Roman"/>
          <w:sz w:val="24"/>
        </w:rPr>
        <w:t>o</w:t>
      </w:r>
      <w:r w:rsidR="009C2706">
        <w:rPr>
          <w:rFonts w:ascii="Times New Roman" w:hAnsi="Times New Roman" w:cs="Times New Roman"/>
          <w:sz w:val="24"/>
        </w:rPr>
        <w:t xml:space="preserve"> </w:t>
      </w:r>
      <w:r w:rsidRPr="00D55201">
        <w:rPr>
          <w:rFonts w:ascii="Times New Roman" w:hAnsi="Times New Roman" w:cs="Times New Roman"/>
          <w:sz w:val="24"/>
        </w:rPr>
        <w:t>cadastro</w:t>
      </w:r>
      <w:r w:rsidR="009C2706">
        <w:rPr>
          <w:rFonts w:ascii="Times New Roman" w:hAnsi="Times New Roman" w:cs="Times New Roman"/>
          <w:sz w:val="24"/>
        </w:rPr>
        <w:t xml:space="preserve"> </w:t>
      </w:r>
      <w:r w:rsidRPr="00D55201">
        <w:rPr>
          <w:rFonts w:ascii="Times New Roman" w:hAnsi="Times New Roman" w:cs="Times New Roman"/>
          <w:sz w:val="24"/>
        </w:rPr>
        <w:t>no</w:t>
      </w:r>
      <w:r w:rsidR="009C2706">
        <w:rPr>
          <w:rFonts w:ascii="Times New Roman" w:hAnsi="Times New Roman" w:cs="Times New Roman"/>
          <w:sz w:val="24"/>
        </w:rPr>
        <w:t xml:space="preserve"> </w:t>
      </w:r>
      <w:r w:rsidRPr="00D55201">
        <w:rPr>
          <w:rFonts w:ascii="Times New Roman" w:hAnsi="Times New Roman" w:cs="Times New Roman"/>
          <w:sz w:val="24"/>
        </w:rPr>
        <w:t>prazo</w:t>
      </w:r>
      <w:r w:rsidR="009C2706">
        <w:rPr>
          <w:rFonts w:ascii="Times New Roman" w:hAnsi="Times New Roman" w:cs="Times New Roman"/>
          <w:sz w:val="24"/>
        </w:rPr>
        <w:t xml:space="preserve"> </w:t>
      </w:r>
      <w:r w:rsidRPr="00D55201">
        <w:rPr>
          <w:rFonts w:ascii="Times New Roman" w:hAnsi="Times New Roman" w:cs="Times New Roman"/>
          <w:sz w:val="24"/>
        </w:rPr>
        <w:t>de</w:t>
      </w:r>
      <w:r w:rsidR="009C2706">
        <w:rPr>
          <w:rFonts w:ascii="Times New Roman" w:hAnsi="Times New Roman" w:cs="Times New Roman"/>
          <w:sz w:val="24"/>
        </w:rPr>
        <w:t xml:space="preserve"> </w:t>
      </w:r>
      <w:r w:rsidRPr="00D55201">
        <w:rPr>
          <w:rFonts w:ascii="Times New Roman" w:hAnsi="Times New Roman" w:cs="Times New Roman"/>
          <w:sz w:val="24"/>
        </w:rPr>
        <w:t>até</w:t>
      </w:r>
      <w:r w:rsidR="009C2706">
        <w:rPr>
          <w:rFonts w:ascii="Times New Roman" w:hAnsi="Times New Roman" w:cs="Times New Roman"/>
          <w:sz w:val="24"/>
        </w:rPr>
        <w:t xml:space="preserve"> </w:t>
      </w:r>
      <w:r w:rsidRPr="00D55201">
        <w:rPr>
          <w:rFonts w:ascii="Times New Roman" w:hAnsi="Times New Roman" w:cs="Times New Roman"/>
          <w:sz w:val="24"/>
        </w:rPr>
        <w:t>05</w:t>
      </w:r>
      <w:r w:rsidR="009C2706">
        <w:rPr>
          <w:rFonts w:ascii="Times New Roman" w:hAnsi="Times New Roman" w:cs="Times New Roman"/>
          <w:sz w:val="24"/>
        </w:rPr>
        <w:t xml:space="preserve"> </w:t>
      </w:r>
      <w:r w:rsidRPr="00D55201">
        <w:rPr>
          <w:rFonts w:ascii="Times New Roman" w:hAnsi="Times New Roman" w:cs="Times New Roman"/>
          <w:sz w:val="24"/>
        </w:rPr>
        <w:t>(cinco)</w:t>
      </w:r>
      <w:r w:rsidR="009C2706">
        <w:rPr>
          <w:rFonts w:ascii="Times New Roman" w:hAnsi="Times New Roman" w:cs="Times New Roman"/>
          <w:sz w:val="24"/>
        </w:rPr>
        <w:t xml:space="preserve"> </w:t>
      </w:r>
      <w:r w:rsidRPr="00D55201">
        <w:rPr>
          <w:rFonts w:ascii="Times New Roman" w:hAnsi="Times New Roman" w:cs="Times New Roman"/>
          <w:sz w:val="24"/>
        </w:rPr>
        <w:t>dias,</w:t>
      </w:r>
      <w:r w:rsidR="009C2706">
        <w:rPr>
          <w:rFonts w:ascii="Times New Roman" w:hAnsi="Times New Roman" w:cs="Times New Roman"/>
          <w:sz w:val="24"/>
        </w:rPr>
        <w:t xml:space="preserve"> </w:t>
      </w:r>
      <w:r w:rsidRPr="00D55201">
        <w:rPr>
          <w:rFonts w:ascii="Times New Roman" w:hAnsi="Times New Roman" w:cs="Times New Roman"/>
          <w:sz w:val="24"/>
        </w:rPr>
        <w:t>sob</w:t>
      </w:r>
      <w:r w:rsidR="009C2706">
        <w:rPr>
          <w:rFonts w:ascii="Times New Roman" w:hAnsi="Times New Roman" w:cs="Times New Roman"/>
          <w:sz w:val="24"/>
        </w:rPr>
        <w:t xml:space="preserve"> </w:t>
      </w:r>
      <w:r w:rsidRPr="00D55201">
        <w:rPr>
          <w:rFonts w:ascii="Times New Roman" w:hAnsi="Times New Roman" w:cs="Times New Roman"/>
          <w:sz w:val="24"/>
        </w:rPr>
        <w:t>pena</w:t>
      </w:r>
      <w:r w:rsidR="009C2706">
        <w:rPr>
          <w:rFonts w:ascii="Times New Roman" w:hAnsi="Times New Roman" w:cs="Times New Roman"/>
          <w:sz w:val="24"/>
        </w:rPr>
        <w:t xml:space="preserve"> </w:t>
      </w:r>
      <w:r w:rsidRPr="00D55201">
        <w:rPr>
          <w:rFonts w:ascii="Times New Roman" w:hAnsi="Times New Roman" w:cs="Times New Roman"/>
          <w:sz w:val="24"/>
        </w:rPr>
        <w:t>de</w:t>
      </w:r>
      <w:r w:rsidR="009C2706">
        <w:rPr>
          <w:rFonts w:ascii="Times New Roman" w:hAnsi="Times New Roman" w:cs="Times New Roman"/>
          <w:sz w:val="24"/>
        </w:rPr>
        <w:t xml:space="preserve"> </w:t>
      </w:r>
      <w:r w:rsidRPr="00D55201">
        <w:rPr>
          <w:rFonts w:ascii="Times New Roman" w:hAnsi="Times New Roman" w:cs="Times New Roman"/>
          <w:sz w:val="24"/>
        </w:rPr>
        <w:t>aplicação</w:t>
      </w:r>
      <w:r w:rsidR="009C2706">
        <w:rPr>
          <w:rFonts w:ascii="Times New Roman" w:hAnsi="Times New Roman" w:cs="Times New Roman"/>
          <w:sz w:val="24"/>
        </w:rPr>
        <w:t xml:space="preserve"> </w:t>
      </w:r>
      <w:r w:rsidRPr="00D55201">
        <w:rPr>
          <w:rFonts w:ascii="Times New Roman" w:hAnsi="Times New Roman" w:cs="Times New Roman"/>
          <w:sz w:val="24"/>
        </w:rPr>
        <w:t>das</w:t>
      </w:r>
      <w:r w:rsidR="009C2706">
        <w:rPr>
          <w:rFonts w:ascii="Times New Roman" w:hAnsi="Times New Roman" w:cs="Times New Roman"/>
          <w:sz w:val="24"/>
        </w:rPr>
        <w:t xml:space="preserve"> </w:t>
      </w:r>
      <w:r w:rsidRPr="00D55201">
        <w:rPr>
          <w:rFonts w:ascii="Times New Roman" w:hAnsi="Times New Roman" w:cs="Times New Roman"/>
          <w:sz w:val="24"/>
        </w:rPr>
        <w:t>penalidades</w:t>
      </w:r>
      <w:r w:rsidR="009C2706">
        <w:rPr>
          <w:rFonts w:ascii="Times New Roman" w:hAnsi="Times New Roman" w:cs="Times New Roman"/>
          <w:sz w:val="24"/>
        </w:rPr>
        <w:t xml:space="preserve"> </w:t>
      </w:r>
      <w:r w:rsidRPr="00D55201">
        <w:rPr>
          <w:rFonts w:ascii="Times New Roman" w:hAnsi="Times New Roman" w:cs="Times New Roman"/>
          <w:sz w:val="24"/>
        </w:rPr>
        <w:t>previstas</w:t>
      </w:r>
      <w:r w:rsidR="009C2706">
        <w:rPr>
          <w:rFonts w:ascii="Times New Roman" w:hAnsi="Times New Roman" w:cs="Times New Roman"/>
          <w:sz w:val="24"/>
        </w:rPr>
        <w:t xml:space="preserve"> </w:t>
      </w:r>
      <w:r w:rsidRPr="00D55201">
        <w:rPr>
          <w:rFonts w:ascii="Times New Roman" w:hAnsi="Times New Roman" w:cs="Times New Roman"/>
          <w:sz w:val="24"/>
        </w:rPr>
        <w:t>no</w:t>
      </w:r>
      <w:r w:rsidR="009C2706">
        <w:rPr>
          <w:rFonts w:ascii="Times New Roman" w:hAnsi="Times New Roman" w:cs="Times New Roman"/>
          <w:sz w:val="24"/>
        </w:rPr>
        <w:t xml:space="preserve"> </w:t>
      </w:r>
      <w:r w:rsidR="00BC033C">
        <w:rPr>
          <w:rFonts w:ascii="Times New Roman" w:hAnsi="Times New Roman" w:cs="Times New Roman"/>
          <w:sz w:val="24"/>
        </w:rPr>
        <w:t>E</w:t>
      </w:r>
      <w:r w:rsidRPr="00D55201">
        <w:rPr>
          <w:rFonts w:ascii="Times New Roman" w:hAnsi="Times New Roman" w:cs="Times New Roman"/>
          <w:sz w:val="24"/>
        </w:rPr>
        <w:t>dital</w:t>
      </w:r>
      <w:r w:rsidR="009C2706">
        <w:rPr>
          <w:rFonts w:ascii="Times New Roman" w:hAnsi="Times New Roman" w:cs="Times New Roman"/>
          <w:sz w:val="24"/>
        </w:rPr>
        <w:t xml:space="preserve"> </w:t>
      </w:r>
      <w:r w:rsidRPr="00D55201">
        <w:rPr>
          <w:rFonts w:ascii="Times New Roman" w:hAnsi="Times New Roman" w:cs="Times New Roman"/>
          <w:sz w:val="24"/>
        </w:rPr>
        <w:t>e</w:t>
      </w:r>
      <w:r w:rsidR="009C2706">
        <w:rPr>
          <w:rFonts w:ascii="Times New Roman" w:hAnsi="Times New Roman" w:cs="Times New Roman"/>
          <w:sz w:val="24"/>
        </w:rPr>
        <w:t xml:space="preserve"> </w:t>
      </w:r>
      <w:r w:rsidRPr="00D55201">
        <w:rPr>
          <w:rFonts w:ascii="Times New Roman" w:hAnsi="Times New Roman" w:cs="Times New Roman"/>
          <w:sz w:val="24"/>
        </w:rPr>
        <w:t>anexos.</w:t>
      </w:r>
    </w:p>
    <w:p w:rsidR="00655080" w:rsidRPr="004A3D89" w:rsidRDefault="00655080" w:rsidP="00655080">
      <w:pPr>
        <w:tabs>
          <w:tab w:val="left" w:pos="1418"/>
        </w:tabs>
        <w:spacing w:line="360" w:lineRule="auto"/>
        <w:jc w:val="both"/>
        <w:rPr>
          <w:rFonts w:ascii="Times New Roman" w:hAnsi="Times New Roman" w:cs="Times New Roman"/>
          <w:sz w:val="24"/>
        </w:rPr>
      </w:pPr>
    </w:p>
    <w:p w:rsidR="000F104D" w:rsidRPr="00F37918"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F37918">
        <w:rPr>
          <w:rFonts w:ascii="Times New Roman" w:hAnsi="Times New Roman" w:cs="Times New Roman"/>
          <w:color w:val="auto"/>
          <w:sz w:val="24"/>
          <w:szCs w:val="24"/>
        </w:rPr>
        <w:t>D</w:t>
      </w:r>
      <w:r w:rsidR="00626431" w:rsidRPr="00F37918">
        <w:rPr>
          <w:rFonts w:ascii="Times New Roman" w:hAnsi="Times New Roman" w:cs="Times New Roman"/>
          <w:color w:val="auto"/>
          <w:sz w:val="24"/>
          <w:szCs w:val="24"/>
        </w:rPr>
        <w:t>O</w:t>
      </w:r>
      <w:r w:rsidR="009C2706" w:rsidRPr="00F37918">
        <w:rPr>
          <w:rFonts w:ascii="Times New Roman" w:hAnsi="Times New Roman" w:cs="Times New Roman"/>
          <w:color w:val="auto"/>
          <w:sz w:val="24"/>
          <w:szCs w:val="24"/>
        </w:rPr>
        <w:t xml:space="preserve"> </w:t>
      </w:r>
      <w:r w:rsidR="00D55201" w:rsidRPr="00F37918">
        <w:rPr>
          <w:rFonts w:ascii="Times New Roman" w:hAnsi="Times New Roman" w:cs="Times New Roman"/>
          <w:color w:val="auto"/>
          <w:sz w:val="24"/>
          <w:szCs w:val="24"/>
        </w:rPr>
        <w:t>PREÇO</w:t>
      </w:r>
    </w:p>
    <w:p w:rsidR="000F104D" w:rsidRPr="00F37918" w:rsidRDefault="002D6E76"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F37918">
        <w:rPr>
          <w:rFonts w:ascii="Times New Roman" w:hAnsi="Times New Roman" w:cs="Times New Roman"/>
          <w:sz w:val="24"/>
        </w:rPr>
        <w:t>O</w:t>
      </w:r>
      <w:r w:rsidR="009F5EE6">
        <w:rPr>
          <w:rFonts w:ascii="Times New Roman" w:hAnsi="Times New Roman" w:cs="Times New Roman"/>
          <w:sz w:val="24"/>
        </w:rPr>
        <w:t>s</w:t>
      </w:r>
      <w:r w:rsidR="009C2706" w:rsidRPr="00F37918">
        <w:rPr>
          <w:rFonts w:ascii="Times New Roman" w:hAnsi="Times New Roman" w:cs="Times New Roman"/>
          <w:sz w:val="24"/>
        </w:rPr>
        <w:t xml:space="preserve"> </w:t>
      </w:r>
      <w:r w:rsidRPr="00F37918">
        <w:rPr>
          <w:rFonts w:ascii="Times New Roman" w:hAnsi="Times New Roman" w:cs="Times New Roman"/>
          <w:sz w:val="24"/>
        </w:rPr>
        <w:t>preço</w:t>
      </w:r>
      <w:r w:rsidR="009F5EE6">
        <w:rPr>
          <w:rFonts w:ascii="Times New Roman" w:hAnsi="Times New Roman" w:cs="Times New Roman"/>
          <w:sz w:val="24"/>
        </w:rPr>
        <w:t>s</w:t>
      </w:r>
      <w:r w:rsidR="009C2706" w:rsidRPr="00F37918">
        <w:rPr>
          <w:rFonts w:ascii="Times New Roman" w:hAnsi="Times New Roman" w:cs="Times New Roman"/>
          <w:sz w:val="24"/>
        </w:rPr>
        <w:t xml:space="preserve"> </w:t>
      </w:r>
      <w:r w:rsidR="009F5EE6">
        <w:rPr>
          <w:rFonts w:ascii="Times New Roman" w:hAnsi="Times New Roman" w:cs="Times New Roman"/>
          <w:sz w:val="24"/>
        </w:rPr>
        <w:t>são</w:t>
      </w:r>
      <w:r w:rsidR="009C2706" w:rsidRPr="00F37918">
        <w:rPr>
          <w:rFonts w:ascii="Times New Roman" w:hAnsi="Times New Roman" w:cs="Times New Roman"/>
          <w:sz w:val="24"/>
        </w:rPr>
        <w:t xml:space="preserve"> </w:t>
      </w:r>
      <w:r w:rsidRPr="00F37918">
        <w:rPr>
          <w:rFonts w:ascii="Times New Roman" w:hAnsi="Times New Roman" w:cs="Times New Roman"/>
          <w:sz w:val="24"/>
        </w:rPr>
        <w:t>fixo</w:t>
      </w:r>
      <w:r w:rsidR="009F5EE6">
        <w:rPr>
          <w:rFonts w:ascii="Times New Roman" w:hAnsi="Times New Roman" w:cs="Times New Roman"/>
          <w:sz w:val="24"/>
        </w:rPr>
        <w:t>s</w:t>
      </w:r>
      <w:r w:rsidR="009C2706" w:rsidRPr="00F37918">
        <w:rPr>
          <w:rFonts w:ascii="Times New Roman" w:hAnsi="Times New Roman" w:cs="Times New Roman"/>
          <w:sz w:val="24"/>
        </w:rPr>
        <w:t xml:space="preserve"> </w:t>
      </w:r>
      <w:r w:rsidRPr="00F37918">
        <w:rPr>
          <w:rFonts w:ascii="Times New Roman" w:hAnsi="Times New Roman" w:cs="Times New Roman"/>
          <w:sz w:val="24"/>
        </w:rPr>
        <w:t>e</w:t>
      </w:r>
      <w:r w:rsidR="009C2706" w:rsidRPr="00F37918">
        <w:rPr>
          <w:rFonts w:ascii="Times New Roman" w:hAnsi="Times New Roman" w:cs="Times New Roman"/>
          <w:sz w:val="24"/>
        </w:rPr>
        <w:t xml:space="preserve"> </w:t>
      </w:r>
      <w:r w:rsidRPr="00F37918">
        <w:rPr>
          <w:rFonts w:ascii="Times New Roman" w:hAnsi="Times New Roman" w:cs="Times New Roman"/>
          <w:sz w:val="24"/>
        </w:rPr>
        <w:t>irreajustáve</w:t>
      </w:r>
      <w:r w:rsidR="009F5EE6">
        <w:rPr>
          <w:rFonts w:ascii="Times New Roman" w:hAnsi="Times New Roman" w:cs="Times New Roman"/>
          <w:sz w:val="24"/>
        </w:rPr>
        <w:t>is</w:t>
      </w:r>
      <w:r w:rsidRPr="00F37918">
        <w:rPr>
          <w:rFonts w:ascii="Times New Roman" w:hAnsi="Times New Roman" w:cs="Times New Roman"/>
          <w:sz w:val="24"/>
        </w:rPr>
        <w:t>.</w:t>
      </w:r>
    </w:p>
    <w:p w:rsidR="009F5EE6" w:rsidRPr="009F5EE6" w:rsidRDefault="009F5EE6"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F5EE6">
        <w:rPr>
          <w:rFonts w:ascii="Times New Roman" w:hAnsi="Times New Roman" w:cs="Times New Roman"/>
          <w:sz w:val="24"/>
        </w:rPr>
        <w:lastRenderedPageBreak/>
        <w:t>As contratações decorrentes da Ata de Registro de Preços poderão sofrer alterações, obedecidas às disposições contidas no art. 65 da Lei n° 8.666/93 e no Decreto nº 7.892, de 2013.</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w:t>
      </w:r>
      <w:r w:rsidR="009C2706">
        <w:rPr>
          <w:rFonts w:ascii="Times New Roman" w:hAnsi="Times New Roman" w:cs="Times New Roman"/>
          <w:color w:val="auto"/>
          <w:sz w:val="24"/>
          <w:szCs w:val="24"/>
        </w:rPr>
        <w:t xml:space="preserve"> </w:t>
      </w:r>
      <w:r w:rsidRPr="00D265BD">
        <w:rPr>
          <w:rFonts w:ascii="Times New Roman" w:hAnsi="Times New Roman" w:cs="Times New Roman"/>
          <w:color w:val="auto"/>
          <w:sz w:val="24"/>
          <w:szCs w:val="24"/>
        </w:rPr>
        <w:t>ENTREGA</w:t>
      </w:r>
      <w:r w:rsidR="009C2706">
        <w:rPr>
          <w:rFonts w:ascii="Times New Roman" w:hAnsi="Times New Roman" w:cs="Times New Roman"/>
          <w:color w:val="auto"/>
          <w:sz w:val="24"/>
          <w:szCs w:val="24"/>
        </w:rPr>
        <w:t xml:space="preserve"> </w:t>
      </w:r>
      <w:r w:rsidRPr="00D265BD">
        <w:rPr>
          <w:rFonts w:ascii="Times New Roman" w:hAnsi="Times New Roman" w:cs="Times New Roman"/>
          <w:color w:val="auto"/>
          <w:sz w:val="24"/>
          <w:szCs w:val="24"/>
        </w:rPr>
        <w:t>E</w:t>
      </w:r>
      <w:r w:rsidR="009C2706">
        <w:rPr>
          <w:rFonts w:ascii="Times New Roman" w:hAnsi="Times New Roman" w:cs="Times New Roman"/>
          <w:color w:val="auto"/>
          <w:sz w:val="24"/>
          <w:szCs w:val="24"/>
        </w:rPr>
        <w:t xml:space="preserve"> </w:t>
      </w:r>
      <w:r w:rsidRPr="00D265BD">
        <w:rPr>
          <w:rFonts w:ascii="Times New Roman" w:hAnsi="Times New Roman" w:cs="Times New Roman"/>
          <w:color w:val="auto"/>
          <w:sz w:val="24"/>
          <w:szCs w:val="24"/>
        </w:rPr>
        <w:t>DO</w:t>
      </w:r>
      <w:r w:rsidR="009C2706">
        <w:rPr>
          <w:rFonts w:ascii="Times New Roman" w:hAnsi="Times New Roman" w:cs="Times New Roman"/>
          <w:color w:val="auto"/>
          <w:sz w:val="24"/>
          <w:szCs w:val="24"/>
        </w:rPr>
        <w:t xml:space="preserve"> </w:t>
      </w:r>
      <w:r w:rsidRPr="00D265BD">
        <w:rPr>
          <w:rFonts w:ascii="Times New Roman" w:hAnsi="Times New Roman" w:cs="Times New Roman"/>
          <w:color w:val="auto"/>
          <w:sz w:val="24"/>
          <w:szCs w:val="24"/>
        </w:rPr>
        <w:t>RECEBIMENTO</w:t>
      </w:r>
      <w:r w:rsidR="009C2706">
        <w:rPr>
          <w:rFonts w:ascii="Times New Roman" w:hAnsi="Times New Roman" w:cs="Times New Roman"/>
          <w:color w:val="auto"/>
          <w:sz w:val="24"/>
          <w:szCs w:val="24"/>
        </w:rPr>
        <w:t xml:space="preserve"> </w:t>
      </w:r>
      <w:r w:rsidRPr="00D265BD">
        <w:rPr>
          <w:rFonts w:ascii="Times New Roman" w:hAnsi="Times New Roman" w:cs="Times New Roman"/>
          <w:color w:val="auto"/>
          <w:sz w:val="24"/>
          <w:szCs w:val="24"/>
        </w:rPr>
        <w:t>DO</w:t>
      </w:r>
      <w:r w:rsidR="009C2706">
        <w:rPr>
          <w:rFonts w:ascii="Times New Roman" w:hAnsi="Times New Roman" w:cs="Times New Roman"/>
          <w:color w:val="auto"/>
          <w:sz w:val="24"/>
          <w:szCs w:val="24"/>
        </w:rPr>
        <w:t xml:space="preserve"> </w:t>
      </w:r>
      <w:r w:rsidRPr="00D265BD">
        <w:rPr>
          <w:rFonts w:ascii="Times New Roman" w:hAnsi="Times New Roman" w:cs="Times New Roman"/>
          <w:color w:val="auto"/>
          <w:sz w:val="24"/>
          <w:szCs w:val="24"/>
        </w:rPr>
        <w:t>OBJETO</w:t>
      </w:r>
      <w:r w:rsidR="009C2706">
        <w:rPr>
          <w:rFonts w:ascii="Times New Roman" w:hAnsi="Times New Roman" w:cs="Times New Roman"/>
          <w:color w:val="auto"/>
          <w:sz w:val="24"/>
          <w:szCs w:val="24"/>
        </w:rPr>
        <w:t xml:space="preserve"> </w:t>
      </w:r>
      <w:r w:rsidRPr="00D265BD">
        <w:rPr>
          <w:rFonts w:ascii="Times New Roman" w:hAnsi="Times New Roman" w:cs="Times New Roman"/>
          <w:color w:val="auto"/>
          <w:sz w:val="24"/>
          <w:szCs w:val="24"/>
        </w:rPr>
        <w:t>E</w:t>
      </w:r>
      <w:r w:rsidR="009C2706">
        <w:rPr>
          <w:rFonts w:ascii="Times New Roman" w:hAnsi="Times New Roman" w:cs="Times New Roman"/>
          <w:color w:val="auto"/>
          <w:sz w:val="24"/>
          <w:szCs w:val="24"/>
        </w:rPr>
        <w:t xml:space="preserve"> </w:t>
      </w:r>
      <w:r w:rsidRPr="00D265BD">
        <w:rPr>
          <w:rFonts w:ascii="Times New Roman" w:hAnsi="Times New Roman" w:cs="Times New Roman"/>
          <w:color w:val="auto"/>
          <w:sz w:val="24"/>
          <w:szCs w:val="24"/>
        </w:rPr>
        <w:t>DA</w:t>
      </w:r>
      <w:r w:rsidR="009C2706">
        <w:rPr>
          <w:rFonts w:ascii="Times New Roman" w:hAnsi="Times New Roman" w:cs="Times New Roman"/>
          <w:color w:val="auto"/>
          <w:sz w:val="24"/>
          <w:szCs w:val="24"/>
        </w:rPr>
        <w:t xml:space="preserve"> </w:t>
      </w:r>
      <w:r w:rsidRPr="00D265BD">
        <w:rPr>
          <w:rFonts w:ascii="Times New Roman" w:hAnsi="Times New Roman" w:cs="Times New Roman"/>
          <w:color w:val="auto"/>
          <w:sz w:val="24"/>
          <w:szCs w:val="24"/>
        </w:rPr>
        <w:t>FISCALIZAÇÃO</w:t>
      </w:r>
    </w:p>
    <w:p w:rsidR="000F104D" w:rsidRPr="00D265BD" w:rsidRDefault="000F104D"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Os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critérios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recebimento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aceitação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objeto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fiscalização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estão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previstos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no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Termo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Referência.</w:t>
      </w:r>
    </w:p>
    <w:p w:rsidR="0075007A" w:rsidRPr="00D265BD" w:rsidRDefault="0075007A" w:rsidP="0075007A">
      <w:pPr>
        <w:pStyle w:val="PargrafodaLista"/>
        <w:tabs>
          <w:tab w:val="left" w:pos="1418"/>
        </w:tabs>
        <w:spacing w:line="360" w:lineRule="auto"/>
        <w:ind w:left="0"/>
        <w:contextualSpacing w:val="0"/>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lang w:eastAsia="en-US"/>
        </w:rPr>
        <w:t>DAS</w:t>
      </w:r>
      <w:r w:rsidR="009C2706">
        <w:rPr>
          <w:rFonts w:ascii="Times New Roman" w:hAnsi="Times New Roman" w:cs="Times New Roman"/>
          <w:color w:val="auto"/>
          <w:sz w:val="24"/>
          <w:szCs w:val="24"/>
          <w:lang w:eastAsia="en-US"/>
        </w:rPr>
        <w:t xml:space="preserve"> </w:t>
      </w:r>
      <w:r w:rsidRPr="00D265BD">
        <w:rPr>
          <w:rFonts w:ascii="Times New Roman" w:hAnsi="Times New Roman" w:cs="Times New Roman"/>
          <w:color w:val="auto"/>
          <w:sz w:val="24"/>
          <w:szCs w:val="24"/>
          <w:lang w:eastAsia="en-US"/>
        </w:rPr>
        <w:t>OBRIGAÇÕES</w:t>
      </w:r>
      <w:r w:rsidR="009C2706">
        <w:rPr>
          <w:rFonts w:ascii="Times New Roman" w:hAnsi="Times New Roman" w:cs="Times New Roman"/>
          <w:color w:val="auto"/>
          <w:sz w:val="24"/>
          <w:szCs w:val="24"/>
          <w:lang w:eastAsia="en-US"/>
        </w:rPr>
        <w:t xml:space="preserve"> </w:t>
      </w:r>
      <w:r w:rsidRPr="00D265BD">
        <w:rPr>
          <w:rFonts w:ascii="Times New Roman" w:hAnsi="Times New Roman" w:cs="Times New Roman"/>
          <w:color w:val="auto"/>
          <w:sz w:val="24"/>
          <w:szCs w:val="24"/>
          <w:lang w:eastAsia="en-US"/>
        </w:rPr>
        <w:t>DA</w:t>
      </w:r>
      <w:r w:rsidR="009C2706">
        <w:rPr>
          <w:rFonts w:ascii="Times New Roman" w:hAnsi="Times New Roman" w:cs="Times New Roman"/>
          <w:color w:val="auto"/>
          <w:sz w:val="24"/>
          <w:szCs w:val="24"/>
          <w:lang w:eastAsia="en-US"/>
        </w:rPr>
        <w:t xml:space="preserve"> </w:t>
      </w:r>
      <w:r w:rsidRPr="00D265BD">
        <w:rPr>
          <w:rFonts w:ascii="Times New Roman" w:hAnsi="Times New Roman" w:cs="Times New Roman"/>
          <w:color w:val="auto"/>
          <w:sz w:val="24"/>
          <w:szCs w:val="24"/>
          <w:lang w:eastAsia="en-US"/>
        </w:rPr>
        <w:t>CONTRATANTE</w:t>
      </w:r>
      <w:r w:rsidR="009C2706">
        <w:rPr>
          <w:rFonts w:ascii="Times New Roman" w:hAnsi="Times New Roman" w:cs="Times New Roman"/>
          <w:color w:val="auto"/>
          <w:sz w:val="24"/>
          <w:szCs w:val="24"/>
          <w:lang w:eastAsia="en-US"/>
        </w:rPr>
        <w:t xml:space="preserve"> </w:t>
      </w:r>
      <w:r w:rsidRPr="00D265BD">
        <w:rPr>
          <w:rFonts w:ascii="Times New Roman" w:hAnsi="Times New Roman" w:cs="Times New Roman"/>
          <w:color w:val="auto"/>
          <w:sz w:val="24"/>
          <w:szCs w:val="24"/>
          <w:lang w:eastAsia="en-US"/>
        </w:rPr>
        <w:t>E</w:t>
      </w:r>
      <w:r w:rsidR="009C2706">
        <w:rPr>
          <w:rFonts w:ascii="Times New Roman" w:hAnsi="Times New Roman" w:cs="Times New Roman"/>
          <w:color w:val="auto"/>
          <w:sz w:val="24"/>
          <w:szCs w:val="24"/>
          <w:lang w:eastAsia="en-US"/>
        </w:rPr>
        <w:t xml:space="preserve"> </w:t>
      </w:r>
      <w:r w:rsidRPr="00D265BD">
        <w:rPr>
          <w:rFonts w:ascii="Times New Roman" w:hAnsi="Times New Roman" w:cs="Times New Roman"/>
          <w:color w:val="auto"/>
          <w:sz w:val="24"/>
          <w:szCs w:val="24"/>
          <w:lang w:eastAsia="en-US"/>
        </w:rPr>
        <w:t>DA</w:t>
      </w:r>
      <w:r w:rsidR="009C2706">
        <w:rPr>
          <w:rFonts w:ascii="Times New Roman" w:hAnsi="Times New Roman" w:cs="Times New Roman"/>
          <w:color w:val="auto"/>
          <w:sz w:val="24"/>
          <w:szCs w:val="24"/>
          <w:lang w:eastAsia="en-US"/>
        </w:rPr>
        <w:t xml:space="preserve"> </w:t>
      </w:r>
      <w:r w:rsidRPr="00D265BD">
        <w:rPr>
          <w:rFonts w:ascii="Times New Roman" w:hAnsi="Times New Roman" w:cs="Times New Roman"/>
          <w:color w:val="auto"/>
          <w:sz w:val="24"/>
          <w:szCs w:val="24"/>
          <w:lang w:eastAsia="en-US"/>
        </w:rPr>
        <w:t>CONTRATADA</w:t>
      </w:r>
    </w:p>
    <w:p w:rsidR="000F104D" w:rsidRPr="00D265BD" w:rsidRDefault="000F104D"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
          <w:sz w:val="24"/>
        </w:rPr>
      </w:pPr>
      <w:r w:rsidRPr="00D265BD">
        <w:rPr>
          <w:rFonts w:ascii="Times New Roman" w:hAnsi="Times New Roman" w:cs="Times New Roman"/>
          <w:sz w:val="24"/>
          <w:lang w:eastAsia="en-US"/>
        </w:rPr>
        <w:t>As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obrigações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Contratante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Contratada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são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estabelecidas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no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Termo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Referência.</w:t>
      </w:r>
      <w:r w:rsidR="009C2706">
        <w:rPr>
          <w:rFonts w:ascii="Times New Roman" w:hAnsi="Times New Roman" w:cs="Times New Roman"/>
          <w:b/>
          <w:sz w:val="24"/>
        </w:rPr>
        <w:t xml:space="preserve"> </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b/>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DO</w:t>
      </w:r>
      <w:r w:rsidR="009C2706">
        <w:rPr>
          <w:rFonts w:ascii="Times New Roman" w:hAnsi="Times New Roman" w:cs="Times New Roman"/>
          <w:color w:val="auto"/>
          <w:sz w:val="24"/>
          <w:szCs w:val="24"/>
        </w:rPr>
        <w:t xml:space="preserve"> </w:t>
      </w:r>
      <w:r w:rsidRPr="00D265BD">
        <w:rPr>
          <w:rFonts w:ascii="Times New Roman" w:hAnsi="Times New Roman" w:cs="Times New Roman"/>
          <w:color w:val="auto"/>
          <w:sz w:val="24"/>
          <w:szCs w:val="24"/>
        </w:rPr>
        <w:t>PAGAMENTO</w:t>
      </w:r>
    </w:p>
    <w:p w:rsidR="00C65B5F" w:rsidRPr="00D265BD" w:rsidRDefault="0044264C"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D265BD">
        <w:rPr>
          <w:rFonts w:ascii="Times New Roman" w:hAnsi="Times New Roman" w:cs="Times New Roman"/>
          <w:sz w:val="24"/>
          <w:lang w:eastAsia="en-US"/>
        </w:rPr>
        <w:t>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pagamento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será</w:t>
      </w:r>
      <w:r w:rsidR="009C2706">
        <w:rPr>
          <w:rFonts w:ascii="Times New Roman" w:hAnsi="Times New Roman" w:cs="Times New Roman"/>
          <w:sz w:val="24"/>
          <w:lang w:eastAsia="en-US"/>
        </w:rPr>
        <w:t xml:space="preserve"> </w:t>
      </w:r>
      <w:r w:rsidR="00C65B5F" w:rsidRPr="00D265BD">
        <w:rPr>
          <w:rFonts w:ascii="Times New Roman" w:hAnsi="Times New Roman" w:cs="Times New Roman"/>
          <w:sz w:val="24"/>
          <w:lang w:eastAsia="en-US"/>
        </w:rPr>
        <w:t>realizado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no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prazo</w:t>
      </w:r>
      <w:r w:rsidR="009C2706">
        <w:rPr>
          <w:rFonts w:ascii="Times New Roman" w:hAnsi="Times New Roman" w:cs="Times New Roman"/>
          <w:sz w:val="24"/>
          <w:lang w:eastAsia="en-US"/>
        </w:rPr>
        <w:t xml:space="preserve"> </w:t>
      </w:r>
      <w:r w:rsidR="00C65B5F" w:rsidRPr="00D265BD">
        <w:rPr>
          <w:rFonts w:ascii="Times New Roman" w:hAnsi="Times New Roman" w:cs="Times New Roman"/>
          <w:sz w:val="24"/>
          <w:lang w:eastAsia="en-US"/>
        </w:rPr>
        <w:t>máximo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de</w:t>
      </w:r>
      <w:r w:rsidR="009C2706">
        <w:rPr>
          <w:rFonts w:ascii="Times New Roman" w:hAnsi="Times New Roman" w:cs="Times New Roman"/>
          <w:sz w:val="24"/>
          <w:lang w:eastAsia="en-US"/>
        </w:rPr>
        <w:t xml:space="preserve"> </w:t>
      </w:r>
      <w:r w:rsidR="00C65B5F" w:rsidRPr="00D265BD">
        <w:rPr>
          <w:rFonts w:ascii="Times New Roman" w:hAnsi="Times New Roman" w:cs="Times New Roman"/>
          <w:sz w:val="24"/>
          <w:lang w:eastAsia="en-US"/>
        </w:rPr>
        <w:t>até</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30</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(trinta)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dias,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contados</w:t>
      </w:r>
      <w:r w:rsidR="009C2706">
        <w:rPr>
          <w:rFonts w:ascii="Times New Roman" w:hAnsi="Times New Roman" w:cs="Times New Roman"/>
          <w:sz w:val="24"/>
          <w:lang w:eastAsia="en-US"/>
        </w:rPr>
        <w:t xml:space="preserve"> </w:t>
      </w:r>
      <w:r w:rsidR="00C65B5F" w:rsidRPr="00D265BD">
        <w:rPr>
          <w:rFonts w:ascii="Times New Roman" w:hAnsi="Times New Roman" w:cs="Times New Roman"/>
          <w:sz w:val="24"/>
          <w:lang w:eastAsia="en-US"/>
        </w:rPr>
        <w:t>a</w:t>
      </w:r>
      <w:r w:rsidR="009C2706">
        <w:rPr>
          <w:rFonts w:ascii="Times New Roman" w:hAnsi="Times New Roman" w:cs="Times New Roman"/>
          <w:sz w:val="24"/>
          <w:lang w:eastAsia="en-US"/>
        </w:rPr>
        <w:t xml:space="preserve"> </w:t>
      </w:r>
      <w:r w:rsidR="00C65B5F" w:rsidRPr="00D265BD">
        <w:rPr>
          <w:rFonts w:ascii="Times New Roman" w:hAnsi="Times New Roman" w:cs="Times New Roman"/>
          <w:sz w:val="24"/>
          <w:lang w:eastAsia="en-US"/>
        </w:rPr>
        <w:t>partir</w:t>
      </w:r>
      <w:r w:rsidR="009C2706">
        <w:rPr>
          <w:rFonts w:ascii="Times New Roman" w:hAnsi="Times New Roman" w:cs="Times New Roman"/>
          <w:sz w:val="24"/>
          <w:lang w:eastAsia="en-US"/>
        </w:rPr>
        <w:t xml:space="preserve"> </w:t>
      </w:r>
      <w:r w:rsidR="00C65B5F" w:rsidRPr="00D265BD">
        <w:rPr>
          <w:rFonts w:ascii="Times New Roman" w:hAnsi="Times New Roman" w:cs="Times New Roman"/>
          <w:sz w:val="24"/>
          <w:lang w:eastAsia="en-US"/>
        </w:rPr>
        <w:t>da</w:t>
      </w:r>
      <w:r w:rsidR="009C2706">
        <w:rPr>
          <w:rFonts w:ascii="Times New Roman" w:hAnsi="Times New Roman" w:cs="Times New Roman"/>
          <w:sz w:val="24"/>
          <w:lang w:eastAsia="en-US"/>
        </w:rPr>
        <w:t xml:space="preserve"> </w:t>
      </w:r>
      <w:r w:rsidR="00C65B5F" w:rsidRPr="00D265BD">
        <w:rPr>
          <w:rFonts w:ascii="Times New Roman" w:hAnsi="Times New Roman" w:cs="Times New Roman"/>
          <w:sz w:val="24"/>
          <w:lang w:eastAsia="en-US"/>
        </w:rPr>
        <w:t>data</w:t>
      </w:r>
      <w:r w:rsidR="009C2706">
        <w:rPr>
          <w:rFonts w:ascii="Times New Roman" w:hAnsi="Times New Roman" w:cs="Times New Roman"/>
          <w:sz w:val="24"/>
          <w:lang w:eastAsia="en-US"/>
        </w:rPr>
        <w:t xml:space="preserve"> </w:t>
      </w:r>
      <w:r w:rsidR="00C65B5F" w:rsidRPr="00D265BD">
        <w:rPr>
          <w:rFonts w:ascii="Times New Roman" w:hAnsi="Times New Roman" w:cs="Times New Roman"/>
          <w:sz w:val="24"/>
          <w:lang w:eastAsia="en-US"/>
        </w:rPr>
        <w:t>final</w:t>
      </w:r>
      <w:r w:rsidR="009C2706">
        <w:rPr>
          <w:rFonts w:ascii="Times New Roman" w:hAnsi="Times New Roman" w:cs="Times New Roman"/>
          <w:sz w:val="24"/>
          <w:lang w:eastAsia="en-US"/>
        </w:rPr>
        <w:t xml:space="preserve"> </w:t>
      </w:r>
      <w:r w:rsidR="00C65B5F" w:rsidRPr="00D265BD">
        <w:rPr>
          <w:rFonts w:ascii="Times New Roman" w:hAnsi="Times New Roman" w:cs="Times New Roman"/>
          <w:sz w:val="24"/>
          <w:lang w:eastAsia="en-US"/>
        </w:rPr>
        <w:t>do</w:t>
      </w:r>
      <w:r w:rsidR="009C2706">
        <w:rPr>
          <w:rFonts w:ascii="Times New Roman" w:hAnsi="Times New Roman" w:cs="Times New Roman"/>
          <w:sz w:val="24"/>
          <w:lang w:eastAsia="en-US"/>
        </w:rPr>
        <w:t xml:space="preserve"> </w:t>
      </w:r>
      <w:r w:rsidR="00C65B5F" w:rsidRPr="00D265BD">
        <w:rPr>
          <w:rFonts w:ascii="Times New Roman" w:hAnsi="Times New Roman" w:cs="Times New Roman"/>
          <w:sz w:val="24"/>
          <w:lang w:eastAsia="en-US"/>
        </w:rPr>
        <w:t>período</w:t>
      </w:r>
      <w:r w:rsidR="009C2706">
        <w:rPr>
          <w:rFonts w:ascii="Times New Roman" w:hAnsi="Times New Roman" w:cs="Times New Roman"/>
          <w:sz w:val="24"/>
          <w:lang w:eastAsia="en-US"/>
        </w:rPr>
        <w:t xml:space="preserve"> </w:t>
      </w:r>
      <w:r w:rsidR="00C65B5F" w:rsidRPr="00D265BD">
        <w:rPr>
          <w:rFonts w:ascii="Times New Roman" w:hAnsi="Times New Roman" w:cs="Times New Roman"/>
          <w:sz w:val="24"/>
          <w:lang w:eastAsia="en-US"/>
        </w:rPr>
        <w:t>de</w:t>
      </w:r>
      <w:r w:rsidR="009C2706">
        <w:rPr>
          <w:rFonts w:ascii="Times New Roman" w:hAnsi="Times New Roman" w:cs="Times New Roman"/>
          <w:sz w:val="24"/>
          <w:lang w:eastAsia="en-US"/>
        </w:rPr>
        <w:t xml:space="preserve"> </w:t>
      </w:r>
      <w:r w:rsidR="00C65B5F" w:rsidRPr="00D265BD">
        <w:rPr>
          <w:rFonts w:ascii="Times New Roman" w:hAnsi="Times New Roman" w:cs="Times New Roman"/>
          <w:sz w:val="24"/>
          <w:lang w:eastAsia="en-US"/>
        </w:rPr>
        <w:t>adimplemento</w:t>
      </w:r>
      <w:r w:rsidR="009C2706">
        <w:rPr>
          <w:rFonts w:ascii="Times New Roman" w:hAnsi="Times New Roman" w:cs="Times New Roman"/>
          <w:sz w:val="24"/>
          <w:lang w:eastAsia="en-US"/>
        </w:rPr>
        <w:t xml:space="preserve"> </w:t>
      </w:r>
      <w:r w:rsidR="00C65B5F" w:rsidRPr="00D265BD">
        <w:rPr>
          <w:rFonts w:ascii="Times New Roman" w:hAnsi="Times New Roman" w:cs="Times New Roman"/>
          <w:sz w:val="24"/>
          <w:lang w:eastAsia="en-US"/>
        </w:rPr>
        <w:t>a</w:t>
      </w:r>
      <w:r w:rsidR="009C2706">
        <w:rPr>
          <w:rFonts w:ascii="Times New Roman" w:hAnsi="Times New Roman" w:cs="Times New Roman"/>
          <w:sz w:val="24"/>
          <w:lang w:eastAsia="en-US"/>
        </w:rPr>
        <w:t xml:space="preserve"> </w:t>
      </w:r>
      <w:r w:rsidR="00C65B5F" w:rsidRPr="00D265BD">
        <w:rPr>
          <w:rFonts w:ascii="Times New Roman" w:hAnsi="Times New Roman" w:cs="Times New Roman"/>
          <w:sz w:val="24"/>
          <w:lang w:eastAsia="en-US"/>
        </w:rPr>
        <w:t>que</w:t>
      </w:r>
      <w:r w:rsidR="009C2706">
        <w:rPr>
          <w:rFonts w:ascii="Times New Roman" w:hAnsi="Times New Roman" w:cs="Times New Roman"/>
          <w:sz w:val="24"/>
          <w:lang w:eastAsia="en-US"/>
        </w:rPr>
        <w:t xml:space="preserve"> </w:t>
      </w:r>
      <w:r w:rsidR="00C65B5F" w:rsidRPr="00D265BD">
        <w:rPr>
          <w:rFonts w:ascii="Times New Roman" w:hAnsi="Times New Roman" w:cs="Times New Roman"/>
          <w:sz w:val="24"/>
          <w:lang w:eastAsia="en-US"/>
        </w:rPr>
        <w:t>se</w:t>
      </w:r>
      <w:r w:rsidR="009C2706">
        <w:rPr>
          <w:rFonts w:ascii="Times New Roman" w:hAnsi="Times New Roman" w:cs="Times New Roman"/>
          <w:sz w:val="24"/>
          <w:lang w:eastAsia="en-US"/>
        </w:rPr>
        <w:t xml:space="preserve"> </w:t>
      </w:r>
      <w:r w:rsidR="00C65B5F" w:rsidRPr="00D265BD">
        <w:rPr>
          <w:rFonts w:ascii="Times New Roman" w:hAnsi="Times New Roman" w:cs="Times New Roman"/>
          <w:sz w:val="24"/>
          <w:lang w:eastAsia="en-US"/>
        </w:rPr>
        <w:t>referir,</w:t>
      </w:r>
      <w:r w:rsidR="009C2706">
        <w:rPr>
          <w:rFonts w:ascii="Times New Roman" w:hAnsi="Times New Roman" w:cs="Times New Roman"/>
          <w:sz w:val="24"/>
          <w:lang w:eastAsia="en-US"/>
        </w:rPr>
        <w:t xml:space="preserve"> </w:t>
      </w:r>
      <w:r w:rsidR="00C65B5F" w:rsidRPr="00D265BD">
        <w:rPr>
          <w:rFonts w:ascii="Times New Roman" w:hAnsi="Times New Roman" w:cs="Times New Roman"/>
          <w:sz w:val="24"/>
          <w:lang w:eastAsia="en-US"/>
        </w:rPr>
        <w:t>através</w:t>
      </w:r>
      <w:r w:rsidR="009C2706">
        <w:rPr>
          <w:rFonts w:ascii="Times New Roman" w:hAnsi="Times New Roman" w:cs="Times New Roman"/>
          <w:sz w:val="24"/>
          <w:lang w:eastAsia="en-US"/>
        </w:rPr>
        <w:t xml:space="preserve"> </w:t>
      </w:r>
      <w:r w:rsidR="00C65B5F" w:rsidRPr="00D265BD">
        <w:rPr>
          <w:rFonts w:ascii="Times New Roman" w:hAnsi="Times New Roman" w:cs="Times New Roman"/>
          <w:sz w:val="24"/>
          <w:lang w:eastAsia="en-US"/>
        </w:rPr>
        <w:t>de</w:t>
      </w:r>
      <w:r w:rsidR="009C2706">
        <w:rPr>
          <w:rFonts w:ascii="Times New Roman" w:hAnsi="Times New Roman" w:cs="Times New Roman"/>
          <w:sz w:val="24"/>
          <w:lang w:eastAsia="en-US"/>
        </w:rPr>
        <w:t xml:space="preserve"> </w:t>
      </w:r>
      <w:r w:rsidR="00C65B5F" w:rsidRPr="00D265BD">
        <w:rPr>
          <w:rFonts w:ascii="Times New Roman" w:hAnsi="Times New Roman" w:cs="Times New Roman"/>
          <w:sz w:val="24"/>
          <w:lang w:eastAsia="en-US"/>
        </w:rPr>
        <w:t>ordem</w:t>
      </w:r>
      <w:r w:rsidR="009C2706">
        <w:rPr>
          <w:rFonts w:ascii="Times New Roman" w:hAnsi="Times New Roman" w:cs="Times New Roman"/>
          <w:sz w:val="24"/>
          <w:lang w:eastAsia="en-US"/>
        </w:rPr>
        <w:t xml:space="preserve"> </w:t>
      </w:r>
      <w:r w:rsidR="00C65B5F" w:rsidRPr="00D265BD">
        <w:rPr>
          <w:rFonts w:ascii="Times New Roman" w:hAnsi="Times New Roman" w:cs="Times New Roman"/>
          <w:sz w:val="24"/>
          <w:lang w:eastAsia="en-US"/>
        </w:rPr>
        <w:t>bancária,</w:t>
      </w:r>
      <w:r w:rsidR="009C2706">
        <w:rPr>
          <w:rFonts w:ascii="Times New Roman" w:hAnsi="Times New Roman" w:cs="Times New Roman"/>
          <w:sz w:val="24"/>
          <w:lang w:eastAsia="en-US"/>
        </w:rPr>
        <w:t xml:space="preserve"> </w:t>
      </w:r>
      <w:r w:rsidR="00C65B5F" w:rsidRPr="00D265BD">
        <w:rPr>
          <w:rFonts w:ascii="Times New Roman" w:hAnsi="Times New Roman" w:cs="Times New Roman"/>
          <w:sz w:val="24"/>
          <w:lang w:eastAsia="en-US"/>
        </w:rPr>
        <w:t>para</w:t>
      </w:r>
      <w:r w:rsidR="009C2706">
        <w:rPr>
          <w:rFonts w:ascii="Times New Roman" w:hAnsi="Times New Roman" w:cs="Times New Roman"/>
          <w:sz w:val="24"/>
          <w:lang w:eastAsia="en-US"/>
        </w:rPr>
        <w:t xml:space="preserve"> </w:t>
      </w:r>
      <w:r w:rsidR="00C65B5F" w:rsidRPr="00D265BD">
        <w:rPr>
          <w:rFonts w:ascii="Times New Roman" w:hAnsi="Times New Roman" w:cs="Times New Roman"/>
          <w:sz w:val="24"/>
          <w:lang w:eastAsia="en-US"/>
        </w:rPr>
        <w:t>crédito</w:t>
      </w:r>
      <w:r w:rsidR="009C2706">
        <w:rPr>
          <w:rFonts w:ascii="Times New Roman" w:hAnsi="Times New Roman" w:cs="Times New Roman"/>
          <w:sz w:val="24"/>
          <w:lang w:eastAsia="en-US"/>
        </w:rPr>
        <w:t xml:space="preserve"> </w:t>
      </w:r>
      <w:r w:rsidR="00C65B5F" w:rsidRPr="00D265BD">
        <w:rPr>
          <w:rFonts w:ascii="Times New Roman" w:hAnsi="Times New Roman" w:cs="Times New Roman"/>
          <w:sz w:val="24"/>
          <w:lang w:eastAsia="en-US"/>
        </w:rPr>
        <w:t>em</w:t>
      </w:r>
      <w:r w:rsidR="009C2706">
        <w:rPr>
          <w:rFonts w:ascii="Times New Roman" w:hAnsi="Times New Roman" w:cs="Times New Roman"/>
          <w:sz w:val="24"/>
          <w:lang w:eastAsia="en-US"/>
        </w:rPr>
        <w:t xml:space="preserve"> </w:t>
      </w:r>
      <w:r w:rsidR="00C65B5F" w:rsidRPr="00D265BD">
        <w:rPr>
          <w:rFonts w:ascii="Times New Roman" w:hAnsi="Times New Roman" w:cs="Times New Roman"/>
          <w:sz w:val="24"/>
          <w:lang w:eastAsia="en-US"/>
        </w:rPr>
        <w:t>banco,</w:t>
      </w:r>
      <w:r w:rsidR="009C2706">
        <w:rPr>
          <w:rFonts w:ascii="Times New Roman" w:hAnsi="Times New Roman" w:cs="Times New Roman"/>
          <w:sz w:val="24"/>
          <w:lang w:eastAsia="en-US"/>
        </w:rPr>
        <w:t xml:space="preserve"> </w:t>
      </w:r>
      <w:r w:rsidR="00C65B5F" w:rsidRPr="00D265BD">
        <w:rPr>
          <w:rFonts w:ascii="Times New Roman" w:hAnsi="Times New Roman" w:cs="Times New Roman"/>
          <w:sz w:val="24"/>
          <w:lang w:eastAsia="en-US"/>
        </w:rPr>
        <w:t>agência</w:t>
      </w:r>
      <w:r w:rsidR="009C2706">
        <w:rPr>
          <w:rFonts w:ascii="Times New Roman" w:hAnsi="Times New Roman" w:cs="Times New Roman"/>
          <w:sz w:val="24"/>
          <w:lang w:eastAsia="en-US"/>
        </w:rPr>
        <w:t xml:space="preserve"> </w:t>
      </w:r>
      <w:r w:rsidR="00C65B5F" w:rsidRPr="00D265BD">
        <w:rPr>
          <w:rFonts w:ascii="Times New Roman" w:hAnsi="Times New Roman" w:cs="Times New Roman"/>
          <w:sz w:val="24"/>
          <w:lang w:eastAsia="en-US"/>
        </w:rPr>
        <w:t>e</w:t>
      </w:r>
      <w:r w:rsidR="009C2706">
        <w:rPr>
          <w:rFonts w:ascii="Times New Roman" w:hAnsi="Times New Roman" w:cs="Times New Roman"/>
          <w:sz w:val="24"/>
          <w:lang w:eastAsia="en-US"/>
        </w:rPr>
        <w:t xml:space="preserve"> </w:t>
      </w:r>
      <w:r w:rsidR="00C65B5F" w:rsidRPr="00D265BD">
        <w:rPr>
          <w:rFonts w:ascii="Times New Roman" w:hAnsi="Times New Roman" w:cs="Times New Roman"/>
          <w:sz w:val="24"/>
          <w:lang w:eastAsia="en-US"/>
        </w:rPr>
        <w:t>conta</w:t>
      </w:r>
      <w:r w:rsidR="009C2706">
        <w:rPr>
          <w:rFonts w:ascii="Times New Roman" w:hAnsi="Times New Roman" w:cs="Times New Roman"/>
          <w:sz w:val="24"/>
          <w:lang w:eastAsia="en-US"/>
        </w:rPr>
        <w:t xml:space="preserve"> </w:t>
      </w:r>
      <w:r w:rsidR="00C65B5F" w:rsidRPr="00D265BD">
        <w:rPr>
          <w:rFonts w:ascii="Times New Roman" w:hAnsi="Times New Roman" w:cs="Times New Roman"/>
          <w:sz w:val="24"/>
          <w:lang w:eastAsia="en-US"/>
        </w:rPr>
        <w:t>corrente</w:t>
      </w:r>
      <w:r w:rsidR="009C2706">
        <w:rPr>
          <w:rFonts w:ascii="Times New Roman" w:hAnsi="Times New Roman" w:cs="Times New Roman"/>
          <w:sz w:val="24"/>
          <w:lang w:eastAsia="en-US"/>
        </w:rPr>
        <w:t xml:space="preserve"> </w:t>
      </w:r>
      <w:r w:rsidR="00C65B5F" w:rsidRPr="00D265BD">
        <w:rPr>
          <w:rFonts w:ascii="Times New Roman" w:hAnsi="Times New Roman" w:cs="Times New Roman"/>
          <w:sz w:val="24"/>
          <w:lang w:eastAsia="en-US"/>
        </w:rPr>
        <w:t>indicados</w:t>
      </w:r>
      <w:r w:rsidR="009C2706">
        <w:rPr>
          <w:rFonts w:ascii="Times New Roman" w:hAnsi="Times New Roman" w:cs="Times New Roman"/>
          <w:sz w:val="24"/>
          <w:lang w:eastAsia="en-US"/>
        </w:rPr>
        <w:t xml:space="preserve"> </w:t>
      </w:r>
      <w:r w:rsidR="00C65B5F" w:rsidRPr="00D265BD">
        <w:rPr>
          <w:rFonts w:ascii="Times New Roman" w:hAnsi="Times New Roman" w:cs="Times New Roman"/>
          <w:sz w:val="24"/>
          <w:lang w:eastAsia="en-US"/>
        </w:rPr>
        <w:t>pelo</w:t>
      </w:r>
      <w:r w:rsidR="009C2706">
        <w:rPr>
          <w:rFonts w:ascii="Times New Roman" w:hAnsi="Times New Roman" w:cs="Times New Roman"/>
          <w:sz w:val="24"/>
          <w:lang w:eastAsia="en-US"/>
        </w:rPr>
        <w:t xml:space="preserve"> </w:t>
      </w:r>
      <w:r w:rsidR="00C65B5F" w:rsidRPr="00D265BD">
        <w:rPr>
          <w:rFonts w:ascii="Times New Roman" w:hAnsi="Times New Roman" w:cs="Times New Roman"/>
          <w:sz w:val="24"/>
          <w:lang w:eastAsia="en-US"/>
        </w:rPr>
        <w:t>contratado.</w:t>
      </w:r>
    </w:p>
    <w:p w:rsidR="00B23D68" w:rsidRPr="00D265BD" w:rsidRDefault="00B23D68"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Os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pagamentos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decorrentes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despesas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cujos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valores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não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ultrapassem</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limite</w:t>
      </w:r>
      <w:r w:rsidR="009C2706">
        <w:rPr>
          <w:rFonts w:ascii="Times New Roman" w:hAnsi="Times New Roman" w:cs="Times New Roman"/>
          <w:sz w:val="24"/>
          <w:lang w:eastAsia="en-US"/>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que</w:t>
      </w:r>
      <w:r w:rsidR="009C2706">
        <w:rPr>
          <w:rFonts w:ascii="Times New Roman" w:hAnsi="Times New Roman" w:cs="Times New Roman"/>
          <w:sz w:val="24"/>
        </w:rPr>
        <w:t xml:space="preserve"> </w:t>
      </w:r>
      <w:r w:rsidRPr="00D265BD">
        <w:rPr>
          <w:rFonts w:ascii="Times New Roman" w:hAnsi="Times New Roman" w:cs="Times New Roman"/>
          <w:sz w:val="24"/>
        </w:rPr>
        <w:t>trata</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inciso</w:t>
      </w:r>
      <w:r w:rsidR="009C2706">
        <w:rPr>
          <w:rFonts w:ascii="Times New Roman" w:hAnsi="Times New Roman" w:cs="Times New Roman"/>
          <w:sz w:val="24"/>
        </w:rPr>
        <w:t xml:space="preserve"> </w:t>
      </w:r>
      <w:r w:rsidRPr="00D265BD">
        <w:rPr>
          <w:rFonts w:ascii="Times New Roman" w:hAnsi="Times New Roman" w:cs="Times New Roman"/>
          <w:sz w:val="24"/>
        </w:rPr>
        <w:t>II</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art.</w:t>
      </w:r>
      <w:r w:rsidR="009C2706">
        <w:rPr>
          <w:rFonts w:ascii="Times New Roman" w:hAnsi="Times New Roman" w:cs="Times New Roman"/>
          <w:sz w:val="24"/>
        </w:rPr>
        <w:t xml:space="preserve"> </w:t>
      </w:r>
      <w:r w:rsidRPr="00D265BD">
        <w:rPr>
          <w:rFonts w:ascii="Times New Roman" w:hAnsi="Times New Roman" w:cs="Times New Roman"/>
          <w:sz w:val="24"/>
        </w:rPr>
        <w:t>24</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Lei</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8.666,</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1993,</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deverão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ser</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efetuados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no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prazo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até</w:t>
      </w:r>
      <w:r w:rsidR="009C2706">
        <w:rPr>
          <w:rFonts w:ascii="Times New Roman" w:hAnsi="Times New Roman" w:cs="Times New Roman"/>
          <w:sz w:val="24"/>
          <w:lang w:eastAsia="en-US"/>
        </w:rPr>
        <w:t xml:space="preserve"> </w:t>
      </w:r>
      <w:r w:rsidR="0044264C" w:rsidRPr="00D265BD">
        <w:rPr>
          <w:rFonts w:ascii="Times New Roman" w:hAnsi="Times New Roman" w:cs="Times New Roman"/>
          <w:sz w:val="24"/>
          <w:lang w:eastAsia="en-US"/>
        </w:rPr>
        <w:t>0</w:t>
      </w:r>
      <w:r w:rsidRPr="00D265BD">
        <w:rPr>
          <w:rFonts w:ascii="Times New Roman" w:hAnsi="Times New Roman" w:cs="Times New Roman"/>
          <w:sz w:val="24"/>
          <w:lang w:eastAsia="en-US"/>
        </w:rPr>
        <w:t>5</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(cinco)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dias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úteis,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contados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data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apresentação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Nota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Fiscal/Fatura,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nos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termos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art.</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5º,</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3º,</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Lei</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nº</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8.666,</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1993.</w:t>
      </w:r>
    </w:p>
    <w:p w:rsidR="00BD5BC2" w:rsidRPr="00D265BD" w:rsidRDefault="00BD5BC2"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D265BD">
        <w:rPr>
          <w:rFonts w:ascii="Times New Roman" w:hAnsi="Times New Roman" w:cs="Times New Roman"/>
          <w:sz w:val="24"/>
          <w:lang w:eastAsia="en-US"/>
        </w:rPr>
        <w:t>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pagamento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somente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será</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autorizado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depois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efetuado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“atesto”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pelo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servidor</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competente</w:t>
      </w:r>
      <w:r w:rsidR="009C2706">
        <w:rPr>
          <w:rFonts w:ascii="Times New Roman" w:hAnsi="Times New Roman" w:cs="Times New Roman"/>
          <w:sz w:val="24"/>
          <w:lang w:eastAsia="en-US"/>
        </w:rPr>
        <w:t xml:space="preserve"> </w:t>
      </w:r>
      <w:r w:rsidR="00C65B5F" w:rsidRPr="00D265BD">
        <w:rPr>
          <w:rFonts w:ascii="Times New Roman" w:hAnsi="Times New Roman" w:cs="Times New Roman"/>
          <w:sz w:val="24"/>
          <w:lang w:eastAsia="en-US"/>
        </w:rPr>
        <w:t>na</w:t>
      </w:r>
      <w:r w:rsidR="009C2706">
        <w:rPr>
          <w:rFonts w:ascii="Times New Roman" w:hAnsi="Times New Roman" w:cs="Times New Roman"/>
          <w:sz w:val="24"/>
          <w:lang w:eastAsia="en-US"/>
        </w:rPr>
        <w:t xml:space="preserve"> </w:t>
      </w:r>
      <w:r w:rsidR="00C65B5F" w:rsidRPr="00D265BD">
        <w:rPr>
          <w:rFonts w:ascii="Times New Roman" w:hAnsi="Times New Roman" w:cs="Times New Roman"/>
          <w:sz w:val="24"/>
          <w:lang w:eastAsia="en-US"/>
        </w:rPr>
        <w:t>nota</w:t>
      </w:r>
      <w:r w:rsidR="009C2706">
        <w:rPr>
          <w:rFonts w:ascii="Times New Roman" w:hAnsi="Times New Roman" w:cs="Times New Roman"/>
          <w:sz w:val="24"/>
          <w:lang w:eastAsia="en-US"/>
        </w:rPr>
        <w:t xml:space="preserve"> </w:t>
      </w:r>
      <w:r w:rsidR="00C65B5F" w:rsidRPr="00D265BD">
        <w:rPr>
          <w:rFonts w:ascii="Times New Roman" w:hAnsi="Times New Roman" w:cs="Times New Roman"/>
          <w:sz w:val="24"/>
          <w:lang w:eastAsia="en-US"/>
        </w:rPr>
        <w:t>fiscal</w:t>
      </w:r>
      <w:r w:rsidR="009C2706">
        <w:rPr>
          <w:rFonts w:ascii="Times New Roman" w:hAnsi="Times New Roman" w:cs="Times New Roman"/>
          <w:sz w:val="24"/>
          <w:lang w:eastAsia="en-US"/>
        </w:rPr>
        <w:t xml:space="preserve"> </w:t>
      </w:r>
      <w:r w:rsidR="00C65B5F" w:rsidRPr="00D265BD">
        <w:rPr>
          <w:rFonts w:ascii="Times New Roman" w:hAnsi="Times New Roman" w:cs="Times New Roman"/>
          <w:sz w:val="24"/>
          <w:lang w:eastAsia="en-US"/>
        </w:rPr>
        <w:t>apresentada.</w:t>
      </w:r>
    </w:p>
    <w:p w:rsidR="00B23D68" w:rsidRPr="00D265BD" w:rsidRDefault="00B23D68"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D265BD">
        <w:rPr>
          <w:rFonts w:ascii="Times New Roman" w:hAnsi="Times New Roman" w:cs="Times New Roman"/>
          <w:sz w:val="24"/>
          <w:lang w:eastAsia="en-US"/>
        </w:rPr>
        <w:t>Havendo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erro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na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apresentação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Nota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Fiscal/Fatura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ou</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dos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documentos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pertinentes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à</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contratação,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ou,</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ainda,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circunstância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que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impeça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liquidação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despesa,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como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por</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exemplo,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obrigação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financeira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pendente,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decorrente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penalidade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imposta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ou</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inadimplência,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pagamento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ficará</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sobrestado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até</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que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Contratada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providencie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medidas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saneadoras.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Nesta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hipótese,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prazo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para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pagamento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iniciar-se-á</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após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comprovação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regularização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situação,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não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acarretando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qualquer</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ônus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para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Contratante.</w:t>
      </w:r>
    </w:p>
    <w:p w:rsidR="00F84E67" w:rsidRPr="00D265BD" w:rsidRDefault="00F84E67"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Será</w:t>
      </w:r>
      <w:r w:rsidR="009C2706">
        <w:rPr>
          <w:rFonts w:ascii="Times New Roman" w:hAnsi="Times New Roman" w:cs="Times New Roman"/>
          <w:sz w:val="24"/>
        </w:rPr>
        <w:t xml:space="preserve"> </w:t>
      </w:r>
      <w:r w:rsidRPr="00D265BD">
        <w:rPr>
          <w:rFonts w:ascii="Times New Roman" w:hAnsi="Times New Roman" w:cs="Times New Roman"/>
          <w:sz w:val="24"/>
        </w:rPr>
        <w:t>considerada</w:t>
      </w:r>
      <w:r w:rsidR="009C2706">
        <w:rPr>
          <w:rFonts w:ascii="Times New Roman" w:hAnsi="Times New Roman" w:cs="Times New Roman"/>
          <w:sz w:val="24"/>
        </w:rPr>
        <w:t xml:space="preserve"> </w:t>
      </w:r>
      <w:r w:rsidRPr="00D265BD">
        <w:rPr>
          <w:rFonts w:ascii="Times New Roman" w:hAnsi="Times New Roman" w:cs="Times New Roman"/>
          <w:sz w:val="24"/>
        </w:rPr>
        <w:t>data</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pagamento</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dia</w:t>
      </w:r>
      <w:r w:rsidR="009C2706">
        <w:rPr>
          <w:rFonts w:ascii="Times New Roman" w:hAnsi="Times New Roman" w:cs="Times New Roman"/>
          <w:sz w:val="24"/>
        </w:rPr>
        <w:t xml:space="preserve"> </w:t>
      </w:r>
      <w:r w:rsidRPr="00D265BD">
        <w:rPr>
          <w:rFonts w:ascii="Times New Roman" w:hAnsi="Times New Roman" w:cs="Times New Roman"/>
          <w:sz w:val="24"/>
          <w:lang w:eastAsia="en-US"/>
        </w:rPr>
        <w:t>em</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que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constar</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como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emitida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ordem</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bancária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para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pagamento.</w:t>
      </w:r>
    </w:p>
    <w:p w:rsidR="00F84E67" w:rsidRPr="00D265BD" w:rsidRDefault="00F84E67"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Antes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cada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pagamento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à</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contratada,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será</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realizada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consulta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SICAF</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para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verificar</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manutenção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das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condições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habilitação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exigidas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no</w:t>
      </w:r>
      <w:r w:rsidR="009C2706">
        <w:rPr>
          <w:rFonts w:ascii="Times New Roman" w:hAnsi="Times New Roman" w:cs="Times New Roman"/>
          <w:sz w:val="24"/>
          <w:lang w:eastAsia="en-US"/>
        </w:rPr>
        <w:t xml:space="preserve"> </w:t>
      </w:r>
      <w:r w:rsidR="001A5940">
        <w:rPr>
          <w:rFonts w:ascii="Times New Roman" w:hAnsi="Times New Roman" w:cs="Times New Roman"/>
          <w:sz w:val="24"/>
          <w:lang w:eastAsia="en-US"/>
        </w:rPr>
        <w:t>E</w:t>
      </w:r>
      <w:r w:rsidRPr="00D265BD">
        <w:rPr>
          <w:rFonts w:ascii="Times New Roman" w:hAnsi="Times New Roman" w:cs="Times New Roman"/>
          <w:sz w:val="24"/>
          <w:lang w:eastAsia="en-US"/>
        </w:rPr>
        <w:t>dital.</w:t>
      </w:r>
      <w:r w:rsidR="009C2706">
        <w:rPr>
          <w:rFonts w:ascii="Times New Roman" w:hAnsi="Times New Roman" w:cs="Times New Roman"/>
          <w:sz w:val="24"/>
          <w:lang w:eastAsia="en-US"/>
        </w:rPr>
        <w:t xml:space="preserve"> </w:t>
      </w:r>
    </w:p>
    <w:p w:rsidR="00F84E67" w:rsidRPr="00D265BD" w:rsidRDefault="00F84E67"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lastRenderedPageBreak/>
        <w:t>Constatando-se,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junto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SICAF,</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situação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irregularidade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contratada,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será</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providenciada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sua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advertência,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por</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escrito,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para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que,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no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prazo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de</w:t>
      </w:r>
      <w:r w:rsidR="009C2706">
        <w:rPr>
          <w:rFonts w:ascii="Times New Roman" w:hAnsi="Times New Roman" w:cs="Times New Roman"/>
          <w:sz w:val="24"/>
          <w:lang w:eastAsia="en-US"/>
        </w:rPr>
        <w:t xml:space="preserve"> </w:t>
      </w:r>
      <w:r w:rsidR="00CD50F2" w:rsidRPr="00D265BD">
        <w:rPr>
          <w:rFonts w:ascii="Times New Roman" w:hAnsi="Times New Roman" w:cs="Times New Roman"/>
          <w:sz w:val="24"/>
          <w:lang w:eastAsia="en-US"/>
        </w:rPr>
        <w:t>0</w:t>
      </w:r>
      <w:r w:rsidRPr="00D265BD">
        <w:rPr>
          <w:rFonts w:ascii="Times New Roman" w:hAnsi="Times New Roman" w:cs="Times New Roman"/>
          <w:sz w:val="24"/>
          <w:lang w:eastAsia="en-US"/>
        </w:rPr>
        <w:t>5</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(cinco)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dias,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regularize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sua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situação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ou,</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no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mesmo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prazo,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apresente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sua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defesa.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prazo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poderá</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ser</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prorrogado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uma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vez,</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por</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igual</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período,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critério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contratante.</w:t>
      </w:r>
    </w:p>
    <w:p w:rsidR="00F84E67" w:rsidRPr="00D265BD" w:rsidRDefault="00F84E67"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Não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havendo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regularização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ou</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sendo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defesa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considerada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improcedente,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contratante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deverá</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comunicar</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aos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órgãos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responsáveis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pela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fiscalização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regularidade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fiscal</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quanto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à</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inadimplência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contratada,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bem</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como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quanto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à</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existência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pagamento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ser</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efetuado,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para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que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sejam</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acionados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os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meios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pertinentes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necessários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para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garantir</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recebimento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seus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créditos.</w:t>
      </w:r>
    </w:p>
    <w:p w:rsidR="00F84E67" w:rsidRPr="00D265BD" w:rsidRDefault="00F84E67"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Persistindo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irregularidade,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contratante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deverá</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adotar</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medidas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necessárias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à</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rescisão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contratual</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nos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autos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processo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administrativo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correspondente,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assegurada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à</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contratada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ampla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defesa.</w:t>
      </w:r>
    </w:p>
    <w:p w:rsidR="00F84E67" w:rsidRPr="00D265BD" w:rsidRDefault="00F84E67"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Havendo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efetiva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execução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objeto,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os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pagamentos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serão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realizados</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normalmente,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até</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que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se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decida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pela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rescisão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contrato,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caso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contratada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não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regularize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sua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situação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junto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SICAF.</w:t>
      </w:r>
      <w:r w:rsidR="009C2706">
        <w:rPr>
          <w:rFonts w:ascii="Times New Roman" w:hAnsi="Times New Roman" w:cs="Times New Roman"/>
          <w:sz w:val="24"/>
          <w:lang w:eastAsia="en-US"/>
        </w:rPr>
        <w:t xml:space="preserve">  </w:t>
      </w:r>
    </w:p>
    <w:p w:rsidR="00B23D68" w:rsidRPr="00D265BD" w:rsidRDefault="00F84E67"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Somente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por</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motivo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economicidade,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segurança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nacional</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ou</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outro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interesse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público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alta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relevância,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devidamente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justificado,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em</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qualquer</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caso,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pela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máxima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autoridade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da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contratante,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não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será</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rescindido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contrato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em</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execução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com</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contratada</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inadimplente</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no</w:t>
      </w:r>
      <w:r w:rsidR="009C2706">
        <w:rPr>
          <w:rFonts w:ascii="Times New Roman" w:hAnsi="Times New Roman" w:cs="Times New Roman"/>
          <w:sz w:val="24"/>
          <w:lang w:eastAsia="en-US"/>
        </w:rPr>
        <w:t xml:space="preserve"> </w:t>
      </w:r>
      <w:r w:rsidRPr="00D265BD">
        <w:rPr>
          <w:rFonts w:ascii="Times New Roman" w:hAnsi="Times New Roman" w:cs="Times New Roman"/>
          <w:sz w:val="24"/>
          <w:lang w:eastAsia="en-US"/>
        </w:rPr>
        <w:t>SICAF</w:t>
      </w:r>
      <w:r w:rsidR="00B23D68" w:rsidRPr="00D265BD">
        <w:rPr>
          <w:rFonts w:ascii="Times New Roman" w:hAnsi="Times New Roman" w:cs="Times New Roman"/>
          <w:sz w:val="24"/>
          <w:lang w:eastAsia="en-US"/>
        </w:rPr>
        <w:t>.</w:t>
      </w:r>
    </w:p>
    <w:p w:rsidR="00B23D68" w:rsidRPr="00D265BD" w:rsidRDefault="00B23D68"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Quando</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pagamento,</w:t>
      </w:r>
      <w:r w:rsidR="009C2706">
        <w:rPr>
          <w:rFonts w:ascii="Times New Roman" w:hAnsi="Times New Roman" w:cs="Times New Roman"/>
          <w:sz w:val="24"/>
        </w:rPr>
        <w:t xml:space="preserve"> </w:t>
      </w:r>
      <w:r w:rsidRPr="00D265BD">
        <w:rPr>
          <w:rFonts w:ascii="Times New Roman" w:hAnsi="Times New Roman" w:cs="Times New Roman"/>
          <w:sz w:val="24"/>
        </w:rPr>
        <w:t>será</w:t>
      </w:r>
      <w:r w:rsidR="009C2706">
        <w:rPr>
          <w:rFonts w:ascii="Times New Roman" w:hAnsi="Times New Roman" w:cs="Times New Roman"/>
          <w:sz w:val="24"/>
        </w:rPr>
        <w:t xml:space="preserve"> </w:t>
      </w:r>
      <w:r w:rsidRPr="00D265BD">
        <w:rPr>
          <w:rFonts w:ascii="Times New Roman" w:hAnsi="Times New Roman" w:cs="Times New Roman"/>
          <w:sz w:val="24"/>
        </w:rPr>
        <w:t>efetuada</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retenção</w:t>
      </w:r>
      <w:r w:rsidR="009C2706">
        <w:rPr>
          <w:rFonts w:ascii="Times New Roman" w:hAnsi="Times New Roman" w:cs="Times New Roman"/>
          <w:sz w:val="24"/>
        </w:rPr>
        <w:t xml:space="preserve"> </w:t>
      </w:r>
      <w:r w:rsidRPr="00D265BD">
        <w:rPr>
          <w:rFonts w:ascii="Times New Roman" w:hAnsi="Times New Roman" w:cs="Times New Roman"/>
          <w:sz w:val="24"/>
        </w:rPr>
        <w:t>tributária</w:t>
      </w:r>
      <w:r w:rsidR="009C2706">
        <w:rPr>
          <w:rFonts w:ascii="Times New Roman" w:hAnsi="Times New Roman" w:cs="Times New Roman"/>
          <w:sz w:val="24"/>
        </w:rPr>
        <w:t xml:space="preserve"> </w:t>
      </w:r>
      <w:r w:rsidRPr="00D265BD">
        <w:rPr>
          <w:rFonts w:ascii="Times New Roman" w:hAnsi="Times New Roman" w:cs="Times New Roman"/>
          <w:sz w:val="24"/>
        </w:rPr>
        <w:t>prevista</w:t>
      </w:r>
      <w:r w:rsidR="009C2706">
        <w:rPr>
          <w:rFonts w:ascii="Times New Roman" w:hAnsi="Times New Roman" w:cs="Times New Roman"/>
          <w:sz w:val="24"/>
        </w:rPr>
        <w:t xml:space="preserve"> </w:t>
      </w:r>
      <w:r w:rsidRPr="00D265BD">
        <w:rPr>
          <w:rFonts w:ascii="Times New Roman" w:hAnsi="Times New Roman" w:cs="Times New Roman"/>
          <w:sz w:val="24"/>
        </w:rPr>
        <w:t>na</w:t>
      </w:r>
      <w:r w:rsidR="009C2706">
        <w:rPr>
          <w:rFonts w:ascii="Times New Roman" w:hAnsi="Times New Roman" w:cs="Times New Roman"/>
          <w:sz w:val="24"/>
        </w:rPr>
        <w:t xml:space="preserve"> </w:t>
      </w:r>
      <w:r w:rsidRPr="00D265BD">
        <w:rPr>
          <w:rFonts w:ascii="Times New Roman" w:hAnsi="Times New Roman" w:cs="Times New Roman"/>
          <w:sz w:val="24"/>
        </w:rPr>
        <w:t>legislação</w:t>
      </w:r>
      <w:r w:rsidR="009C2706">
        <w:rPr>
          <w:rFonts w:ascii="Times New Roman" w:hAnsi="Times New Roman" w:cs="Times New Roman"/>
          <w:sz w:val="24"/>
        </w:rPr>
        <w:t xml:space="preserve"> </w:t>
      </w:r>
      <w:r w:rsidRPr="00D265BD">
        <w:rPr>
          <w:rFonts w:ascii="Times New Roman" w:hAnsi="Times New Roman" w:cs="Times New Roman"/>
          <w:sz w:val="24"/>
        </w:rPr>
        <w:t>aplicável.</w:t>
      </w:r>
    </w:p>
    <w:p w:rsidR="00B23D68" w:rsidRPr="00D265BD" w:rsidRDefault="00B23D68" w:rsidP="000050D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Contratada</w:t>
      </w:r>
      <w:r w:rsidR="009C2706">
        <w:rPr>
          <w:rFonts w:ascii="Times New Roman" w:hAnsi="Times New Roman" w:cs="Times New Roman"/>
          <w:sz w:val="24"/>
        </w:rPr>
        <w:t xml:space="preserve"> </w:t>
      </w:r>
      <w:r w:rsidRPr="00D265BD">
        <w:rPr>
          <w:rFonts w:ascii="Times New Roman" w:hAnsi="Times New Roman" w:cs="Times New Roman"/>
          <w:sz w:val="24"/>
        </w:rPr>
        <w:t>regularmente</w:t>
      </w:r>
      <w:r w:rsidR="009C2706">
        <w:rPr>
          <w:rFonts w:ascii="Times New Roman" w:hAnsi="Times New Roman" w:cs="Times New Roman"/>
          <w:sz w:val="24"/>
        </w:rPr>
        <w:t xml:space="preserve"> </w:t>
      </w:r>
      <w:r w:rsidRPr="00D265BD">
        <w:rPr>
          <w:rFonts w:ascii="Times New Roman" w:hAnsi="Times New Roman" w:cs="Times New Roman"/>
          <w:sz w:val="24"/>
        </w:rPr>
        <w:t>optante</w:t>
      </w:r>
      <w:r w:rsidR="009C2706">
        <w:rPr>
          <w:rFonts w:ascii="Times New Roman" w:hAnsi="Times New Roman" w:cs="Times New Roman"/>
          <w:sz w:val="24"/>
        </w:rPr>
        <w:t xml:space="preserve"> </w:t>
      </w:r>
      <w:r w:rsidRPr="00D265BD">
        <w:rPr>
          <w:rFonts w:ascii="Times New Roman" w:hAnsi="Times New Roman" w:cs="Times New Roman"/>
          <w:sz w:val="24"/>
        </w:rPr>
        <w:t>pelo</w:t>
      </w:r>
      <w:r w:rsidR="009C2706">
        <w:rPr>
          <w:rFonts w:ascii="Times New Roman" w:hAnsi="Times New Roman" w:cs="Times New Roman"/>
          <w:sz w:val="24"/>
        </w:rPr>
        <w:t xml:space="preserve"> </w:t>
      </w:r>
      <w:r w:rsidRPr="00D265BD">
        <w:rPr>
          <w:rFonts w:ascii="Times New Roman" w:hAnsi="Times New Roman" w:cs="Times New Roman"/>
          <w:sz w:val="24"/>
        </w:rPr>
        <w:t>Simples</w:t>
      </w:r>
      <w:r w:rsidR="009C2706">
        <w:rPr>
          <w:rFonts w:ascii="Times New Roman" w:hAnsi="Times New Roman" w:cs="Times New Roman"/>
          <w:sz w:val="24"/>
        </w:rPr>
        <w:t xml:space="preserve"> </w:t>
      </w:r>
      <w:r w:rsidRPr="00D265BD">
        <w:rPr>
          <w:rFonts w:ascii="Times New Roman" w:hAnsi="Times New Roman" w:cs="Times New Roman"/>
          <w:sz w:val="24"/>
        </w:rPr>
        <w:t>Nacional</w:t>
      </w:r>
      <w:r w:rsidR="009C2706">
        <w:rPr>
          <w:rFonts w:ascii="Times New Roman" w:hAnsi="Times New Roman" w:cs="Times New Roman"/>
          <w:sz w:val="24"/>
        </w:rPr>
        <w:t xml:space="preserve"> </w:t>
      </w:r>
      <w:r w:rsidRPr="00D265BD">
        <w:rPr>
          <w:rFonts w:ascii="Times New Roman" w:hAnsi="Times New Roman" w:cs="Times New Roman"/>
          <w:sz w:val="24"/>
        </w:rPr>
        <w:t>não</w:t>
      </w:r>
      <w:r w:rsidR="009C2706">
        <w:rPr>
          <w:rFonts w:ascii="Times New Roman" w:hAnsi="Times New Roman" w:cs="Times New Roman"/>
          <w:sz w:val="24"/>
        </w:rPr>
        <w:t xml:space="preserve"> </w:t>
      </w:r>
      <w:r w:rsidRPr="00D265BD">
        <w:rPr>
          <w:rFonts w:ascii="Times New Roman" w:hAnsi="Times New Roman" w:cs="Times New Roman"/>
          <w:sz w:val="24"/>
        </w:rPr>
        <w:t>sofrerá</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retenção</w:t>
      </w:r>
      <w:r w:rsidR="009C2706">
        <w:rPr>
          <w:rFonts w:ascii="Times New Roman" w:hAnsi="Times New Roman" w:cs="Times New Roman"/>
          <w:sz w:val="24"/>
        </w:rPr>
        <w:t xml:space="preserve"> </w:t>
      </w:r>
      <w:r w:rsidRPr="00D265BD">
        <w:rPr>
          <w:rFonts w:ascii="Times New Roman" w:hAnsi="Times New Roman" w:cs="Times New Roman"/>
          <w:sz w:val="24"/>
        </w:rPr>
        <w:t>tributária</w:t>
      </w:r>
      <w:r w:rsidR="009C2706">
        <w:rPr>
          <w:rFonts w:ascii="Times New Roman" w:hAnsi="Times New Roman" w:cs="Times New Roman"/>
          <w:sz w:val="24"/>
        </w:rPr>
        <w:t xml:space="preserve"> </w:t>
      </w:r>
      <w:r w:rsidRPr="00D265BD">
        <w:rPr>
          <w:rFonts w:ascii="Times New Roman" w:hAnsi="Times New Roman" w:cs="Times New Roman"/>
          <w:sz w:val="24"/>
        </w:rPr>
        <w:t>quanto</w:t>
      </w:r>
      <w:r w:rsidR="009C2706">
        <w:rPr>
          <w:rFonts w:ascii="Times New Roman" w:hAnsi="Times New Roman" w:cs="Times New Roman"/>
          <w:sz w:val="24"/>
        </w:rPr>
        <w:t xml:space="preserve"> </w:t>
      </w:r>
      <w:r w:rsidRPr="00D265BD">
        <w:rPr>
          <w:rFonts w:ascii="Times New Roman" w:hAnsi="Times New Roman" w:cs="Times New Roman"/>
          <w:sz w:val="24"/>
        </w:rPr>
        <w:t>aos</w:t>
      </w:r>
      <w:r w:rsidR="009C2706">
        <w:rPr>
          <w:rFonts w:ascii="Times New Roman" w:hAnsi="Times New Roman" w:cs="Times New Roman"/>
          <w:sz w:val="24"/>
        </w:rPr>
        <w:t xml:space="preserve"> </w:t>
      </w:r>
      <w:r w:rsidRPr="00D265BD">
        <w:rPr>
          <w:rFonts w:ascii="Times New Roman" w:hAnsi="Times New Roman" w:cs="Times New Roman"/>
          <w:sz w:val="24"/>
        </w:rPr>
        <w:t>impostos</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contribuições</w:t>
      </w:r>
      <w:r w:rsidR="009C2706">
        <w:rPr>
          <w:rFonts w:ascii="Times New Roman" w:hAnsi="Times New Roman" w:cs="Times New Roman"/>
          <w:sz w:val="24"/>
        </w:rPr>
        <w:t xml:space="preserve"> </w:t>
      </w:r>
      <w:r w:rsidRPr="00D265BD">
        <w:rPr>
          <w:rFonts w:ascii="Times New Roman" w:hAnsi="Times New Roman" w:cs="Times New Roman"/>
          <w:sz w:val="24"/>
        </w:rPr>
        <w:t>abrangidos</w:t>
      </w:r>
      <w:r w:rsidR="009C2706">
        <w:rPr>
          <w:rFonts w:ascii="Times New Roman" w:hAnsi="Times New Roman" w:cs="Times New Roman"/>
          <w:sz w:val="24"/>
        </w:rPr>
        <w:t xml:space="preserve"> </w:t>
      </w:r>
      <w:r w:rsidRPr="00D265BD">
        <w:rPr>
          <w:rFonts w:ascii="Times New Roman" w:hAnsi="Times New Roman" w:cs="Times New Roman"/>
          <w:sz w:val="24"/>
        </w:rPr>
        <w:t>por</w:t>
      </w:r>
      <w:r w:rsidR="009C2706">
        <w:rPr>
          <w:rFonts w:ascii="Times New Roman" w:hAnsi="Times New Roman" w:cs="Times New Roman"/>
          <w:sz w:val="24"/>
        </w:rPr>
        <w:t xml:space="preserve"> </w:t>
      </w:r>
      <w:r w:rsidRPr="00D265BD">
        <w:rPr>
          <w:rFonts w:ascii="Times New Roman" w:hAnsi="Times New Roman" w:cs="Times New Roman"/>
          <w:sz w:val="24"/>
        </w:rPr>
        <w:t>aquele</w:t>
      </w:r>
      <w:r w:rsidR="009C2706">
        <w:rPr>
          <w:rFonts w:ascii="Times New Roman" w:hAnsi="Times New Roman" w:cs="Times New Roman"/>
          <w:sz w:val="24"/>
        </w:rPr>
        <w:t xml:space="preserve"> </w:t>
      </w:r>
      <w:r w:rsidRPr="00D265BD">
        <w:rPr>
          <w:rFonts w:ascii="Times New Roman" w:hAnsi="Times New Roman" w:cs="Times New Roman"/>
          <w:sz w:val="24"/>
        </w:rPr>
        <w:t>regime.</w:t>
      </w:r>
      <w:r w:rsidR="009C2706">
        <w:rPr>
          <w:rFonts w:ascii="Times New Roman" w:hAnsi="Times New Roman" w:cs="Times New Roman"/>
          <w:sz w:val="24"/>
        </w:rPr>
        <w:t xml:space="preserve"> </w:t>
      </w:r>
      <w:r w:rsidRPr="00D265BD">
        <w:rPr>
          <w:rFonts w:ascii="Times New Roman" w:hAnsi="Times New Roman" w:cs="Times New Roman"/>
          <w:sz w:val="24"/>
        </w:rPr>
        <w:t>No</w:t>
      </w:r>
      <w:r w:rsidR="009C2706">
        <w:rPr>
          <w:rFonts w:ascii="Times New Roman" w:hAnsi="Times New Roman" w:cs="Times New Roman"/>
          <w:sz w:val="24"/>
        </w:rPr>
        <w:t xml:space="preserve"> </w:t>
      </w:r>
      <w:r w:rsidRPr="00D265BD">
        <w:rPr>
          <w:rFonts w:ascii="Times New Roman" w:hAnsi="Times New Roman" w:cs="Times New Roman"/>
          <w:sz w:val="24"/>
        </w:rPr>
        <w:t>entanto,</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pagamento</w:t>
      </w:r>
      <w:r w:rsidR="009C2706">
        <w:rPr>
          <w:rFonts w:ascii="Times New Roman" w:hAnsi="Times New Roman" w:cs="Times New Roman"/>
          <w:sz w:val="24"/>
        </w:rPr>
        <w:t xml:space="preserve"> </w:t>
      </w:r>
      <w:r w:rsidRPr="00D265BD">
        <w:rPr>
          <w:rFonts w:ascii="Times New Roman" w:hAnsi="Times New Roman" w:cs="Times New Roman"/>
          <w:sz w:val="24"/>
        </w:rPr>
        <w:t>ficará</w:t>
      </w:r>
      <w:r w:rsidR="009C2706">
        <w:rPr>
          <w:rFonts w:ascii="Times New Roman" w:hAnsi="Times New Roman" w:cs="Times New Roman"/>
          <w:sz w:val="24"/>
        </w:rPr>
        <w:t xml:space="preserve"> </w:t>
      </w:r>
      <w:r w:rsidRPr="00D265BD">
        <w:rPr>
          <w:rFonts w:ascii="Times New Roman" w:hAnsi="Times New Roman" w:cs="Times New Roman"/>
          <w:sz w:val="24"/>
        </w:rPr>
        <w:t>condicionado</w:t>
      </w:r>
      <w:r w:rsidR="009C2706">
        <w:rPr>
          <w:rFonts w:ascii="Times New Roman" w:hAnsi="Times New Roman" w:cs="Times New Roman"/>
          <w:sz w:val="24"/>
        </w:rPr>
        <w:t xml:space="preserve"> </w:t>
      </w:r>
      <w:r w:rsidRPr="00D265BD">
        <w:rPr>
          <w:rFonts w:ascii="Times New Roman" w:hAnsi="Times New Roman" w:cs="Times New Roman"/>
          <w:sz w:val="24"/>
        </w:rPr>
        <w:t>à</w:t>
      </w:r>
      <w:r w:rsidR="009C2706">
        <w:rPr>
          <w:rFonts w:ascii="Times New Roman" w:hAnsi="Times New Roman" w:cs="Times New Roman"/>
          <w:sz w:val="24"/>
        </w:rPr>
        <w:t xml:space="preserve"> </w:t>
      </w:r>
      <w:r w:rsidRPr="00D265BD">
        <w:rPr>
          <w:rFonts w:ascii="Times New Roman" w:hAnsi="Times New Roman" w:cs="Times New Roman"/>
          <w:sz w:val="24"/>
        </w:rPr>
        <w:t>apresentação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comprovação,</w:t>
      </w:r>
      <w:r w:rsidR="009C2706">
        <w:rPr>
          <w:rFonts w:ascii="Times New Roman" w:hAnsi="Times New Roman" w:cs="Times New Roman"/>
          <w:sz w:val="24"/>
        </w:rPr>
        <w:t xml:space="preserve"> </w:t>
      </w:r>
      <w:r w:rsidRPr="00D265BD">
        <w:rPr>
          <w:rFonts w:ascii="Times New Roman" w:hAnsi="Times New Roman" w:cs="Times New Roman"/>
          <w:sz w:val="24"/>
        </w:rPr>
        <w:t>por</w:t>
      </w:r>
      <w:r w:rsidR="009C2706">
        <w:rPr>
          <w:rFonts w:ascii="Times New Roman" w:hAnsi="Times New Roman" w:cs="Times New Roman"/>
          <w:sz w:val="24"/>
        </w:rPr>
        <w:t xml:space="preserve"> </w:t>
      </w:r>
      <w:r w:rsidRPr="00D265BD">
        <w:rPr>
          <w:rFonts w:ascii="Times New Roman" w:hAnsi="Times New Roman" w:cs="Times New Roman"/>
          <w:sz w:val="24"/>
        </w:rPr>
        <w:t>meio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documento</w:t>
      </w:r>
      <w:r w:rsidR="009C2706">
        <w:rPr>
          <w:rFonts w:ascii="Times New Roman" w:hAnsi="Times New Roman" w:cs="Times New Roman"/>
          <w:sz w:val="24"/>
        </w:rPr>
        <w:t xml:space="preserve"> </w:t>
      </w:r>
      <w:r w:rsidRPr="00D265BD">
        <w:rPr>
          <w:rFonts w:ascii="Times New Roman" w:hAnsi="Times New Roman" w:cs="Times New Roman"/>
          <w:sz w:val="24"/>
        </w:rPr>
        <w:t>oficial,</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que</w:t>
      </w:r>
      <w:r w:rsidR="009C2706">
        <w:rPr>
          <w:rFonts w:ascii="Times New Roman" w:hAnsi="Times New Roman" w:cs="Times New Roman"/>
          <w:sz w:val="24"/>
        </w:rPr>
        <w:t xml:space="preserve"> </w:t>
      </w:r>
      <w:r w:rsidRPr="00D265BD">
        <w:rPr>
          <w:rFonts w:ascii="Times New Roman" w:hAnsi="Times New Roman" w:cs="Times New Roman"/>
          <w:sz w:val="24"/>
        </w:rPr>
        <w:t>faz</w:t>
      </w:r>
      <w:r w:rsidR="009C2706">
        <w:rPr>
          <w:rFonts w:ascii="Times New Roman" w:hAnsi="Times New Roman" w:cs="Times New Roman"/>
          <w:sz w:val="24"/>
        </w:rPr>
        <w:t xml:space="preserve"> </w:t>
      </w:r>
      <w:r w:rsidRPr="00D265BD">
        <w:rPr>
          <w:rFonts w:ascii="Times New Roman" w:hAnsi="Times New Roman" w:cs="Times New Roman"/>
          <w:sz w:val="24"/>
        </w:rPr>
        <w:t>jus</w:t>
      </w:r>
      <w:r w:rsidR="009C2706">
        <w:rPr>
          <w:rFonts w:ascii="Times New Roman" w:hAnsi="Times New Roman" w:cs="Times New Roman"/>
          <w:sz w:val="24"/>
        </w:rPr>
        <w:t xml:space="preserve"> </w:t>
      </w:r>
      <w:r w:rsidRPr="00D265BD">
        <w:rPr>
          <w:rFonts w:ascii="Times New Roman" w:hAnsi="Times New Roman" w:cs="Times New Roman"/>
          <w:sz w:val="24"/>
        </w:rPr>
        <w:t>ao</w:t>
      </w:r>
      <w:r w:rsidR="009C2706">
        <w:rPr>
          <w:rFonts w:ascii="Times New Roman" w:hAnsi="Times New Roman" w:cs="Times New Roman"/>
          <w:sz w:val="24"/>
        </w:rPr>
        <w:t xml:space="preserve"> </w:t>
      </w:r>
      <w:r w:rsidRPr="00D265BD">
        <w:rPr>
          <w:rFonts w:ascii="Times New Roman" w:hAnsi="Times New Roman" w:cs="Times New Roman"/>
          <w:sz w:val="24"/>
        </w:rPr>
        <w:t>tratamento</w:t>
      </w:r>
      <w:r w:rsidR="009C2706">
        <w:rPr>
          <w:rFonts w:ascii="Times New Roman" w:hAnsi="Times New Roman" w:cs="Times New Roman"/>
          <w:sz w:val="24"/>
        </w:rPr>
        <w:t xml:space="preserve"> </w:t>
      </w:r>
      <w:r w:rsidRPr="00D265BD">
        <w:rPr>
          <w:rFonts w:ascii="Times New Roman" w:hAnsi="Times New Roman" w:cs="Times New Roman"/>
          <w:sz w:val="24"/>
        </w:rPr>
        <w:t>tributário</w:t>
      </w:r>
      <w:r w:rsidR="009C2706">
        <w:rPr>
          <w:rFonts w:ascii="Times New Roman" w:hAnsi="Times New Roman" w:cs="Times New Roman"/>
          <w:sz w:val="24"/>
        </w:rPr>
        <w:t xml:space="preserve"> </w:t>
      </w:r>
      <w:r w:rsidRPr="00D265BD">
        <w:rPr>
          <w:rFonts w:ascii="Times New Roman" w:hAnsi="Times New Roman" w:cs="Times New Roman"/>
          <w:sz w:val="24"/>
        </w:rPr>
        <w:t>favorecido</w:t>
      </w:r>
      <w:r w:rsidR="009C2706">
        <w:rPr>
          <w:rFonts w:ascii="Times New Roman" w:hAnsi="Times New Roman" w:cs="Times New Roman"/>
          <w:sz w:val="24"/>
        </w:rPr>
        <w:t xml:space="preserve"> </w:t>
      </w:r>
      <w:r w:rsidRPr="00D265BD">
        <w:rPr>
          <w:rFonts w:ascii="Times New Roman" w:hAnsi="Times New Roman" w:cs="Times New Roman"/>
          <w:sz w:val="24"/>
        </w:rPr>
        <w:t>previsto</w:t>
      </w:r>
      <w:r w:rsidR="009C2706">
        <w:rPr>
          <w:rFonts w:ascii="Times New Roman" w:hAnsi="Times New Roman" w:cs="Times New Roman"/>
          <w:sz w:val="24"/>
        </w:rPr>
        <w:t xml:space="preserve"> </w:t>
      </w:r>
      <w:r w:rsidRPr="00D265BD">
        <w:rPr>
          <w:rFonts w:ascii="Times New Roman" w:hAnsi="Times New Roman" w:cs="Times New Roman"/>
          <w:sz w:val="24"/>
        </w:rPr>
        <w:t>na</w:t>
      </w:r>
      <w:r w:rsidR="009C2706">
        <w:rPr>
          <w:rFonts w:ascii="Times New Roman" w:hAnsi="Times New Roman" w:cs="Times New Roman"/>
          <w:sz w:val="24"/>
        </w:rPr>
        <w:t xml:space="preserve"> </w:t>
      </w:r>
      <w:r w:rsidRPr="00D265BD">
        <w:rPr>
          <w:rFonts w:ascii="Times New Roman" w:hAnsi="Times New Roman" w:cs="Times New Roman"/>
          <w:sz w:val="24"/>
        </w:rPr>
        <w:t>referida</w:t>
      </w:r>
      <w:r w:rsidR="009C2706">
        <w:rPr>
          <w:rFonts w:ascii="Times New Roman" w:hAnsi="Times New Roman" w:cs="Times New Roman"/>
          <w:sz w:val="24"/>
        </w:rPr>
        <w:t xml:space="preserve"> </w:t>
      </w:r>
      <w:r w:rsidRPr="00D265BD">
        <w:rPr>
          <w:rFonts w:ascii="Times New Roman" w:hAnsi="Times New Roman" w:cs="Times New Roman"/>
          <w:sz w:val="24"/>
        </w:rPr>
        <w:t>Lei</w:t>
      </w:r>
      <w:r w:rsidR="009C2706">
        <w:rPr>
          <w:rFonts w:ascii="Times New Roman" w:hAnsi="Times New Roman" w:cs="Times New Roman"/>
          <w:sz w:val="24"/>
        </w:rPr>
        <w:t xml:space="preserve"> </w:t>
      </w:r>
      <w:r w:rsidRPr="00D265BD">
        <w:rPr>
          <w:rFonts w:ascii="Times New Roman" w:hAnsi="Times New Roman" w:cs="Times New Roman"/>
          <w:sz w:val="24"/>
        </w:rPr>
        <w:t>Complementar.</w:t>
      </w:r>
    </w:p>
    <w:p w:rsidR="000F104D" w:rsidRPr="00D265BD" w:rsidRDefault="00B23D68"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Nos</w:t>
      </w:r>
      <w:r w:rsidR="009C2706">
        <w:rPr>
          <w:rFonts w:ascii="Times New Roman" w:hAnsi="Times New Roman" w:cs="Times New Roman"/>
          <w:sz w:val="24"/>
        </w:rPr>
        <w:t xml:space="preserve"> </w:t>
      </w:r>
      <w:r w:rsidRPr="00D265BD">
        <w:rPr>
          <w:rFonts w:ascii="Times New Roman" w:hAnsi="Times New Roman" w:cs="Times New Roman"/>
          <w:sz w:val="24"/>
        </w:rPr>
        <w:t>casos</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eventuais</w:t>
      </w:r>
      <w:r w:rsidR="009C2706">
        <w:rPr>
          <w:rFonts w:ascii="Times New Roman" w:hAnsi="Times New Roman" w:cs="Times New Roman"/>
          <w:sz w:val="24"/>
        </w:rPr>
        <w:t xml:space="preserve"> </w:t>
      </w:r>
      <w:r w:rsidRPr="00D265BD">
        <w:rPr>
          <w:rFonts w:ascii="Times New Roman" w:hAnsi="Times New Roman" w:cs="Times New Roman"/>
          <w:sz w:val="24"/>
        </w:rPr>
        <w:t>atrasos</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pagamento,</w:t>
      </w:r>
      <w:r w:rsidR="009C2706">
        <w:rPr>
          <w:rFonts w:ascii="Times New Roman" w:hAnsi="Times New Roman" w:cs="Times New Roman"/>
          <w:sz w:val="24"/>
        </w:rPr>
        <w:t xml:space="preserve"> </w:t>
      </w:r>
      <w:r w:rsidRPr="00D265BD">
        <w:rPr>
          <w:rFonts w:ascii="Times New Roman" w:hAnsi="Times New Roman" w:cs="Times New Roman"/>
          <w:sz w:val="24"/>
        </w:rPr>
        <w:t>desde</w:t>
      </w:r>
      <w:r w:rsidR="009C2706">
        <w:rPr>
          <w:rFonts w:ascii="Times New Roman" w:hAnsi="Times New Roman" w:cs="Times New Roman"/>
          <w:sz w:val="24"/>
        </w:rPr>
        <w:t xml:space="preserve"> </w:t>
      </w:r>
      <w:r w:rsidRPr="00D265BD">
        <w:rPr>
          <w:rFonts w:ascii="Times New Roman" w:hAnsi="Times New Roman" w:cs="Times New Roman"/>
          <w:sz w:val="24"/>
        </w:rPr>
        <w:t>que</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Contratada</w:t>
      </w:r>
      <w:r w:rsidR="009C2706">
        <w:rPr>
          <w:rFonts w:ascii="Times New Roman" w:hAnsi="Times New Roman" w:cs="Times New Roman"/>
          <w:sz w:val="24"/>
        </w:rPr>
        <w:t xml:space="preserve"> </w:t>
      </w:r>
      <w:r w:rsidRPr="00D265BD">
        <w:rPr>
          <w:rFonts w:ascii="Times New Roman" w:hAnsi="Times New Roman" w:cs="Times New Roman"/>
          <w:sz w:val="24"/>
        </w:rPr>
        <w:t>não</w:t>
      </w:r>
      <w:r w:rsidR="009C2706">
        <w:rPr>
          <w:rFonts w:ascii="Times New Roman" w:hAnsi="Times New Roman" w:cs="Times New Roman"/>
          <w:sz w:val="24"/>
        </w:rPr>
        <w:t xml:space="preserve"> </w:t>
      </w:r>
      <w:r w:rsidRPr="00D265BD">
        <w:rPr>
          <w:rFonts w:ascii="Times New Roman" w:hAnsi="Times New Roman" w:cs="Times New Roman"/>
          <w:sz w:val="24"/>
        </w:rPr>
        <w:t>tenha</w:t>
      </w:r>
      <w:r w:rsidR="009C2706">
        <w:rPr>
          <w:rFonts w:ascii="Times New Roman" w:hAnsi="Times New Roman" w:cs="Times New Roman"/>
          <w:sz w:val="24"/>
        </w:rPr>
        <w:t xml:space="preserve"> </w:t>
      </w:r>
      <w:r w:rsidRPr="00D265BD">
        <w:rPr>
          <w:rFonts w:ascii="Times New Roman" w:hAnsi="Times New Roman" w:cs="Times New Roman"/>
          <w:sz w:val="24"/>
        </w:rPr>
        <w:t>concorrido,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alguma</w:t>
      </w:r>
      <w:r w:rsidR="009C2706">
        <w:rPr>
          <w:rFonts w:ascii="Times New Roman" w:hAnsi="Times New Roman" w:cs="Times New Roman"/>
          <w:sz w:val="24"/>
        </w:rPr>
        <w:t xml:space="preserve"> </w:t>
      </w:r>
      <w:r w:rsidRPr="00D265BD">
        <w:rPr>
          <w:rFonts w:ascii="Times New Roman" w:hAnsi="Times New Roman" w:cs="Times New Roman"/>
          <w:sz w:val="24"/>
        </w:rPr>
        <w:t>forma,</w:t>
      </w:r>
      <w:r w:rsidR="009C2706">
        <w:rPr>
          <w:rFonts w:ascii="Times New Roman" w:hAnsi="Times New Roman" w:cs="Times New Roman"/>
          <w:sz w:val="24"/>
        </w:rPr>
        <w:t xml:space="preserve"> </w:t>
      </w:r>
      <w:r w:rsidRPr="00D265BD">
        <w:rPr>
          <w:rFonts w:ascii="Times New Roman" w:hAnsi="Times New Roman" w:cs="Times New Roman"/>
          <w:sz w:val="24"/>
        </w:rPr>
        <w:t>para</w:t>
      </w:r>
      <w:r w:rsidR="009C2706">
        <w:rPr>
          <w:rFonts w:ascii="Times New Roman" w:hAnsi="Times New Roman" w:cs="Times New Roman"/>
          <w:sz w:val="24"/>
        </w:rPr>
        <w:t xml:space="preserve"> </w:t>
      </w:r>
      <w:r w:rsidRPr="00D265BD">
        <w:rPr>
          <w:rFonts w:ascii="Times New Roman" w:hAnsi="Times New Roman" w:cs="Times New Roman"/>
          <w:sz w:val="24"/>
        </w:rPr>
        <w:t>tanto,</w:t>
      </w:r>
      <w:r w:rsidR="009C2706">
        <w:rPr>
          <w:rFonts w:ascii="Times New Roman" w:hAnsi="Times New Roman" w:cs="Times New Roman"/>
          <w:sz w:val="24"/>
        </w:rPr>
        <w:t xml:space="preserve"> </w:t>
      </w:r>
      <w:r w:rsidRPr="00D265BD">
        <w:rPr>
          <w:rFonts w:ascii="Times New Roman" w:hAnsi="Times New Roman" w:cs="Times New Roman"/>
          <w:sz w:val="24"/>
        </w:rPr>
        <w:t>fica</w:t>
      </w:r>
      <w:r w:rsidR="009C2706">
        <w:rPr>
          <w:rFonts w:ascii="Times New Roman" w:hAnsi="Times New Roman" w:cs="Times New Roman"/>
          <w:sz w:val="24"/>
        </w:rPr>
        <w:t xml:space="preserve"> </w:t>
      </w:r>
      <w:r w:rsidRPr="00D265BD">
        <w:rPr>
          <w:rFonts w:ascii="Times New Roman" w:hAnsi="Times New Roman" w:cs="Times New Roman"/>
          <w:sz w:val="24"/>
        </w:rPr>
        <w:t>convencionado</w:t>
      </w:r>
      <w:r w:rsidR="009C2706">
        <w:rPr>
          <w:rFonts w:ascii="Times New Roman" w:hAnsi="Times New Roman" w:cs="Times New Roman"/>
          <w:sz w:val="24"/>
        </w:rPr>
        <w:t xml:space="preserve"> </w:t>
      </w:r>
      <w:r w:rsidRPr="00D265BD">
        <w:rPr>
          <w:rFonts w:ascii="Times New Roman" w:hAnsi="Times New Roman" w:cs="Times New Roman"/>
          <w:sz w:val="24"/>
        </w:rPr>
        <w:t>que</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taxa</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compensação</w:t>
      </w:r>
      <w:r w:rsidR="009C2706">
        <w:rPr>
          <w:rFonts w:ascii="Times New Roman" w:hAnsi="Times New Roman" w:cs="Times New Roman"/>
          <w:sz w:val="24"/>
        </w:rPr>
        <w:t xml:space="preserve"> </w:t>
      </w:r>
      <w:r w:rsidRPr="00D265BD">
        <w:rPr>
          <w:rFonts w:ascii="Times New Roman" w:hAnsi="Times New Roman" w:cs="Times New Roman"/>
          <w:sz w:val="24"/>
        </w:rPr>
        <w:t>financeira</w:t>
      </w:r>
      <w:r w:rsidR="009C2706">
        <w:rPr>
          <w:rFonts w:ascii="Times New Roman" w:hAnsi="Times New Roman" w:cs="Times New Roman"/>
          <w:sz w:val="24"/>
        </w:rPr>
        <w:t xml:space="preserve"> </w:t>
      </w:r>
      <w:r w:rsidRPr="00D265BD">
        <w:rPr>
          <w:rFonts w:ascii="Times New Roman" w:hAnsi="Times New Roman" w:cs="Times New Roman"/>
          <w:sz w:val="24"/>
        </w:rPr>
        <w:t>devida</w:t>
      </w:r>
      <w:r w:rsidR="009C2706">
        <w:rPr>
          <w:rFonts w:ascii="Times New Roman" w:hAnsi="Times New Roman" w:cs="Times New Roman"/>
          <w:sz w:val="24"/>
        </w:rPr>
        <w:t xml:space="preserve"> </w:t>
      </w:r>
      <w:r w:rsidRPr="00D265BD">
        <w:rPr>
          <w:rFonts w:ascii="Times New Roman" w:hAnsi="Times New Roman" w:cs="Times New Roman"/>
          <w:sz w:val="24"/>
        </w:rPr>
        <w:t>pela</w:t>
      </w:r>
      <w:r w:rsidR="009C2706">
        <w:rPr>
          <w:rFonts w:ascii="Times New Roman" w:hAnsi="Times New Roman" w:cs="Times New Roman"/>
          <w:sz w:val="24"/>
        </w:rPr>
        <w:t xml:space="preserve"> </w:t>
      </w:r>
      <w:r w:rsidRPr="00D265BD">
        <w:rPr>
          <w:rFonts w:ascii="Times New Roman" w:hAnsi="Times New Roman" w:cs="Times New Roman"/>
          <w:sz w:val="24"/>
        </w:rPr>
        <w:t>Contratante,</w:t>
      </w:r>
      <w:r w:rsidR="009C2706">
        <w:rPr>
          <w:rFonts w:ascii="Times New Roman" w:hAnsi="Times New Roman" w:cs="Times New Roman"/>
          <w:sz w:val="24"/>
        </w:rPr>
        <w:t xml:space="preserve"> </w:t>
      </w:r>
      <w:r w:rsidRPr="00D265BD">
        <w:rPr>
          <w:rFonts w:ascii="Times New Roman" w:hAnsi="Times New Roman" w:cs="Times New Roman"/>
          <w:sz w:val="24"/>
        </w:rPr>
        <w:t>entre</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data</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vencimento</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efetivo</w:t>
      </w:r>
      <w:r w:rsidR="009C2706">
        <w:rPr>
          <w:rFonts w:ascii="Times New Roman" w:hAnsi="Times New Roman" w:cs="Times New Roman"/>
          <w:sz w:val="24"/>
        </w:rPr>
        <w:t xml:space="preserve"> </w:t>
      </w:r>
      <w:r w:rsidRPr="00D265BD">
        <w:rPr>
          <w:rFonts w:ascii="Times New Roman" w:hAnsi="Times New Roman" w:cs="Times New Roman"/>
          <w:sz w:val="24"/>
        </w:rPr>
        <w:t>adimplemento</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parcela,</w:t>
      </w:r>
      <w:r w:rsidR="009C2706">
        <w:rPr>
          <w:rFonts w:ascii="Times New Roman" w:hAnsi="Times New Roman" w:cs="Times New Roman"/>
          <w:sz w:val="24"/>
        </w:rPr>
        <w:t xml:space="preserve"> </w:t>
      </w:r>
      <w:r w:rsidRPr="00D265BD">
        <w:rPr>
          <w:rFonts w:ascii="Times New Roman" w:hAnsi="Times New Roman" w:cs="Times New Roman"/>
          <w:sz w:val="24"/>
        </w:rPr>
        <w:t>é</w:t>
      </w:r>
      <w:r w:rsidR="009C2706">
        <w:rPr>
          <w:rFonts w:ascii="Times New Roman" w:hAnsi="Times New Roman" w:cs="Times New Roman"/>
          <w:sz w:val="24"/>
        </w:rPr>
        <w:t xml:space="preserve"> </w:t>
      </w:r>
      <w:r w:rsidRPr="00D265BD">
        <w:rPr>
          <w:rFonts w:ascii="Times New Roman" w:hAnsi="Times New Roman" w:cs="Times New Roman"/>
          <w:sz w:val="24"/>
        </w:rPr>
        <w:t>calculada</w:t>
      </w:r>
      <w:r w:rsidR="009C2706">
        <w:rPr>
          <w:rFonts w:ascii="Times New Roman" w:hAnsi="Times New Roman" w:cs="Times New Roman"/>
          <w:sz w:val="24"/>
        </w:rPr>
        <w:t xml:space="preserve"> </w:t>
      </w:r>
      <w:r w:rsidRPr="00D265BD">
        <w:rPr>
          <w:rFonts w:ascii="Times New Roman" w:hAnsi="Times New Roman" w:cs="Times New Roman"/>
          <w:sz w:val="24"/>
        </w:rPr>
        <w:t>mediante</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aplicação</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seguinte</w:t>
      </w:r>
      <w:r w:rsidR="009C2706">
        <w:rPr>
          <w:rFonts w:ascii="Times New Roman" w:hAnsi="Times New Roman" w:cs="Times New Roman"/>
          <w:sz w:val="24"/>
        </w:rPr>
        <w:t xml:space="preserve"> </w:t>
      </w:r>
      <w:r w:rsidRPr="00D265BD">
        <w:rPr>
          <w:rFonts w:ascii="Times New Roman" w:hAnsi="Times New Roman" w:cs="Times New Roman"/>
          <w:sz w:val="24"/>
        </w:rPr>
        <w:t>fórmula</w:t>
      </w:r>
      <w:r w:rsidR="000F104D" w:rsidRPr="00D265BD">
        <w:rPr>
          <w:rFonts w:ascii="Times New Roman" w:hAnsi="Times New Roman" w:cs="Times New Roman"/>
          <w:sz w:val="24"/>
        </w:rPr>
        <w:t>:</w:t>
      </w:r>
    </w:p>
    <w:p w:rsidR="000F104D" w:rsidRPr="00D265BD" w:rsidRDefault="000F104D" w:rsidP="0017536F">
      <w:pPr>
        <w:tabs>
          <w:tab w:val="left" w:pos="1418"/>
          <w:tab w:val="left" w:pos="1701"/>
        </w:tabs>
        <w:spacing w:line="360" w:lineRule="auto"/>
        <w:jc w:val="center"/>
        <w:rPr>
          <w:rFonts w:ascii="Times New Roman" w:hAnsi="Times New Roman" w:cs="Times New Roman"/>
          <w:sz w:val="24"/>
        </w:rPr>
      </w:pPr>
      <w:r w:rsidRPr="00D265BD">
        <w:rPr>
          <w:rFonts w:ascii="Times New Roman" w:hAnsi="Times New Roman" w:cs="Times New Roman"/>
          <w:sz w:val="24"/>
        </w:rPr>
        <w:t>EM</w:t>
      </w:r>
      <w:r w:rsidR="009C2706">
        <w:rPr>
          <w:rFonts w:ascii="Times New Roman" w:hAnsi="Times New Roman" w:cs="Times New Roman"/>
          <w:sz w:val="24"/>
        </w:rPr>
        <w:t xml:space="preserve"> </w:t>
      </w:r>
      <w:r w:rsidRPr="00D265BD">
        <w:rPr>
          <w:rFonts w:ascii="Times New Roman" w:hAnsi="Times New Roman" w:cs="Times New Roman"/>
          <w:sz w:val="24"/>
        </w:rPr>
        <w:t>=</w:t>
      </w:r>
      <w:r w:rsidR="009C2706">
        <w:rPr>
          <w:rFonts w:ascii="Times New Roman" w:hAnsi="Times New Roman" w:cs="Times New Roman"/>
          <w:sz w:val="24"/>
        </w:rPr>
        <w:t xml:space="preserve"> </w:t>
      </w:r>
      <w:r w:rsidRPr="00D265BD">
        <w:rPr>
          <w:rFonts w:ascii="Times New Roman" w:hAnsi="Times New Roman" w:cs="Times New Roman"/>
          <w:sz w:val="24"/>
        </w:rPr>
        <w:t>I</w:t>
      </w:r>
      <w:r w:rsidR="009C2706">
        <w:rPr>
          <w:rFonts w:ascii="Times New Roman" w:hAnsi="Times New Roman" w:cs="Times New Roman"/>
          <w:sz w:val="24"/>
        </w:rPr>
        <w:t xml:space="preserve"> </w:t>
      </w:r>
      <w:r w:rsidRPr="00D265BD">
        <w:rPr>
          <w:rFonts w:ascii="Times New Roman" w:hAnsi="Times New Roman" w:cs="Times New Roman"/>
          <w:sz w:val="24"/>
        </w:rPr>
        <w:t>x</w:t>
      </w:r>
      <w:r w:rsidR="009C2706">
        <w:rPr>
          <w:rFonts w:ascii="Times New Roman" w:hAnsi="Times New Roman" w:cs="Times New Roman"/>
          <w:sz w:val="24"/>
        </w:rPr>
        <w:t xml:space="preserve"> </w:t>
      </w:r>
      <w:r w:rsidRPr="00D265BD">
        <w:rPr>
          <w:rFonts w:ascii="Times New Roman" w:hAnsi="Times New Roman" w:cs="Times New Roman"/>
          <w:sz w:val="24"/>
        </w:rPr>
        <w:t>N</w:t>
      </w:r>
      <w:r w:rsidR="009C2706">
        <w:rPr>
          <w:rFonts w:ascii="Times New Roman" w:hAnsi="Times New Roman" w:cs="Times New Roman"/>
          <w:sz w:val="24"/>
        </w:rPr>
        <w:t xml:space="preserve"> </w:t>
      </w:r>
      <w:r w:rsidRPr="00D265BD">
        <w:rPr>
          <w:rFonts w:ascii="Times New Roman" w:hAnsi="Times New Roman" w:cs="Times New Roman"/>
          <w:sz w:val="24"/>
        </w:rPr>
        <w:t>x</w:t>
      </w:r>
      <w:r w:rsidR="009C2706">
        <w:rPr>
          <w:rFonts w:ascii="Times New Roman" w:hAnsi="Times New Roman" w:cs="Times New Roman"/>
          <w:sz w:val="24"/>
        </w:rPr>
        <w:t xml:space="preserve"> </w:t>
      </w:r>
      <w:r w:rsidRPr="00D265BD">
        <w:rPr>
          <w:rFonts w:ascii="Times New Roman" w:hAnsi="Times New Roman" w:cs="Times New Roman"/>
          <w:sz w:val="24"/>
        </w:rPr>
        <w:t>VP,</w:t>
      </w:r>
      <w:r w:rsidR="009C2706">
        <w:rPr>
          <w:rFonts w:ascii="Times New Roman" w:hAnsi="Times New Roman" w:cs="Times New Roman"/>
          <w:sz w:val="24"/>
        </w:rPr>
        <w:t xml:space="preserve"> </w:t>
      </w:r>
      <w:r w:rsidRPr="00D265BD">
        <w:rPr>
          <w:rFonts w:ascii="Times New Roman" w:hAnsi="Times New Roman" w:cs="Times New Roman"/>
          <w:sz w:val="24"/>
        </w:rPr>
        <w:t>sendo:</w:t>
      </w:r>
    </w:p>
    <w:p w:rsidR="000F104D" w:rsidRPr="00D265BD" w:rsidRDefault="000F104D" w:rsidP="009756B3">
      <w:pPr>
        <w:tabs>
          <w:tab w:val="left" w:pos="1418"/>
          <w:tab w:val="left" w:pos="1701"/>
        </w:tabs>
        <w:spacing w:line="360" w:lineRule="auto"/>
        <w:jc w:val="both"/>
        <w:rPr>
          <w:rFonts w:ascii="Times New Roman" w:hAnsi="Times New Roman" w:cs="Times New Roman"/>
          <w:snapToGrid w:val="0"/>
          <w:sz w:val="24"/>
        </w:rPr>
      </w:pPr>
      <w:r w:rsidRPr="00D265BD">
        <w:rPr>
          <w:rFonts w:ascii="Times New Roman" w:hAnsi="Times New Roman" w:cs="Times New Roman"/>
          <w:snapToGrid w:val="0"/>
          <w:sz w:val="24"/>
        </w:rPr>
        <w:t>EM</w:t>
      </w:r>
      <w:r w:rsidR="009C2706">
        <w:rPr>
          <w:rFonts w:ascii="Times New Roman" w:hAnsi="Times New Roman" w:cs="Times New Roman"/>
          <w:snapToGrid w:val="0"/>
          <w:sz w:val="24"/>
        </w:rPr>
        <w:t xml:space="preserve"> </w:t>
      </w:r>
      <w:r w:rsidRPr="00D265BD">
        <w:rPr>
          <w:rFonts w:ascii="Times New Roman" w:hAnsi="Times New Roman" w:cs="Times New Roman"/>
          <w:snapToGrid w:val="0"/>
          <w:sz w:val="24"/>
        </w:rPr>
        <w:t>=</w:t>
      </w:r>
      <w:r w:rsidR="009C2706">
        <w:rPr>
          <w:rFonts w:ascii="Times New Roman" w:hAnsi="Times New Roman" w:cs="Times New Roman"/>
          <w:snapToGrid w:val="0"/>
          <w:sz w:val="24"/>
        </w:rPr>
        <w:t xml:space="preserve"> </w:t>
      </w:r>
      <w:r w:rsidRPr="00D265BD">
        <w:rPr>
          <w:rFonts w:ascii="Times New Roman" w:hAnsi="Times New Roman" w:cs="Times New Roman"/>
          <w:snapToGrid w:val="0"/>
          <w:sz w:val="24"/>
        </w:rPr>
        <w:t>Encargos</w:t>
      </w:r>
      <w:r w:rsidR="009C2706">
        <w:rPr>
          <w:rFonts w:ascii="Times New Roman" w:hAnsi="Times New Roman" w:cs="Times New Roman"/>
          <w:snapToGrid w:val="0"/>
          <w:sz w:val="24"/>
        </w:rPr>
        <w:t xml:space="preserve"> </w:t>
      </w:r>
      <w:r w:rsidRPr="00D265BD">
        <w:rPr>
          <w:rFonts w:ascii="Times New Roman" w:hAnsi="Times New Roman" w:cs="Times New Roman"/>
          <w:snapToGrid w:val="0"/>
          <w:sz w:val="24"/>
        </w:rPr>
        <w:t>moratórios;</w:t>
      </w:r>
    </w:p>
    <w:p w:rsidR="000F104D" w:rsidRPr="00D265BD" w:rsidRDefault="000F104D" w:rsidP="009756B3">
      <w:pPr>
        <w:tabs>
          <w:tab w:val="left" w:pos="1418"/>
          <w:tab w:val="left" w:pos="1701"/>
        </w:tabs>
        <w:spacing w:line="360" w:lineRule="auto"/>
        <w:jc w:val="both"/>
        <w:rPr>
          <w:rFonts w:ascii="Times New Roman" w:hAnsi="Times New Roman" w:cs="Times New Roman"/>
          <w:sz w:val="24"/>
        </w:rPr>
      </w:pPr>
      <w:r w:rsidRPr="00D265BD">
        <w:rPr>
          <w:rFonts w:ascii="Times New Roman" w:hAnsi="Times New Roman" w:cs="Times New Roman"/>
          <w:sz w:val="24"/>
        </w:rPr>
        <w:t>N</w:t>
      </w:r>
      <w:r w:rsidR="009C2706">
        <w:rPr>
          <w:rFonts w:ascii="Times New Roman" w:hAnsi="Times New Roman" w:cs="Times New Roman"/>
          <w:sz w:val="24"/>
        </w:rPr>
        <w:t xml:space="preserve"> </w:t>
      </w:r>
      <w:r w:rsidRPr="00D265BD">
        <w:rPr>
          <w:rFonts w:ascii="Times New Roman" w:hAnsi="Times New Roman" w:cs="Times New Roman"/>
          <w:sz w:val="24"/>
        </w:rPr>
        <w:t>=</w:t>
      </w:r>
      <w:r w:rsidR="009C2706">
        <w:rPr>
          <w:rFonts w:ascii="Times New Roman" w:hAnsi="Times New Roman" w:cs="Times New Roman"/>
          <w:sz w:val="24"/>
        </w:rPr>
        <w:t xml:space="preserve"> </w:t>
      </w:r>
      <w:r w:rsidRPr="00D265BD">
        <w:rPr>
          <w:rFonts w:ascii="Times New Roman" w:hAnsi="Times New Roman" w:cs="Times New Roman"/>
          <w:sz w:val="24"/>
        </w:rPr>
        <w:t>Número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dias</w:t>
      </w:r>
      <w:r w:rsidR="009C2706">
        <w:rPr>
          <w:rFonts w:ascii="Times New Roman" w:hAnsi="Times New Roman" w:cs="Times New Roman"/>
          <w:sz w:val="24"/>
        </w:rPr>
        <w:t xml:space="preserve"> </w:t>
      </w:r>
      <w:r w:rsidRPr="00D265BD">
        <w:rPr>
          <w:rFonts w:ascii="Times New Roman" w:hAnsi="Times New Roman" w:cs="Times New Roman"/>
          <w:sz w:val="24"/>
        </w:rPr>
        <w:t>entre</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data</w:t>
      </w:r>
      <w:r w:rsidR="009C2706">
        <w:rPr>
          <w:rFonts w:ascii="Times New Roman" w:hAnsi="Times New Roman" w:cs="Times New Roman"/>
          <w:sz w:val="24"/>
        </w:rPr>
        <w:t xml:space="preserve"> </w:t>
      </w:r>
      <w:r w:rsidRPr="00D265BD">
        <w:rPr>
          <w:rFonts w:ascii="Times New Roman" w:hAnsi="Times New Roman" w:cs="Times New Roman"/>
          <w:sz w:val="24"/>
        </w:rPr>
        <w:t>prevista</w:t>
      </w:r>
      <w:r w:rsidR="009C2706">
        <w:rPr>
          <w:rFonts w:ascii="Times New Roman" w:hAnsi="Times New Roman" w:cs="Times New Roman"/>
          <w:sz w:val="24"/>
        </w:rPr>
        <w:t xml:space="preserve"> </w:t>
      </w:r>
      <w:r w:rsidRPr="00D265BD">
        <w:rPr>
          <w:rFonts w:ascii="Times New Roman" w:hAnsi="Times New Roman" w:cs="Times New Roman"/>
          <w:sz w:val="24"/>
        </w:rPr>
        <w:t>para</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pagamento</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efetivo</w:t>
      </w:r>
      <w:r w:rsidR="009C2706">
        <w:rPr>
          <w:rFonts w:ascii="Times New Roman" w:hAnsi="Times New Roman" w:cs="Times New Roman"/>
          <w:sz w:val="24"/>
        </w:rPr>
        <w:t xml:space="preserve"> </w:t>
      </w:r>
      <w:r w:rsidRPr="00D265BD">
        <w:rPr>
          <w:rFonts w:ascii="Times New Roman" w:hAnsi="Times New Roman" w:cs="Times New Roman"/>
          <w:sz w:val="24"/>
        </w:rPr>
        <w:t>pagamento;</w:t>
      </w:r>
    </w:p>
    <w:p w:rsidR="000F104D" w:rsidRPr="00D265BD" w:rsidRDefault="000F104D" w:rsidP="009756B3">
      <w:pPr>
        <w:tabs>
          <w:tab w:val="left" w:pos="1418"/>
          <w:tab w:val="left" w:pos="1701"/>
        </w:tabs>
        <w:spacing w:line="360" w:lineRule="auto"/>
        <w:jc w:val="both"/>
        <w:rPr>
          <w:rFonts w:ascii="Times New Roman" w:hAnsi="Times New Roman" w:cs="Times New Roman"/>
          <w:sz w:val="24"/>
        </w:rPr>
      </w:pPr>
      <w:r w:rsidRPr="00D265BD">
        <w:rPr>
          <w:rFonts w:ascii="Times New Roman" w:hAnsi="Times New Roman" w:cs="Times New Roman"/>
          <w:sz w:val="24"/>
        </w:rPr>
        <w:t>VP</w:t>
      </w:r>
      <w:r w:rsidR="009C2706">
        <w:rPr>
          <w:rFonts w:ascii="Times New Roman" w:hAnsi="Times New Roman" w:cs="Times New Roman"/>
          <w:sz w:val="24"/>
        </w:rPr>
        <w:t xml:space="preserve"> </w:t>
      </w:r>
      <w:r w:rsidRPr="00D265BD">
        <w:rPr>
          <w:rFonts w:ascii="Times New Roman" w:hAnsi="Times New Roman" w:cs="Times New Roman"/>
          <w:sz w:val="24"/>
        </w:rPr>
        <w:t>=</w:t>
      </w:r>
      <w:r w:rsidR="009C2706">
        <w:rPr>
          <w:rFonts w:ascii="Times New Roman" w:hAnsi="Times New Roman" w:cs="Times New Roman"/>
          <w:sz w:val="24"/>
        </w:rPr>
        <w:t xml:space="preserve"> </w:t>
      </w:r>
      <w:r w:rsidRPr="00D265BD">
        <w:rPr>
          <w:rFonts w:ascii="Times New Roman" w:hAnsi="Times New Roman" w:cs="Times New Roman"/>
          <w:sz w:val="24"/>
        </w:rPr>
        <w:t>Valor</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parcela</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ser</w:t>
      </w:r>
      <w:r w:rsidR="009C2706">
        <w:rPr>
          <w:rFonts w:ascii="Times New Roman" w:hAnsi="Times New Roman" w:cs="Times New Roman"/>
          <w:sz w:val="24"/>
        </w:rPr>
        <w:t xml:space="preserve"> </w:t>
      </w:r>
      <w:r w:rsidRPr="00D265BD">
        <w:rPr>
          <w:rFonts w:ascii="Times New Roman" w:hAnsi="Times New Roman" w:cs="Times New Roman"/>
          <w:sz w:val="24"/>
        </w:rPr>
        <w:t>paga.</w:t>
      </w:r>
    </w:p>
    <w:p w:rsidR="000F104D" w:rsidRPr="00D265BD" w:rsidRDefault="000F104D" w:rsidP="009756B3">
      <w:pPr>
        <w:tabs>
          <w:tab w:val="left" w:pos="1418"/>
          <w:tab w:val="left" w:pos="1701"/>
        </w:tabs>
        <w:spacing w:line="360" w:lineRule="auto"/>
        <w:jc w:val="both"/>
        <w:rPr>
          <w:rFonts w:ascii="Times New Roman" w:hAnsi="Times New Roman" w:cs="Times New Roman"/>
          <w:sz w:val="24"/>
        </w:rPr>
      </w:pPr>
      <w:r w:rsidRPr="00D265BD">
        <w:rPr>
          <w:rFonts w:ascii="Times New Roman" w:hAnsi="Times New Roman" w:cs="Times New Roman"/>
          <w:snapToGrid w:val="0"/>
          <w:sz w:val="24"/>
        </w:rPr>
        <w:lastRenderedPageBreak/>
        <w:t>I</w:t>
      </w:r>
      <w:r w:rsidR="009C2706">
        <w:rPr>
          <w:rFonts w:ascii="Times New Roman" w:hAnsi="Times New Roman" w:cs="Times New Roman"/>
          <w:snapToGrid w:val="0"/>
          <w:sz w:val="24"/>
        </w:rPr>
        <w:t xml:space="preserve"> </w:t>
      </w:r>
      <w:r w:rsidRPr="00D265BD">
        <w:rPr>
          <w:rFonts w:ascii="Times New Roman" w:hAnsi="Times New Roman" w:cs="Times New Roman"/>
          <w:snapToGrid w:val="0"/>
          <w:sz w:val="24"/>
        </w:rPr>
        <w:t>=</w:t>
      </w:r>
      <w:r w:rsidR="009C2706">
        <w:rPr>
          <w:rFonts w:ascii="Times New Roman" w:hAnsi="Times New Roman" w:cs="Times New Roman"/>
          <w:snapToGrid w:val="0"/>
          <w:sz w:val="24"/>
        </w:rPr>
        <w:t xml:space="preserve"> </w:t>
      </w:r>
      <w:r w:rsidRPr="00D265BD">
        <w:rPr>
          <w:rFonts w:ascii="Times New Roman" w:hAnsi="Times New Roman" w:cs="Times New Roman"/>
          <w:snapToGrid w:val="0"/>
          <w:sz w:val="24"/>
        </w:rPr>
        <w:t>Índice</w:t>
      </w:r>
      <w:r w:rsidR="009C2706">
        <w:rPr>
          <w:rFonts w:ascii="Times New Roman" w:hAnsi="Times New Roman" w:cs="Times New Roman"/>
          <w:snapToGrid w:val="0"/>
          <w:sz w:val="24"/>
        </w:rPr>
        <w:t xml:space="preserve"> </w:t>
      </w:r>
      <w:r w:rsidRPr="00D265BD">
        <w:rPr>
          <w:rFonts w:ascii="Times New Roman" w:hAnsi="Times New Roman" w:cs="Times New Roman"/>
          <w:snapToGrid w:val="0"/>
          <w:sz w:val="24"/>
        </w:rPr>
        <w:t>de</w:t>
      </w:r>
      <w:r w:rsidR="009C2706">
        <w:rPr>
          <w:rFonts w:ascii="Times New Roman" w:hAnsi="Times New Roman" w:cs="Times New Roman"/>
          <w:snapToGrid w:val="0"/>
          <w:sz w:val="24"/>
        </w:rPr>
        <w:t xml:space="preserve"> </w:t>
      </w:r>
      <w:r w:rsidRPr="00D265BD">
        <w:rPr>
          <w:rFonts w:ascii="Times New Roman" w:hAnsi="Times New Roman" w:cs="Times New Roman"/>
          <w:snapToGrid w:val="0"/>
          <w:sz w:val="24"/>
        </w:rPr>
        <w:t>compensação</w:t>
      </w:r>
      <w:r w:rsidR="009C2706">
        <w:rPr>
          <w:rFonts w:ascii="Times New Roman" w:hAnsi="Times New Roman" w:cs="Times New Roman"/>
          <w:snapToGrid w:val="0"/>
          <w:sz w:val="24"/>
        </w:rPr>
        <w:t xml:space="preserve"> </w:t>
      </w:r>
      <w:r w:rsidRPr="00D265BD">
        <w:rPr>
          <w:rFonts w:ascii="Times New Roman" w:hAnsi="Times New Roman" w:cs="Times New Roman"/>
          <w:snapToGrid w:val="0"/>
          <w:sz w:val="24"/>
        </w:rPr>
        <w:t>financeira</w:t>
      </w:r>
      <w:r w:rsidR="009C2706">
        <w:rPr>
          <w:rFonts w:ascii="Times New Roman" w:hAnsi="Times New Roman" w:cs="Times New Roman"/>
          <w:snapToGrid w:val="0"/>
          <w:sz w:val="24"/>
        </w:rPr>
        <w:t xml:space="preserve"> </w:t>
      </w:r>
      <w:r w:rsidRPr="00D265BD">
        <w:rPr>
          <w:rFonts w:ascii="Times New Roman" w:hAnsi="Times New Roman" w:cs="Times New Roman"/>
          <w:snapToGrid w:val="0"/>
          <w:sz w:val="24"/>
        </w:rPr>
        <w:t>=</w:t>
      </w:r>
      <w:r w:rsidR="009C2706">
        <w:rPr>
          <w:rFonts w:ascii="Times New Roman" w:hAnsi="Times New Roman" w:cs="Times New Roman"/>
          <w:snapToGrid w:val="0"/>
          <w:sz w:val="24"/>
        </w:rPr>
        <w:t xml:space="preserve"> </w:t>
      </w:r>
      <w:r w:rsidRPr="00D265BD">
        <w:rPr>
          <w:rFonts w:ascii="Times New Roman" w:hAnsi="Times New Roman" w:cs="Times New Roman"/>
          <w:sz w:val="24"/>
        </w:rPr>
        <w:t>0,00016438,</w:t>
      </w:r>
      <w:r w:rsidR="009C2706">
        <w:rPr>
          <w:rFonts w:ascii="Times New Roman" w:hAnsi="Times New Roman" w:cs="Times New Roman"/>
          <w:sz w:val="24"/>
        </w:rPr>
        <w:t xml:space="preserve"> </w:t>
      </w:r>
      <w:r w:rsidRPr="00D265BD">
        <w:rPr>
          <w:rFonts w:ascii="Times New Roman" w:hAnsi="Times New Roman" w:cs="Times New Roman"/>
          <w:sz w:val="24"/>
        </w:rPr>
        <w:t>assim</w:t>
      </w:r>
      <w:r w:rsidR="009C2706">
        <w:rPr>
          <w:rFonts w:ascii="Times New Roman" w:hAnsi="Times New Roman" w:cs="Times New Roman"/>
          <w:sz w:val="24"/>
        </w:rPr>
        <w:t xml:space="preserve"> </w:t>
      </w:r>
      <w:r w:rsidRPr="00D265BD">
        <w:rPr>
          <w:rFonts w:ascii="Times New Roman" w:hAnsi="Times New Roman" w:cs="Times New Roman"/>
          <w:sz w:val="24"/>
        </w:rPr>
        <w:t>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43"/>
        <w:gridCol w:w="565"/>
        <w:gridCol w:w="1170"/>
        <w:gridCol w:w="4501"/>
      </w:tblGrid>
      <w:tr w:rsidR="00D265BD" w:rsidRPr="00D265BD" w:rsidTr="00F71A25">
        <w:tc>
          <w:tcPr>
            <w:tcW w:w="1843" w:type="dxa"/>
            <w:vMerge w:val="restart"/>
            <w:vAlign w:val="center"/>
          </w:tcPr>
          <w:p w:rsidR="006A1FD6" w:rsidRPr="00D265BD" w:rsidRDefault="006A1FD6" w:rsidP="009756B3">
            <w:pPr>
              <w:tabs>
                <w:tab w:val="left" w:pos="1418"/>
                <w:tab w:val="left" w:pos="1701"/>
              </w:tabs>
              <w:spacing w:line="360" w:lineRule="auto"/>
              <w:jc w:val="center"/>
              <w:rPr>
                <w:rFonts w:ascii="Times New Roman" w:hAnsi="Times New Roman" w:cs="Times New Roman"/>
                <w:sz w:val="24"/>
              </w:rPr>
            </w:pPr>
            <w:r w:rsidRPr="00D265BD">
              <w:rPr>
                <w:rFonts w:ascii="Times New Roman" w:hAnsi="Times New Roman" w:cs="Times New Roman"/>
                <w:sz w:val="24"/>
              </w:rPr>
              <w:t>I</w:t>
            </w:r>
            <w:r w:rsidR="009C2706">
              <w:rPr>
                <w:rFonts w:ascii="Times New Roman" w:hAnsi="Times New Roman" w:cs="Times New Roman"/>
                <w:sz w:val="24"/>
              </w:rPr>
              <w:t xml:space="preserve"> </w:t>
            </w:r>
            <w:r w:rsidRPr="00D265BD">
              <w:rPr>
                <w:rFonts w:ascii="Times New Roman" w:hAnsi="Times New Roman" w:cs="Times New Roman"/>
                <w:sz w:val="24"/>
              </w:rPr>
              <w:t>=</w:t>
            </w:r>
            <w:r w:rsidR="009C2706">
              <w:rPr>
                <w:rFonts w:ascii="Times New Roman" w:hAnsi="Times New Roman" w:cs="Times New Roman"/>
                <w:sz w:val="24"/>
              </w:rPr>
              <w:t xml:space="preserve"> </w:t>
            </w:r>
            <w:r w:rsidRPr="00D265BD">
              <w:rPr>
                <w:rFonts w:ascii="Times New Roman" w:hAnsi="Times New Roman" w:cs="Times New Roman"/>
                <w:sz w:val="24"/>
              </w:rPr>
              <w:t>(TX)</w:t>
            </w:r>
          </w:p>
        </w:tc>
        <w:tc>
          <w:tcPr>
            <w:tcW w:w="565" w:type="dxa"/>
            <w:vMerge w:val="restart"/>
            <w:vAlign w:val="center"/>
          </w:tcPr>
          <w:p w:rsidR="006A1FD6" w:rsidRPr="00D265BD" w:rsidRDefault="006A1FD6" w:rsidP="009756B3">
            <w:pPr>
              <w:tabs>
                <w:tab w:val="left" w:pos="1418"/>
                <w:tab w:val="left" w:pos="1701"/>
              </w:tabs>
              <w:spacing w:line="360" w:lineRule="auto"/>
              <w:rPr>
                <w:rFonts w:ascii="Times New Roman" w:hAnsi="Times New Roman" w:cs="Times New Roman"/>
                <w:sz w:val="24"/>
              </w:rPr>
            </w:pPr>
            <w:r w:rsidRPr="00D265BD">
              <w:rPr>
                <w:rFonts w:ascii="Times New Roman" w:hAnsi="Times New Roman" w:cs="Times New Roman"/>
                <w:sz w:val="24"/>
              </w:rPr>
              <w:t>I</w:t>
            </w:r>
            <w:r w:rsidR="009C2706">
              <w:rPr>
                <w:rFonts w:ascii="Times New Roman" w:hAnsi="Times New Roman" w:cs="Times New Roman"/>
                <w:sz w:val="24"/>
              </w:rPr>
              <w:t xml:space="preserve"> </w:t>
            </w:r>
            <w:r w:rsidRPr="00D265BD">
              <w:rPr>
                <w:rFonts w:ascii="Times New Roman" w:hAnsi="Times New Roman" w:cs="Times New Roman"/>
                <w:sz w:val="24"/>
              </w:rPr>
              <w:t>=</w:t>
            </w:r>
            <w:r w:rsidR="009C2706">
              <w:rPr>
                <w:rFonts w:ascii="Times New Roman" w:hAnsi="Times New Roman" w:cs="Times New Roman"/>
                <w:sz w:val="24"/>
              </w:rPr>
              <w:t xml:space="preserve"> </w:t>
            </w:r>
          </w:p>
        </w:tc>
        <w:tc>
          <w:tcPr>
            <w:tcW w:w="1170" w:type="dxa"/>
            <w:tcBorders>
              <w:bottom w:val="single" w:sz="4" w:space="0" w:color="auto"/>
            </w:tcBorders>
          </w:tcPr>
          <w:p w:rsidR="006A1FD6" w:rsidRPr="00D265BD" w:rsidRDefault="006A1FD6" w:rsidP="009756B3">
            <w:pPr>
              <w:tabs>
                <w:tab w:val="left" w:pos="1418"/>
                <w:tab w:val="left" w:pos="1701"/>
              </w:tabs>
              <w:spacing w:line="360" w:lineRule="auto"/>
              <w:jc w:val="center"/>
              <w:rPr>
                <w:rFonts w:ascii="Times New Roman" w:hAnsi="Times New Roman" w:cs="Times New Roman"/>
                <w:sz w:val="24"/>
              </w:rPr>
            </w:pPr>
            <w:r w:rsidRPr="00D265BD">
              <w:rPr>
                <w:rFonts w:ascii="Times New Roman" w:hAnsi="Times New Roman" w:cs="Times New Roman"/>
                <w:sz w:val="24"/>
              </w:rPr>
              <w:t>(</w:t>
            </w:r>
            <w:r w:rsidR="009C2706">
              <w:rPr>
                <w:rFonts w:ascii="Times New Roman" w:hAnsi="Times New Roman" w:cs="Times New Roman"/>
                <w:sz w:val="24"/>
              </w:rPr>
              <w:t xml:space="preserve"> </w:t>
            </w:r>
            <w:r w:rsidRPr="00D265BD">
              <w:rPr>
                <w:rFonts w:ascii="Times New Roman" w:hAnsi="Times New Roman" w:cs="Times New Roman"/>
                <w:sz w:val="24"/>
              </w:rPr>
              <w:t>6</w:t>
            </w:r>
            <w:r w:rsidR="009C2706">
              <w:rPr>
                <w:rFonts w:ascii="Times New Roman" w:hAnsi="Times New Roman" w:cs="Times New Roman"/>
                <w:sz w:val="24"/>
              </w:rPr>
              <w:t xml:space="preserve"> </w:t>
            </w:r>
            <w:r w:rsidRPr="00D265BD">
              <w:rPr>
                <w:rFonts w:ascii="Times New Roman" w:hAnsi="Times New Roman" w:cs="Times New Roman"/>
                <w:sz w:val="24"/>
              </w:rPr>
              <w:t>/</w:t>
            </w:r>
            <w:r w:rsidR="009C2706">
              <w:rPr>
                <w:rFonts w:ascii="Times New Roman" w:hAnsi="Times New Roman" w:cs="Times New Roman"/>
                <w:sz w:val="24"/>
              </w:rPr>
              <w:t xml:space="preserve"> </w:t>
            </w:r>
            <w:r w:rsidRPr="00D265BD">
              <w:rPr>
                <w:rFonts w:ascii="Times New Roman" w:hAnsi="Times New Roman" w:cs="Times New Roman"/>
                <w:sz w:val="24"/>
              </w:rPr>
              <w:t>100</w:t>
            </w:r>
            <w:r w:rsidR="009C2706">
              <w:rPr>
                <w:rFonts w:ascii="Times New Roman" w:hAnsi="Times New Roman" w:cs="Times New Roman"/>
                <w:sz w:val="24"/>
              </w:rPr>
              <w:t xml:space="preserve"> </w:t>
            </w:r>
            <w:r w:rsidRPr="00D265BD">
              <w:rPr>
                <w:rFonts w:ascii="Times New Roman" w:hAnsi="Times New Roman" w:cs="Times New Roman"/>
                <w:sz w:val="24"/>
              </w:rPr>
              <w:t>)</w:t>
            </w:r>
          </w:p>
        </w:tc>
        <w:tc>
          <w:tcPr>
            <w:tcW w:w="4501" w:type="dxa"/>
            <w:vMerge w:val="restart"/>
            <w:vAlign w:val="center"/>
          </w:tcPr>
          <w:p w:rsidR="006A1FD6" w:rsidRPr="00D265BD" w:rsidRDefault="006A1FD6" w:rsidP="009756B3">
            <w:pPr>
              <w:tabs>
                <w:tab w:val="left" w:pos="1418"/>
                <w:tab w:val="left" w:pos="1701"/>
              </w:tabs>
              <w:spacing w:line="360" w:lineRule="auto"/>
              <w:rPr>
                <w:rFonts w:ascii="Times New Roman" w:hAnsi="Times New Roman" w:cs="Times New Roman"/>
                <w:sz w:val="24"/>
              </w:rPr>
            </w:pPr>
            <w:r w:rsidRPr="00D265BD">
              <w:rPr>
                <w:rFonts w:ascii="Times New Roman" w:hAnsi="Times New Roman" w:cs="Times New Roman"/>
                <w:sz w:val="24"/>
              </w:rPr>
              <w:t>I</w:t>
            </w:r>
            <w:r w:rsidR="009C2706">
              <w:rPr>
                <w:rFonts w:ascii="Times New Roman" w:hAnsi="Times New Roman" w:cs="Times New Roman"/>
                <w:sz w:val="24"/>
              </w:rPr>
              <w:t xml:space="preserve"> </w:t>
            </w:r>
            <w:r w:rsidRPr="00D265BD">
              <w:rPr>
                <w:rFonts w:ascii="Times New Roman" w:hAnsi="Times New Roman" w:cs="Times New Roman"/>
                <w:sz w:val="24"/>
              </w:rPr>
              <w:t>=</w:t>
            </w:r>
            <w:r w:rsidR="009C2706">
              <w:rPr>
                <w:rFonts w:ascii="Times New Roman" w:hAnsi="Times New Roman" w:cs="Times New Roman"/>
                <w:sz w:val="24"/>
              </w:rPr>
              <w:t xml:space="preserve"> </w:t>
            </w:r>
            <w:r w:rsidRPr="00D265BD">
              <w:rPr>
                <w:rFonts w:ascii="Times New Roman" w:hAnsi="Times New Roman" w:cs="Times New Roman"/>
                <w:sz w:val="24"/>
              </w:rPr>
              <w:t>0,00016438</w:t>
            </w:r>
          </w:p>
          <w:p w:rsidR="006A1FD6" w:rsidRPr="00D265BD" w:rsidRDefault="006A1FD6" w:rsidP="009756B3">
            <w:pPr>
              <w:tabs>
                <w:tab w:val="left" w:pos="1418"/>
                <w:tab w:val="left" w:pos="1701"/>
              </w:tabs>
              <w:spacing w:line="360" w:lineRule="auto"/>
              <w:rPr>
                <w:rFonts w:ascii="Times New Roman" w:hAnsi="Times New Roman" w:cs="Times New Roman"/>
                <w:sz w:val="24"/>
              </w:rPr>
            </w:pPr>
            <w:r w:rsidRPr="00D265BD">
              <w:rPr>
                <w:rFonts w:ascii="Times New Roman" w:hAnsi="Times New Roman" w:cs="Times New Roman"/>
                <w:sz w:val="24"/>
              </w:rPr>
              <w:t>TX</w:t>
            </w:r>
            <w:r w:rsidR="009C2706">
              <w:rPr>
                <w:rFonts w:ascii="Times New Roman" w:hAnsi="Times New Roman" w:cs="Times New Roman"/>
                <w:sz w:val="24"/>
              </w:rPr>
              <w:t xml:space="preserve"> </w:t>
            </w:r>
            <w:r w:rsidRPr="00D265BD">
              <w:rPr>
                <w:rFonts w:ascii="Times New Roman" w:hAnsi="Times New Roman" w:cs="Times New Roman"/>
                <w:sz w:val="24"/>
              </w:rPr>
              <w:t>=</w:t>
            </w:r>
            <w:r w:rsidR="009C2706">
              <w:rPr>
                <w:rFonts w:ascii="Times New Roman" w:hAnsi="Times New Roman" w:cs="Times New Roman"/>
                <w:sz w:val="24"/>
              </w:rPr>
              <w:t xml:space="preserve"> </w:t>
            </w:r>
            <w:r w:rsidRPr="00D265BD">
              <w:rPr>
                <w:rFonts w:ascii="Times New Roman" w:hAnsi="Times New Roman" w:cs="Times New Roman"/>
                <w:sz w:val="24"/>
              </w:rPr>
              <w:t>Percentual</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taxa</w:t>
            </w:r>
            <w:r w:rsidR="009C2706">
              <w:rPr>
                <w:rFonts w:ascii="Times New Roman" w:hAnsi="Times New Roman" w:cs="Times New Roman"/>
                <w:sz w:val="24"/>
              </w:rPr>
              <w:t xml:space="preserve"> </w:t>
            </w:r>
            <w:r w:rsidRPr="00D265BD">
              <w:rPr>
                <w:rFonts w:ascii="Times New Roman" w:hAnsi="Times New Roman" w:cs="Times New Roman"/>
                <w:sz w:val="24"/>
              </w:rPr>
              <w:t>anual</w:t>
            </w:r>
            <w:r w:rsidR="009C2706">
              <w:rPr>
                <w:rFonts w:ascii="Times New Roman" w:hAnsi="Times New Roman" w:cs="Times New Roman"/>
                <w:sz w:val="24"/>
              </w:rPr>
              <w:t xml:space="preserve"> </w:t>
            </w:r>
            <w:r w:rsidRPr="00D265BD">
              <w:rPr>
                <w:rFonts w:ascii="Times New Roman" w:hAnsi="Times New Roman" w:cs="Times New Roman"/>
                <w:sz w:val="24"/>
              </w:rPr>
              <w:t>=</w:t>
            </w:r>
            <w:r w:rsidR="009C2706">
              <w:rPr>
                <w:rFonts w:ascii="Times New Roman" w:hAnsi="Times New Roman" w:cs="Times New Roman"/>
                <w:sz w:val="24"/>
              </w:rPr>
              <w:t xml:space="preserve"> </w:t>
            </w:r>
            <w:r w:rsidRPr="00D265BD">
              <w:rPr>
                <w:rFonts w:ascii="Times New Roman" w:hAnsi="Times New Roman" w:cs="Times New Roman"/>
                <w:sz w:val="24"/>
              </w:rPr>
              <w:t>6%</w:t>
            </w:r>
          </w:p>
        </w:tc>
      </w:tr>
      <w:tr w:rsidR="006A1FD6" w:rsidRPr="00D265BD" w:rsidTr="00F71A25">
        <w:tc>
          <w:tcPr>
            <w:tcW w:w="1843" w:type="dxa"/>
            <w:vMerge/>
          </w:tcPr>
          <w:p w:rsidR="006A1FD6" w:rsidRPr="00D265BD" w:rsidRDefault="006A1FD6" w:rsidP="009756B3">
            <w:pPr>
              <w:tabs>
                <w:tab w:val="left" w:pos="1418"/>
                <w:tab w:val="left" w:pos="1701"/>
              </w:tabs>
              <w:spacing w:line="360" w:lineRule="auto"/>
              <w:jc w:val="both"/>
              <w:rPr>
                <w:rFonts w:ascii="Times New Roman" w:hAnsi="Times New Roman" w:cs="Times New Roman"/>
                <w:sz w:val="24"/>
              </w:rPr>
            </w:pPr>
          </w:p>
        </w:tc>
        <w:tc>
          <w:tcPr>
            <w:tcW w:w="565" w:type="dxa"/>
            <w:vMerge/>
          </w:tcPr>
          <w:p w:rsidR="006A1FD6" w:rsidRPr="00D265BD" w:rsidRDefault="006A1FD6" w:rsidP="009756B3">
            <w:pPr>
              <w:tabs>
                <w:tab w:val="left" w:pos="1418"/>
                <w:tab w:val="left" w:pos="1701"/>
              </w:tabs>
              <w:spacing w:line="360" w:lineRule="auto"/>
              <w:jc w:val="both"/>
              <w:rPr>
                <w:rFonts w:ascii="Times New Roman" w:hAnsi="Times New Roman" w:cs="Times New Roman"/>
                <w:sz w:val="24"/>
              </w:rPr>
            </w:pPr>
          </w:p>
        </w:tc>
        <w:tc>
          <w:tcPr>
            <w:tcW w:w="1170" w:type="dxa"/>
            <w:tcBorders>
              <w:top w:val="single" w:sz="4" w:space="0" w:color="auto"/>
            </w:tcBorders>
          </w:tcPr>
          <w:p w:rsidR="006A1FD6" w:rsidRPr="00D265BD" w:rsidRDefault="006A1FD6" w:rsidP="009756B3">
            <w:pPr>
              <w:tabs>
                <w:tab w:val="left" w:pos="1418"/>
                <w:tab w:val="left" w:pos="1701"/>
              </w:tabs>
              <w:spacing w:line="360" w:lineRule="auto"/>
              <w:jc w:val="center"/>
              <w:rPr>
                <w:rFonts w:ascii="Times New Roman" w:hAnsi="Times New Roman" w:cs="Times New Roman"/>
                <w:sz w:val="24"/>
              </w:rPr>
            </w:pPr>
            <w:r w:rsidRPr="00D265BD">
              <w:rPr>
                <w:rFonts w:ascii="Times New Roman" w:hAnsi="Times New Roman" w:cs="Times New Roman"/>
                <w:sz w:val="24"/>
              </w:rPr>
              <w:t>365</w:t>
            </w:r>
          </w:p>
        </w:tc>
        <w:tc>
          <w:tcPr>
            <w:tcW w:w="4501" w:type="dxa"/>
            <w:vMerge/>
          </w:tcPr>
          <w:p w:rsidR="006A1FD6" w:rsidRPr="00D265BD" w:rsidRDefault="006A1FD6" w:rsidP="009756B3">
            <w:pPr>
              <w:tabs>
                <w:tab w:val="left" w:pos="1418"/>
                <w:tab w:val="left" w:pos="1701"/>
              </w:tabs>
              <w:spacing w:line="360" w:lineRule="auto"/>
              <w:jc w:val="both"/>
              <w:rPr>
                <w:rFonts w:ascii="Times New Roman" w:hAnsi="Times New Roman" w:cs="Times New Roman"/>
                <w:sz w:val="24"/>
              </w:rPr>
            </w:pPr>
          </w:p>
        </w:tc>
      </w:tr>
    </w:tbl>
    <w:p w:rsidR="00E824F5" w:rsidRDefault="00E824F5" w:rsidP="009756B3">
      <w:pPr>
        <w:pStyle w:val="Nivel1"/>
        <w:numPr>
          <w:ilvl w:val="0"/>
          <w:numId w:val="0"/>
        </w:numPr>
        <w:tabs>
          <w:tab w:val="left" w:pos="1418"/>
        </w:tabs>
        <w:spacing w:before="0" w:after="0" w:line="360" w:lineRule="auto"/>
        <w:rPr>
          <w:rFonts w:ascii="Times New Roman" w:hAnsi="Times New Roman" w:cs="Times New Roman"/>
          <w:color w:val="auto"/>
          <w:sz w:val="24"/>
          <w:szCs w:val="24"/>
        </w:rPr>
      </w:pPr>
    </w:p>
    <w:p w:rsidR="000050D2" w:rsidRPr="000050D2" w:rsidRDefault="000050D2" w:rsidP="000050D2">
      <w:pPr>
        <w:pStyle w:val="Nivel1"/>
        <w:tabs>
          <w:tab w:val="left" w:pos="1418"/>
        </w:tabs>
        <w:spacing w:before="0" w:after="0" w:line="360" w:lineRule="auto"/>
        <w:ind w:left="0" w:firstLine="0"/>
        <w:rPr>
          <w:rFonts w:ascii="Times New Roman" w:hAnsi="Times New Roman" w:cs="Times New Roman"/>
          <w:color w:val="auto"/>
          <w:sz w:val="24"/>
          <w:szCs w:val="24"/>
        </w:rPr>
      </w:pPr>
      <w:r w:rsidRPr="000050D2">
        <w:rPr>
          <w:rFonts w:ascii="Times New Roman" w:hAnsi="Times New Roman" w:cs="Times New Roman"/>
          <w:color w:val="auto"/>
          <w:sz w:val="24"/>
          <w:szCs w:val="24"/>
        </w:rPr>
        <w:t xml:space="preserve">DA FORMAÇÃO DO CADASTRO DE RESERVA </w:t>
      </w:r>
    </w:p>
    <w:p w:rsidR="000050D2" w:rsidRPr="000050D2" w:rsidRDefault="000050D2"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0050D2">
        <w:rPr>
          <w:rFonts w:ascii="Times New Roman" w:hAnsi="Times New Roman" w:cs="Times New Roman"/>
          <w:sz w:val="24"/>
        </w:rPr>
        <w:t>Após o encerramento da etapa competitiva, os licitantes poderão reduzir seus preços ao valor da proposta do licitante mais bem classificado.</w:t>
      </w:r>
    </w:p>
    <w:p w:rsidR="000050D2" w:rsidRPr="000050D2" w:rsidRDefault="000050D2" w:rsidP="000050D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0050D2">
        <w:rPr>
          <w:rFonts w:ascii="Times New Roman" w:hAnsi="Times New Roman" w:cs="Times New Roman"/>
          <w:sz w:val="24"/>
        </w:rPr>
        <w:t>A apresentação de novas propostas na forma deste item não prejudicará o resultado do certame em relação ao licitante melhor classificado.</w:t>
      </w:r>
    </w:p>
    <w:p w:rsidR="000050D2" w:rsidRPr="000050D2" w:rsidRDefault="000050D2"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0050D2">
        <w:rPr>
          <w:rFonts w:ascii="Times New Roman" w:hAnsi="Times New Roman" w:cs="Times New Roman"/>
          <w:sz w:val="24"/>
        </w:rPr>
        <w:t>Havendo um ou mais licitantes que aceitem cotar suas propostas em valor igual ao do licitante vencedor, estes serão classificados segundo a ordem da última proposta individual apresentada durante a fase competitiva.</w:t>
      </w:r>
    </w:p>
    <w:p w:rsidR="000050D2" w:rsidRPr="000050D2" w:rsidRDefault="000050D2"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0050D2">
        <w:rPr>
          <w:rFonts w:ascii="Times New Roman" w:hAnsi="Times New Roman" w:cs="Times New Roman"/>
          <w:sz w:val="24"/>
        </w:rPr>
        <w:t xml:space="preserve">Esta ordem de classificação dos licitantes registrados deverá ser respeitada nas contratações e somente será </w:t>
      </w:r>
      <w:proofErr w:type="gramStart"/>
      <w:r w:rsidRPr="000050D2">
        <w:rPr>
          <w:rFonts w:ascii="Times New Roman" w:hAnsi="Times New Roman" w:cs="Times New Roman"/>
          <w:sz w:val="24"/>
        </w:rPr>
        <w:t>utilizada</w:t>
      </w:r>
      <w:proofErr w:type="gramEnd"/>
      <w:r w:rsidRPr="000050D2">
        <w:rPr>
          <w:rFonts w:ascii="Times New Roman" w:hAnsi="Times New Roman" w:cs="Times New Roman"/>
          <w:sz w:val="24"/>
        </w:rPr>
        <w:t xml:space="preserve"> acaso o melhor colocado no certame não assine a ata ou tenha seu registro cancelado nas hipóteses previstas nos artigos 20 e 21 do Decreto n° 7.892/2013.</w:t>
      </w:r>
    </w:p>
    <w:p w:rsidR="000050D2" w:rsidRPr="000050D2" w:rsidRDefault="000050D2" w:rsidP="000050D2">
      <w:pPr>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DAS</w:t>
      </w:r>
      <w:r w:rsidR="009C2706">
        <w:rPr>
          <w:rFonts w:ascii="Times New Roman" w:hAnsi="Times New Roman" w:cs="Times New Roman"/>
          <w:color w:val="auto"/>
          <w:sz w:val="24"/>
          <w:szCs w:val="24"/>
        </w:rPr>
        <w:t xml:space="preserve"> </w:t>
      </w:r>
      <w:r w:rsidRPr="00D265BD">
        <w:rPr>
          <w:rFonts w:ascii="Times New Roman" w:hAnsi="Times New Roman" w:cs="Times New Roman"/>
          <w:color w:val="auto"/>
          <w:sz w:val="24"/>
          <w:szCs w:val="24"/>
        </w:rPr>
        <w:t>SANÇÕES</w:t>
      </w:r>
      <w:r w:rsidR="009C2706">
        <w:rPr>
          <w:rFonts w:ascii="Times New Roman" w:hAnsi="Times New Roman" w:cs="Times New Roman"/>
          <w:color w:val="auto"/>
          <w:sz w:val="24"/>
          <w:szCs w:val="24"/>
        </w:rPr>
        <w:t xml:space="preserve"> </w:t>
      </w:r>
      <w:r w:rsidR="00F97272">
        <w:rPr>
          <w:rFonts w:ascii="Times New Roman" w:hAnsi="Times New Roman" w:cs="Times New Roman"/>
          <w:color w:val="auto"/>
          <w:sz w:val="24"/>
          <w:szCs w:val="24"/>
        </w:rPr>
        <w:t>ADMINISTRATIVAS</w:t>
      </w:r>
    </w:p>
    <w:p w:rsidR="000F104D" w:rsidRPr="00D265BD" w:rsidRDefault="000F104D"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Comete</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infração</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administrativa,</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nos</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termos</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da</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Lei</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nº</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10.520,</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de</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2002,</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o</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licitante/adjudicatário</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que:</w:t>
      </w:r>
      <w:r w:rsidR="009C2706">
        <w:rPr>
          <w:rFonts w:ascii="Times New Roman" w:hAnsi="Times New Roman" w:cs="Times New Roman"/>
          <w:sz w:val="24"/>
          <w:shd w:val="clear" w:color="auto" w:fill="FFFFFF"/>
        </w:rPr>
        <w:t xml:space="preserve"> </w:t>
      </w:r>
    </w:p>
    <w:p w:rsidR="009E51DF" w:rsidRPr="00D265BD" w:rsidRDefault="009E51DF" w:rsidP="000050D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D265BD">
        <w:rPr>
          <w:rFonts w:ascii="Times New Roman" w:hAnsi="Times New Roman" w:cs="Times New Roman"/>
          <w:sz w:val="24"/>
          <w:shd w:val="clear" w:color="auto" w:fill="FFFFFF"/>
        </w:rPr>
        <w:t>não</w:t>
      </w:r>
      <w:proofErr w:type="gramEnd"/>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assinar</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a</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ata</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de</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registro</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de</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preços</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quando</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convocado</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dentro</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do</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prazo</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de</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validade</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da</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proposta</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ou</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não</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assinar</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o</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termo</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de</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contrato</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decorrente</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da</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ata</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de</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registro</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de</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preços;</w:t>
      </w:r>
    </w:p>
    <w:p w:rsidR="000F104D" w:rsidRPr="00D265BD" w:rsidRDefault="000F104D" w:rsidP="000050D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D265BD">
        <w:rPr>
          <w:rFonts w:ascii="Times New Roman" w:hAnsi="Times New Roman" w:cs="Times New Roman"/>
          <w:sz w:val="24"/>
          <w:shd w:val="clear" w:color="auto" w:fill="FFFFFF"/>
        </w:rPr>
        <w:t>apresentar</w:t>
      </w:r>
      <w:proofErr w:type="gramEnd"/>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documentação</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falsa;</w:t>
      </w:r>
    </w:p>
    <w:p w:rsidR="000F104D" w:rsidRPr="00D265BD" w:rsidRDefault="000F104D" w:rsidP="000050D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D265BD">
        <w:rPr>
          <w:rFonts w:ascii="Times New Roman" w:hAnsi="Times New Roman" w:cs="Times New Roman"/>
          <w:sz w:val="24"/>
          <w:shd w:val="clear" w:color="auto" w:fill="FFFFFF"/>
        </w:rPr>
        <w:t>deixar</w:t>
      </w:r>
      <w:proofErr w:type="gramEnd"/>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de</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entregar</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os</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documentos</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exigidos</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no</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certame;</w:t>
      </w:r>
    </w:p>
    <w:p w:rsidR="000F104D" w:rsidRPr="00D265BD" w:rsidRDefault="000F104D" w:rsidP="000050D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D265BD">
        <w:rPr>
          <w:rFonts w:ascii="Times New Roman" w:hAnsi="Times New Roman" w:cs="Times New Roman"/>
          <w:sz w:val="24"/>
        </w:rPr>
        <w:t>ensejar</w:t>
      </w:r>
      <w:proofErr w:type="gramEnd"/>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retardamento</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execução</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objeto;</w:t>
      </w:r>
    </w:p>
    <w:p w:rsidR="000F104D" w:rsidRPr="00D265BD" w:rsidRDefault="000F104D" w:rsidP="000050D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D265BD">
        <w:rPr>
          <w:rFonts w:ascii="Times New Roman" w:hAnsi="Times New Roman" w:cs="Times New Roman"/>
          <w:sz w:val="24"/>
          <w:shd w:val="clear" w:color="auto" w:fill="FFFFFF"/>
        </w:rPr>
        <w:t>não</w:t>
      </w:r>
      <w:proofErr w:type="gramEnd"/>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mantiver</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a</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proposta;</w:t>
      </w:r>
    </w:p>
    <w:p w:rsidR="000F104D" w:rsidRPr="00D265BD" w:rsidRDefault="000F104D" w:rsidP="000050D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D265BD">
        <w:rPr>
          <w:rFonts w:ascii="Times New Roman" w:hAnsi="Times New Roman" w:cs="Times New Roman"/>
          <w:sz w:val="24"/>
          <w:shd w:val="clear" w:color="auto" w:fill="FFFFFF"/>
        </w:rPr>
        <w:t>com</w:t>
      </w:r>
      <w:r w:rsidR="00A51632" w:rsidRPr="00D265BD">
        <w:rPr>
          <w:rFonts w:ascii="Times New Roman" w:hAnsi="Times New Roman" w:cs="Times New Roman"/>
          <w:sz w:val="24"/>
          <w:shd w:val="clear" w:color="auto" w:fill="FFFFFF"/>
        </w:rPr>
        <w:t>eter</w:t>
      </w:r>
      <w:proofErr w:type="gramEnd"/>
      <w:r w:rsidR="009C2706">
        <w:rPr>
          <w:rFonts w:ascii="Times New Roman" w:hAnsi="Times New Roman" w:cs="Times New Roman"/>
          <w:sz w:val="24"/>
          <w:shd w:val="clear" w:color="auto" w:fill="FFFFFF"/>
        </w:rPr>
        <w:t xml:space="preserve"> </w:t>
      </w:r>
      <w:r w:rsidR="00A51632" w:rsidRPr="00D265BD">
        <w:rPr>
          <w:rFonts w:ascii="Times New Roman" w:hAnsi="Times New Roman" w:cs="Times New Roman"/>
          <w:sz w:val="24"/>
          <w:shd w:val="clear" w:color="auto" w:fill="FFFFFF"/>
        </w:rPr>
        <w:t>fraude</w:t>
      </w:r>
      <w:r w:rsidR="009C2706">
        <w:rPr>
          <w:rFonts w:ascii="Times New Roman" w:hAnsi="Times New Roman" w:cs="Times New Roman"/>
          <w:sz w:val="24"/>
          <w:shd w:val="clear" w:color="auto" w:fill="FFFFFF"/>
        </w:rPr>
        <w:t xml:space="preserve"> </w:t>
      </w:r>
      <w:r w:rsidR="00A51632" w:rsidRPr="00D265BD">
        <w:rPr>
          <w:rFonts w:ascii="Times New Roman" w:hAnsi="Times New Roman" w:cs="Times New Roman"/>
          <w:sz w:val="24"/>
          <w:shd w:val="clear" w:color="auto" w:fill="FFFFFF"/>
        </w:rPr>
        <w:t>fiscal</w:t>
      </w:r>
      <w:r w:rsidRPr="00D265BD">
        <w:rPr>
          <w:rFonts w:ascii="Times New Roman" w:hAnsi="Times New Roman" w:cs="Times New Roman"/>
          <w:sz w:val="24"/>
          <w:shd w:val="clear" w:color="auto" w:fill="FFFFFF"/>
        </w:rPr>
        <w:t>;</w:t>
      </w:r>
    </w:p>
    <w:p w:rsidR="000F104D" w:rsidRPr="00D265BD" w:rsidRDefault="000F104D" w:rsidP="000050D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D265BD">
        <w:rPr>
          <w:rFonts w:ascii="Times New Roman" w:hAnsi="Times New Roman" w:cs="Times New Roman"/>
          <w:sz w:val="24"/>
          <w:shd w:val="clear" w:color="auto" w:fill="FFFFFF"/>
        </w:rPr>
        <w:t>com</w:t>
      </w:r>
      <w:r w:rsidR="00A51632" w:rsidRPr="00D265BD">
        <w:rPr>
          <w:rFonts w:ascii="Times New Roman" w:hAnsi="Times New Roman" w:cs="Times New Roman"/>
          <w:sz w:val="24"/>
          <w:shd w:val="clear" w:color="auto" w:fill="FFFFFF"/>
        </w:rPr>
        <w:t>portar</w:t>
      </w:r>
      <w:proofErr w:type="gramEnd"/>
      <w:r w:rsidR="00A51632" w:rsidRPr="00D265BD">
        <w:rPr>
          <w:rFonts w:ascii="Times New Roman" w:hAnsi="Times New Roman" w:cs="Times New Roman"/>
          <w:sz w:val="24"/>
          <w:shd w:val="clear" w:color="auto" w:fill="FFFFFF"/>
        </w:rPr>
        <w:t>-se</w:t>
      </w:r>
      <w:r w:rsidR="009C2706">
        <w:rPr>
          <w:rFonts w:ascii="Times New Roman" w:hAnsi="Times New Roman" w:cs="Times New Roman"/>
          <w:sz w:val="24"/>
          <w:shd w:val="clear" w:color="auto" w:fill="FFFFFF"/>
        </w:rPr>
        <w:t xml:space="preserve"> </w:t>
      </w:r>
      <w:r w:rsidR="00A51632" w:rsidRPr="00D265BD">
        <w:rPr>
          <w:rFonts w:ascii="Times New Roman" w:hAnsi="Times New Roman" w:cs="Times New Roman"/>
          <w:sz w:val="24"/>
          <w:shd w:val="clear" w:color="auto" w:fill="FFFFFF"/>
        </w:rPr>
        <w:t>modo</w:t>
      </w:r>
      <w:r w:rsidR="009C2706">
        <w:rPr>
          <w:rFonts w:ascii="Times New Roman" w:hAnsi="Times New Roman" w:cs="Times New Roman"/>
          <w:sz w:val="24"/>
          <w:shd w:val="clear" w:color="auto" w:fill="FFFFFF"/>
        </w:rPr>
        <w:t xml:space="preserve"> </w:t>
      </w:r>
      <w:r w:rsidR="00A51632" w:rsidRPr="00D265BD">
        <w:rPr>
          <w:rFonts w:ascii="Times New Roman" w:hAnsi="Times New Roman" w:cs="Times New Roman"/>
          <w:sz w:val="24"/>
          <w:shd w:val="clear" w:color="auto" w:fill="FFFFFF"/>
        </w:rPr>
        <w:t>inidôn</w:t>
      </w:r>
      <w:r w:rsidR="00B23D68" w:rsidRPr="00D265BD">
        <w:rPr>
          <w:rFonts w:ascii="Times New Roman" w:hAnsi="Times New Roman" w:cs="Times New Roman"/>
          <w:sz w:val="24"/>
          <w:shd w:val="clear" w:color="auto" w:fill="FFFFFF"/>
        </w:rPr>
        <w:t>e</w:t>
      </w:r>
      <w:r w:rsidR="00A51632" w:rsidRPr="00D265BD">
        <w:rPr>
          <w:rFonts w:ascii="Times New Roman" w:hAnsi="Times New Roman" w:cs="Times New Roman"/>
          <w:sz w:val="24"/>
          <w:shd w:val="clear" w:color="auto" w:fill="FFFFFF"/>
        </w:rPr>
        <w:t>o</w:t>
      </w:r>
      <w:r w:rsidRPr="00D265BD">
        <w:rPr>
          <w:rFonts w:ascii="Times New Roman" w:hAnsi="Times New Roman" w:cs="Times New Roman"/>
          <w:sz w:val="24"/>
          <w:shd w:val="clear" w:color="auto" w:fill="FFFFFF"/>
        </w:rPr>
        <w:t>.</w:t>
      </w:r>
    </w:p>
    <w:p w:rsidR="00A51632" w:rsidRPr="00D265BD" w:rsidRDefault="00A51632" w:rsidP="00FD064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FD0642">
        <w:rPr>
          <w:rFonts w:ascii="Times New Roman" w:hAnsi="Times New Roman" w:cs="Times New Roman"/>
          <w:sz w:val="24"/>
          <w:shd w:val="clear" w:color="auto" w:fill="FFFFFF"/>
        </w:rPr>
        <w:t>Considera-se</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comportamento</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inidôneo,</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entre</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outros,</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a</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declaração</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falsa</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quanto</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às</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condições</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de</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participação,</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quanto</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ao</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enquadramento</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como</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ME/</w:t>
      </w:r>
      <w:proofErr w:type="spellStart"/>
      <w:r w:rsidRPr="00FD0642">
        <w:rPr>
          <w:rFonts w:ascii="Times New Roman" w:hAnsi="Times New Roman" w:cs="Times New Roman"/>
          <w:sz w:val="24"/>
          <w:shd w:val="clear" w:color="auto" w:fill="FFFFFF"/>
        </w:rPr>
        <w:t>EPP</w:t>
      </w:r>
      <w:proofErr w:type="spellEnd"/>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ou</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o</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conluio</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entre</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os</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licitantes,</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em</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qualquer</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momento</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da</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licitação,</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mesmo</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após</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o</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encerramento</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da</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fase</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de</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lances.</w:t>
      </w:r>
    </w:p>
    <w:p w:rsidR="000F104D" w:rsidRPr="00D265BD" w:rsidRDefault="000F104D"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lastRenderedPageBreak/>
        <w:t>O</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licitante/adjudicatário</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que</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cometer</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qualquer</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das</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infrações</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discriminadas</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no</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subitem</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anterior</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ficará</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sujeito,</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sem</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prejuízo</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da</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responsabilidade</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civil</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e</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criminal,</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às</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seguintes</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sanções:</w:t>
      </w:r>
    </w:p>
    <w:p w:rsidR="000F104D" w:rsidRPr="00DD22CE" w:rsidRDefault="000F104D" w:rsidP="000050D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2C6CCF">
        <w:rPr>
          <w:rFonts w:ascii="Times New Roman" w:hAnsi="Times New Roman" w:cs="Times New Roman"/>
          <w:sz w:val="24"/>
          <w:shd w:val="clear" w:color="auto" w:fill="FFFFFF"/>
        </w:rPr>
        <w:t>Multa</w:t>
      </w:r>
      <w:r w:rsidR="009C2706" w:rsidRPr="002C6CCF">
        <w:rPr>
          <w:rFonts w:ascii="Times New Roman" w:hAnsi="Times New Roman" w:cs="Times New Roman"/>
          <w:sz w:val="24"/>
          <w:shd w:val="clear" w:color="auto" w:fill="FFFFFF"/>
        </w:rPr>
        <w:t xml:space="preserve"> </w:t>
      </w:r>
      <w:r w:rsidRPr="002C6CCF">
        <w:rPr>
          <w:rFonts w:ascii="Times New Roman" w:hAnsi="Times New Roman" w:cs="Times New Roman"/>
          <w:sz w:val="24"/>
          <w:shd w:val="clear" w:color="auto" w:fill="FFFFFF"/>
        </w:rPr>
        <w:t>de</w:t>
      </w:r>
      <w:r w:rsidR="009C2706" w:rsidRPr="002C6CCF">
        <w:rPr>
          <w:rFonts w:ascii="Times New Roman" w:hAnsi="Times New Roman" w:cs="Times New Roman"/>
          <w:sz w:val="24"/>
          <w:shd w:val="clear" w:color="auto" w:fill="FFFFFF"/>
        </w:rPr>
        <w:t xml:space="preserve"> </w:t>
      </w:r>
      <w:r w:rsidR="001809B9" w:rsidRPr="002C6CCF">
        <w:rPr>
          <w:rFonts w:ascii="Times New Roman" w:hAnsi="Times New Roman" w:cs="Times New Roman"/>
          <w:sz w:val="24"/>
          <w:shd w:val="clear" w:color="auto" w:fill="FFFFFF"/>
        </w:rPr>
        <w:t>até</w:t>
      </w:r>
      <w:r w:rsidR="009C2706" w:rsidRPr="002C6CCF">
        <w:rPr>
          <w:rFonts w:ascii="Times New Roman" w:hAnsi="Times New Roman" w:cs="Times New Roman"/>
          <w:sz w:val="24"/>
          <w:shd w:val="clear" w:color="auto" w:fill="FFFFFF"/>
        </w:rPr>
        <w:t xml:space="preserve"> </w:t>
      </w:r>
      <w:r w:rsidR="00ED38BD" w:rsidRPr="002C6CCF">
        <w:rPr>
          <w:rFonts w:ascii="Times New Roman" w:hAnsi="Times New Roman" w:cs="Times New Roman"/>
          <w:sz w:val="24"/>
          <w:shd w:val="clear" w:color="auto" w:fill="FFFFFF"/>
        </w:rPr>
        <w:t>1</w:t>
      </w:r>
      <w:r w:rsidR="001809B9" w:rsidRPr="002C6CCF">
        <w:rPr>
          <w:rFonts w:ascii="Times New Roman" w:hAnsi="Times New Roman" w:cs="Times New Roman"/>
          <w:sz w:val="24"/>
          <w:shd w:val="clear" w:color="auto" w:fill="FFFFFF"/>
        </w:rPr>
        <w:t>0%</w:t>
      </w:r>
      <w:r w:rsidR="009C2706" w:rsidRPr="002C6CCF">
        <w:rPr>
          <w:rFonts w:ascii="Times New Roman" w:hAnsi="Times New Roman" w:cs="Times New Roman"/>
          <w:sz w:val="24"/>
          <w:shd w:val="clear" w:color="auto" w:fill="FFFFFF"/>
        </w:rPr>
        <w:t xml:space="preserve"> </w:t>
      </w:r>
      <w:r w:rsidR="001809B9" w:rsidRPr="002C6CCF">
        <w:rPr>
          <w:rFonts w:ascii="Times New Roman" w:hAnsi="Times New Roman" w:cs="Times New Roman"/>
          <w:sz w:val="24"/>
          <w:shd w:val="clear" w:color="auto" w:fill="FFFFFF"/>
        </w:rPr>
        <w:t>(</w:t>
      </w:r>
      <w:r w:rsidR="00ED38BD" w:rsidRPr="002C6CCF">
        <w:rPr>
          <w:rFonts w:ascii="Times New Roman" w:hAnsi="Times New Roman" w:cs="Times New Roman"/>
          <w:sz w:val="24"/>
          <w:shd w:val="clear" w:color="auto" w:fill="FFFFFF"/>
        </w:rPr>
        <w:t>dez</w:t>
      </w:r>
      <w:r w:rsidR="009C2706" w:rsidRPr="002C6CCF">
        <w:rPr>
          <w:rFonts w:ascii="Times New Roman" w:hAnsi="Times New Roman" w:cs="Times New Roman"/>
          <w:sz w:val="24"/>
          <w:shd w:val="clear" w:color="auto" w:fill="FFFFFF"/>
        </w:rPr>
        <w:t xml:space="preserve"> </w:t>
      </w:r>
      <w:r w:rsidR="001809B9" w:rsidRPr="002C6CCF">
        <w:rPr>
          <w:rFonts w:ascii="Times New Roman" w:hAnsi="Times New Roman" w:cs="Times New Roman"/>
          <w:sz w:val="24"/>
          <w:shd w:val="clear" w:color="auto" w:fill="FFFFFF"/>
        </w:rPr>
        <w:t>por</w:t>
      </w:r>
      <w:r w:rsidR="009C2706" w:rsidRPr="002C6CCF">
        <w:rPr>
          <w:rFonts w:ascii="Times New Roman" w:hAnsi="Times New Roman" w:cs="Times New Roman"/>
          <w:sz w:val="24"/>
          <w:shd w:val="clear" w:color="auto" w:fill="FFFFFF"/>
        </w:rPr>
        <w:t xml:space="preserve"> </w:t>
      </w:r>
      <w:r w:rsidR="001809B9" w:rsidRPr="002C6CCF">
        <w:rPr>
          <w:rFonts w:ascii="Times New Roman" w:hAnsi="Times New Roman" w:cs="Times New Roman"/>
          <w:sz w:val="24"/>
          <w:shd w:val="clear" w:color="auto" w:fill="FFFFFF"/>
        </w:rPr>
        <w:t>cento)</w:t>
      </w:r>
      <w:r w:rsidR="009C2706" w:rsidRPr="002C6CCF">
        <w:rPr>
          <w:rFonts w:ascii="Times New Roman" w:hAnsi="Times New Roman" w:cs="Times New Roman"/>
          <w:sz w:val="24"/>
          <w:shd w:val="clear" w:color="auto" w:fill="FFFFFF"/>
        </w:rPr>
        <w:t xml:space="preserve"> </w:t>
      </w:r>
      <w:r w:rsidRPr="002C6CCF">
        <w:rPr>
          <w:rFonts w:ascii="Times New Roman" w:hAnsi="Times New Roman" w:cs="Times New Roman"/>
          <w:sz w:val="24"/>
          <w:shd w:val="clear" w:color="auto" w:fill="FFFFFF"/>
        </w:rPr>
        <w:t>sobre</w:t>
      </w:r>
      <w:r w:rsidR="009C2706" w:rsidRPr="00DD22CE">
        <w:rPr>
          <w:rFonts w:ascii="Times New Roman" w:hAnsi="Times New Roman" w:cs="Times New Roman"/>
          <w:sz w:val="24"/>
          <w:shd w:val="clear" w:color="auto" w:fill="FFFFFF"/>
        </w:rPr>
        <w:t xml:space="preserve"> </w:t>
      </w:r>
      <w:r w:rsidRPr="00DD22CE">
        <w:rPr>
          <w:rFonts w:ascii="Times New Roman" w:hAnsi="Times New Roman" w:cs="Times New Roman"/>
          <w:sz w:val="24"/>
          <w:shd w:val="clear" w:color="auto" w:fill="FFFFFF"/>
        </w:rPr>
        <w:t>o</w:t>
      </w:r>
      <w:r w:rsidR="009C2706" w:rsidRPr="00DD22CE">
        <w:rPr>
          <w:rFonts w:ascii="Times New Roman" w:hAnsi="Times New Roman" w:cs="Times New Roman"/>
          <w:sz w:val="24"/>
          <w:shd w:val="clear" w:color="auto" w:fill="FFFFFF"/>
        </w:rPr>
        <w:t xml:space="preserve"> </w:t>
      </w:r>
      <w:r w:rsidRPr="00DD22CE">
        <w:rPr>
          <w:rFonts w:ascii="Times New Roman" w:hAnsi="Times New Roman" w:cs="Times New Roman"/>
          <w:sz w:val="24"/>
          <w:shd w:val="clear" w:color="auto" w:fill="FFFFFF"/>
        </w:rPr>
        <w:t>valor</w:t>
      </w:r>
      <w:r w:rsidR="009C2706" w:rsidRPr="00DD22CE">
        <w:rPr>
          <w:rFonts w:ascii="Times New Roman" w:hAnsi="Times New Roman" w:cs="Times New Roman"/>
          <w:sz w:val="24"/>
          <w:shd w:val="clear" w:color="auto" w:fill="FFFFFF"/>
        </w:rPr>
        <w:t xml:space="preserve"> </w:t>
      </w:r>
      <w:r w:rsidRPr="00DD22CE">
        <w:rPr>
          <w:rFonts w:ascii="Times New Roman" w:hAnsi="Times New Roman" w:cs="Times New Roman"/>
          <w:sz w:val="24"/>
          <w:shd w:val="clear" w:color="auto" w:fill="FFFFFF"/>
        </w:rPr>
        <w:t>estimado</w:t>
      </w:r>
      <w:r w:rsidR="009C2706" w:rsidRPr="00DD22CE">
        <w:rPr>
          <w:rFonts w:ascii="Times New Roman" w:hAnsi="Times New Roman" w:cs="Times New Roman"/>
          <w:sz w:val="24"/>
          <w:shd w:val="clear" w:color="auto" w:fill="FFFFFF"/>
        </w:rPr>
        <w:t xml:space="preserve"> </w:t>
      </w:r>
      <w:r w:rsidRPr="00DD22CE">
        <w:rPr>
          <w:rFonts w:ascii="Times New Roman" w:hAnsi="Times New Roman" w:cs="Times New Roman"/>
          <w:sz w:val="24"/>
          <w:shd w:val="clear" w:color="auto" w:fill="FFFFFF"/>
        </w:rPr>
        <w:t>do(s)</w:t>
      </w:r>
      <w:r w:rsidR="009C2706" w:rsidRPr="00DD22CE">
        <w:rPr>
          <w:rFonts w:ascii="Times New Roman" w:hAnsi="Times New Roman" w:cs="Times New Roman"/>
          <w:sz w:val="24"/>
          <w:shd w:val="clear" w:color="auto" w:fill="FFFFFF"/>
        </w:rPr>
        <w:t xml:space="preserve"> </w:t>
      </w:r>
      <w:r w:rsidRPr="00DD22CE">
        <w:rPr>
          <w:rFonts w:ascii="Times New Roman" w:hAnsi="Times New Roman" w:cs="Times New Roman"/>
          <w:sz w:val="24"/>
          <w:shd w:val="clear" w:color="auto" w:fill="FFFFFF"/>
        </w:rPr>
        <w:t>item(s)</w:t>
      </w:r>
      <w:r w:rsidR="009C2706" w:rsidRPr="00DD22CE">
        <w:rPr>
          <w:rFonts w:ascii="Times New Roman" w:hAnsi="Times New Roman" w:cs="Times New Roman"/>
          <w:sz w:val="24"/>
          <w:shd w:val="clear" w:color="auto" w:fill="FFFFFF"/>
        </w:rPr>
        <w:t xml:space="preserve"> </w:t>
      </w:r>
      <w:r w:rsidRPr="00DD22CE">
        <w:rPr>
          <w:rFonts w:ascii="Times New Roman" w:hAnsi="Times New Roman" w:cs="Times New Roman"/>
          <w:sz w:val="24"/>
          <w:shd w:val="clear" w:color="auto" w:fill="FFFFFF"/>
        </w:rPr>
        <w:t>prejudicado(s)</w:t>
      </w:r>
      <w:r w:rsidR="009C2706" w:rsidRPr="00DD22CE">
        <w:rPr>
          <w:rFonts w:ascii="Times New Roman" w:hAnsi="Times New Roman" w:cs="Times New Roman"/>
          <w:sz w:val="24"/>
          <w:shd w:val="clear" w:color="auto" w:fill="FFFFFF"/>
        </w:rPr>
        <w:t xml:space="preserve"> </w:t>
      </w:r>
      <w:r w:rsidRPr="00DD22CE">
        <w:rPr>
          <w:rFonts w:ascii="Times New Roman" w:hAnsi="Times New Roman" w:cs="Times New Roman"/>
          <w:sz w:val="24"/>
          <w:shd w:val="clear" w:color="auto" w:fill="FFFFFF"/>
        </w:rPr>
        <w:t>pela</w:t>
      </w:r>
      <w:r w:rsidR="009C2706" w:rsidRPr="00DD22CE">
        <w:rPr>
          <w:rFonts w:ascii="Times New Roman" w:hAnsi="Times New Roman" w:cs="Times New Roman"/>
          <w:sz w:val="24"/>
          <w:shd w:val="clear" w:color="auto" w:fill="FFFFFF"/>
        </w:rPr>
        <w:t xml:space="preserve"> </w:t>
      </w:r>
      <w:r w:rsidRPr="00DD22CE">
        <w:rPr>
          <w:rFonts w:ascii="Times New Roman" w:hAnsi="Times New Roman" w:cs="Times New Roman"/>
          <w:sz w:val="24"/>
          <w:shd w:val="clear" w:color="auto" w:fill="FFFFFF"/>
        </w:rPr>
        <w:t>conduta</w:t>
      </w:r>
      <w:r w:rsidR="009C2706" w:rsidRPr="00DD22CE">
        <w:rPr>
          <w:rFonts w:ascii="Times New Roman" w:hAnsi="Times New Roman" w:cs="Times New Roman"/>
          <w:sz w:val="24"/>
          <w:shd w:val="clear" w:color="auto" w:fill="FFFFFF"/>
        </w:rPr>
        <w:t xml:space="preserve"> </w:t>
      </w:r>
      <w:r w:rsidRPr="00DD22CE">
        <w:rPr>
          <w:rFonts w:ascii="Times New Roman" w:hAnsi="Times New Roman" w:cs="Times New Roman"/>
          <w:sz w:val="24"/>
          <w:shd w:val="clear" w:color="auto" w:fill="FFFFFF"/>
        </w:rPr>
        <w:t>do</w:t>
      </w:r>
      <w:r w:rsidR="009C2706" w:rsidRPr="00DD22CE">
        <w:rPr>
          <w:rFonts w:ascii="Times New Roman" w:hAnsi="Times New Roman" w:cs="Times New Roman"/>
          <w:sz w:val="24"/>
          <w:shd w:val="clear" w:color="auto" w:fill="FFFFFF"/>
        </w:rPr>
        <w:t xml:space="preserve"> </w:t>
      </w:r>
      <w:r w:rsidRPr="00DD22CE">
        <w:rPr>
          <w:rFonts w:ascii="Times New Roman" w:hAnsi="Times New Roman" w:cs="Times New Roman"/>
          <w:sz w:val="24"/>
          <w:shd w:val="clear" w:color="auto" w:fill="FFFFFF"/>
        </w:rPr>
        <w:t>licitante;</w:t>
      </w:r>
    </w:p>
    <w:p w:rsidR="000F104D" w:rsidRPr="00D265BD" w:rsidRDefault="000F104D" w:rsidP="000050D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Impedimento</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de</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licitar</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e</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de</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contratar</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com</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a</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União</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e</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descredenciamento</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no</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SICAF,</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pelo</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prazo</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de</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até</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cinco</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anos</w:t>
      </w:r>
      <w:r w:rsidR="00FD0642">
        <w:rPr>
          <w:rFonts w:ascii="Times New Roman" w:hAnsi="Times New Roman" w:cs="Times New Roman"/>
          <w:sz w:val="24"/>
          <w:shd w:val="clear" w:color="auto" w:fill="FFFFFF"/>
        </w:rPr>
        <w:t>.</w:t>
      </w:r>
    </w:p>
    <w:p w:rsidR="000F104D" w:rsidRPr="00D265BD" w:rsidRDefault="000F104D"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shd w:val="clear" w:color="auto" w:fill="FFFFFF"/>
        </w:rPr>
        <w:t>A</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penalidade</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de</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multa</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pode</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ser</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aplicada</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cumulativamente</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com</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a</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sanção</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de</w:t>
      </w:r>
      <w:r w:rsidR="009C2706">
        <w:rPr>
          <w:rFonts w:ascii="Times New Roman" w:hAnsi="Times New Roman" w:cs="Times New Roman"/>
          <w:sz w:val="24"/>
          <w:shd w:val="clear" w:color="auto" w:fill="FFFFFF"/>
        </w:rPr>
        <w:t xml:space="preserve"> </w:t>
      </w:r>
      <w:r w:rsidRPr="00D265BD">
        <w:rPr>
          <w:rFonts w:ascii="Times New Roman" w:hAnsi="Times New Roman" w:cs="Times New Roman"/>
          <w:sz w:val="24"/>
          <w:shd w:val="clear" w:color="auto" w:fill="FFFFFF"/>
        </w:rPr>
        <w:t>impedimento.</w:t>
      </w:r>
    </w:p>
    <w:p w:rsidR="000F104D" w:rsidRPr="00FD0642" w:rsidRDefault="000F104D" w:rsidP="00FD0642">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FD0642">
        <w:rPr>
          <w:rFonts w:ascii="Times New Roman" w:hAnsi="Times New Roman" w:cs="Times New Roman"/>
          <w:sz w:val="24"/>
          <w:shd w:val="clear" w:color="auto" w:fill="FFFFFF"/>
        </w:rPr>
        <w:t>A</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aplicação</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de</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qualquer</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das</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penalidades</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previstas</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realizar-se-á</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em</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processo</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administrativo</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que</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assegurará</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o</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contraditório</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e</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a</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ampla</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defesa</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ao</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licitante/adjudicatário,</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observando-se</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o</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procedimento</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previsto</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na</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Lei</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nº</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8.666,</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de</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1993,</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e</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subsidiariamente</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na</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Lei</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nº</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9.784,</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de</w:t>
      </w:r>
      <w:r w:rsidR="009C2706" w:rsidRPr="00FD0642">
        <w:rPr>
          <w:rFonts w:ascii="Times New Roman" w:hAnsi="Times New Roman" w:cs="Times New Roman"/>
          <w:sz w:val="24"/>
          <w:shd w:val="clear" w:color="auto" w:fill="FFFFFF"/>
        </w:rPr>
        <w:t xml:space="preserve"> </w:t>
      </w:r>
      <w:r w:rsidRPr="00FD0642">
        <w:rPr>
          <w:rFonts w:ascii="Times New Roman" w:hAnsi="Times New Roman" w:cs="Times New Roman"/>
          <w:sz w:val="24"/>
          <w:shd w:val="clear" w:color="auto" w:fill="FFFFFF"/>
        </w:rPr>
        <w:t>1999.</w:t>
      </w:r>
    </w:p>
    <w:p w:rsidR="000F104D" w:rsidRPr="00D265BD" w:rsidRDefault="000F104D"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autoridade</w:t>
      </w:r>
      <w:r w:rsidR="009C2706">
        <w:rPr>
          <w:rFonts w:ascii="Times New Roman" w:hAnsi="Times New Roman" w:cs="Times New Roman"/>
          <w:sz w:val="24"/>
        </w:rPr>
        <w:t xml:space="preserve"> </w:t>
      </w:r>
      <w:r w:rsidRPr="00D265BD">
        <w:rPr>
          <w:rFonts w:ascii="Times New Roman" w:hAnsi="Times New Roman" w:cs="Times New Roman"/>
          <w:sz w:val="24"/>
        </w:rPr>
        <w:t>competente,</w:t>
      </w:r>
      <w:r w:rsidR="009C2706">
        <w:rPr>
          <w:rFonts w:ascii="Times New Roman" w:hAnsi="Times New Roman" w:cs="Times New Roman"/>
          <w:sz w:val="24"/>
        </w:rPr>
        <w:t xml:space="preserve"> </w:t>
      </w:r>
      <w:r w:rsidRPr="00D265BD">
        <w:rPr>
          <w:rFonts w:ascii="Times New Roman" w:hAnsi="Times New Roman" w:cs="Times New Roman"/>
          <w:sz w:val="24"/>
        </w:rPr>
        <w:t>na</w:t>
      </w:r>
      <w:r w:rsidR="009C2706">
        <w:rPr>
          <w:rFonts w:ascii="Times New Roman" w:hAnsi="Times New Roman" w:cs="Times New Roman"/>
          <w:sz w:val="24"/>
        </w:rPr>
        <w:t xml:space="preserve"> </w:t>
      </w:r>
      <w:r w:rsidRPr="00D265BD">
        <w:rPr>
          <w:rFonts w:ascii="Times New Roman" w:hAnsi="Times New Roman" w:cs="Times New Roman"/>
          <w:sz w:val="24"/>
        </w:rPr>
        <w:t>aplicação</w:t>
      </w:r>
      <w:r w:rsidR="009C2706">
        <w:rPr>
          <w:rFonts w:ascii="Times New Roman" w:hAnsi="Times New Roman" w:cs="Times New Roman"/>
          <w:sz w:val="24"/>
        </w:rPr>
        <w:t xml:space="preserve"> </w:t>
      </w:r>
      <w:r w:rsidRPr="00D265BD">
        <w:rPr>
          <w:rFonts w:ascii="Times New Roman" w:hAnsi="Times New Roman" w:cs="Times New Roman"/>
          <w:sz w:val="24"/>
        </w:rPr>
        <w:t>das</w:t>
      </w:r>
      <w:r w:rsidR="009C2706">
        <w:rPr>
          <w:rFonts w:ascii="Times New Roman" w:hAnsi="Times New Roman" w:cs="Times New Roman"/>
          <w:sz w:val="24"/>
        </w:rPr>
        <w:t xml:space="preserve"> </w:t>
      </w:r>
      <w:r w:rsidRPr="00D265BD">
        <w:rPr>
          <w:rFonts w:ascii="Times New Roman" w:hAnsi="Times New Roman" w:cs="Times New Roman"/>
          <w:sz w:val="24"/>
        </w:rPr>
        <w:t>sanções,</w:t>
      </w:r>
      <w:r w:rsidR="009C2706">
        <w:rPr>
          <w:rFonts w:ascii="Times New Roman" w:hAnsi="Times New Roman" w:cs="Times New Roman"/>
          <w:sz w:val="24"/>
        </w:rPr>
        <w:t xml:space="preserve"> </w:t>
      </w:r>
      <w:r w:rsidRPr="00D265BD">
        <w:rPr>
          <w:rFonts w:ascii="Times New Roman" w:hAnsi="Times New Roman" w:cs="Times New Roman"/>
          <w:sz w:val="24"/>
        </w:rPr>
        <w:t>levará</w:t>
      </w:r>
      <w:r w:rsidR="009C2706">
        <w:rPr>
          <w:rFonts w:ascii="Times New Roman" w:hAnsi="Times New Roman" w:cs="Times New Roman"/>
          <w:sz w:val="24"/>
        </w:rPr>
        <w:t xml:space="preserve"> </w:t>
      </w:r>
      <w:r w:rsidRPr="00D265BD">
        <w:rPr>
          <w:rFonts w:ascii="Times New Roman" w:hAnsi="Times New Roman" w:cs="Times New Roman"/>
          <w:sz w:val="24"/>
        </w:rPr>
        <w:t>em</w:t>
      </w:r>
      <w:r w:rsidR="009C2706">
        <w:rPr>
          <w:rFonts w:ascii="Times New Roman" w:hAnsi="Times New Roman" w:cs="Times New Roman"/>
          <w:sz w:val="24"/>
        </w:rPr>
        <w:t xml:space="preserve"> </w:t>
      </w:r>
      <w:r w:rsidRPr="00D265BD">
        <w:rPr>
          <w:rFonts w:ascii="Times New Roman" w:hAnsi="Times New Roman" w:cs="Times New Roman"/>
          <w:sz w:val="24"/>
        </w:rPr>
        <w:t>consideração</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gravidade</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conduta</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infrator,</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caráter</w:t>
      </w:r>
      <w:r w:rsidR="009C2706">
        <w:rPr>
          <w:rFonts w:ascii="Times New Roman" w:hAnsi="Times New Roman" w:cs="Times New Roman"/>
          <w:sz w:val="24"/>
        </w:rPr>
        <w:t xml:space="preserve"> </w:t>
      </w:r>
      <w:r w:rsidRPr="00D265BD">
        <w:rPr>
          <w:rFonts w:ascii="Times New Roman" w:hAnsi="Times New Roman" w:cs="Times New Roman"/>
          <w:sz w:val="24"/>
        </w:rPr>
        <w:t>educativo</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pena,</w:t>
      </w:r>
      <w:r w:rsidR="009C2706">
        <w:rPr>
          <w:rFonts w:ascii="Times New Roman" w:hAnsi="Times New Roman" w:cs="Times New Roman"/>
          <w:sz w:val="24"/>
        </w:rPr>
        <w:t xml:space="preserve"> </w:t>
      </w:r>
      <w:r w:rsidRPr="00D265BD">
        <w:rPr>
          <w:rFonts w:ascii="Times New Roman" w:hAnsi="Times New Roman" w:cs="Times New Roman"/>
          <w:sz w:val="24"/>
        </w:rPr>
        <w:t>bem</w:t>
      </w:r>
      <w:r w:rsidR="009C2706">
        <w:rPr>
          <w:rFonts w:ascii="Times New Roman" w:hAnsi="Times New Roman" w:cs="Times New Roman"/>
          <w:sz w:val="24"/>
        </w:rPr>
        <w:t xml:space="preserve"> </w:t>
      </w:r>
      <w:r w:rsidRPr="00D265BD">
        <w:rPr>
          <w:rFonts w:ascii="Times New Roman" w:hAnsi="Times New Roman" w:cs="Times New Roman"/>
          <w:sz w:val="24"/>
        </w:rPr>
        <w:t>como</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dano</w:t>
      </w:r>
      <w:r w:rsidR="009C2706">
        <w:rPr>
          <w:rFonts w:ascii="Times New Roman" w:hAnsi="Times New Roman" w:cs="Times New Roman"/>
          <w:sz w:val="24"/>
        </w:rPr>
        <w:t xml:space="preserve"> </w:t>
      </w:r>
      <w:r w:rsidRPr="00D265BD">
        <w:rPr>
          <w:rFonts w:ascii="Times New Roman" w:hAnsi="Times New Roman" w:cs="Times New Roman"/>
          <w:sz w:val="24"/>
        </w:rPr>
        <w:t>causado</w:t>
      </w:r>
      <w:r w:rsidR="009C2706">
        <w:rPr>
          <w:rFonts w:ascii="Times New Roman" w:hAnsi="Times New Roman" w:cs="Times New Roman"/>
          <w:sz w:val="24"/>
        </w:rPr>
        <w:t xml:space="preserve"> </w:t>
      </w:r>
      <w:r w:rsidRPr="00D265BD">
        <w:rPr>
          <w:rFonts w:ascii="Times New Roman" w:hAnsi="Times New Roman" w:cs="Times New Roman"/>
          <w:sz w:val="24"/>
        </w:rPr>
        <w:t>à</w:t>
      </w:r>
      <w:r w:rsidR="009C2706">
        <w:rPr>
          <w:rFonts w:ascii="Times New Roman" w:hAnsi="Times New Roman" w:cs="Times New Roman"/>
          <w:sz w:val="24"/>
        </w:rPr>
        <w:t xml:space="preserve"> </w:t>
      </w:r>
      <w:r w:rsidRPr="00D265BD">
        <w:rPr>
          <w:rFonts w:ascii="Times New Roman" w:hAnsi="Times New Roman" w:cs="Times New Roman"/>
          <w:sz w:val="24"/>
        </w:rPr>
        <w:t>Administração,</w:t>
      </w:r>
      <w:r w:rsidR="009C2706">
        <w:rPr>
          <w:rFonts w:ascii="Times New Roman" w:hAnsi="Times New Roman" w:cs="Times New Roman"/>
          <w:sz w:val="24"/>
        </w:rPr>
        <w:t xml:space="preserve"> </w:t>
      </w:r>
      <w:r w:rsidRPr="00D265BD">
        <w:rPr>
          <w:rFonts w:ascii="Times New Roman" w:hAnsi="Times New Roman" w:cs="Times New Roman"/>
          <w:sz w:val="24"/>
        </w:rPr>
        <w:t>observado</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princípio</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proporcionalidade,</w:t>
      </w:r>
    </w:p>
    <w:p w:rsidR="000F104D" w:rsidRPr="00D265BD" w:rsidRDefault="000F104D"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As</w:t>
      </w:r>
      <w:r w:rsidR="009C2706">
        <w:rPr>
          <w:rFonts w:ascii="Times New Roman" w:hAnsi="Times New Roman" w:cs="Times New Roman"/>
          <w:sz w:val="24"/>
        </w:rPr>
        <w:t xml:space="preserve"> </w:t>
      </w:r>
      <w:r w:rsidRPr="00D265BD">
        <w:rPr>
          <w:rFonts w:ascii="Times New Roman" w:hAnsi="Times New Roman" w:cs="Times New Roman"/>
          <w:sz w:val="24"/>
        </w:rPr>
        <w:t>penalidades</w:t>
      </w:r>
      <w:r w:rsidR="009C2706">
        <w:rPr>
          <w:rFonts w:ascii="Times New Roman" w:hAnsi="Times New Roman" w:cs="Times New Roman"/>
          <w:sz w:val="24"/>
        </w:rPr>
        <w:t xml:space="preserve"> </w:t>
      </w:r>
      <w:r w:rsidRPr="00D265BD">
        <w:rPr>
          <w:rFonts w:ascii="Times New Roman" w:hAnsi="Times New Roman" w:cs="Times New Roman"/>
          <w:sz w:val="24"/>
        </w:rPr>
        <w:t>serão</w:t>
      </w:r>
      <w:r w:rsidR="009C2706">
        <w:rPr>
          <w:rFonts w:ascii="Times New Roman" w:hAnsi="Times New Roman" w:cs="Times New Roman"/>
          <w:sz w:val="24"/>
        </w:rPr>
        <w:t xml:space="preserve"> </w:t>
      </w:r>
      <w:r w:rsidRPr="00D265BD">
        <w:rPr>
          <w:rFonts w:ascii="Times New Roman" w:hAnsi="Times New Roman" w:cs="Times New Roman"/>
          <w:sz w:val="24"/>
        </w:rPr>
        <w:t>obrigatoriamente</w:t>
      </w:r>
      <w:r w:rsidR="009C2706">
        <w:rPr>
          <w:rFonts w:ascii="Times New Roman" w:hAnsi="Times New Roman" w:cs="Times New Roman"/>
          <w:sz w:val="24"/>
        </w:rPr>
        <w:t xml:space="preserve"> </w:t>
      </w:r>
      <w:r w:rsidRPr="00D265BD">
        <w:rPr>
          <w:rFonts w:ascii="Times New Roman" w:hAnsi="Times New Roman" w:cs="Times New Roman"/>
          <w:sz w:val="24"/>
        </w:rPr>
        <w:t>registradas</w:t>
      </w:r>
      <w:r w:rsidR="009C2706">
        <w:rPr>
          <w:rFonts w:ascii="Times New Roman" w:hAnsi="Times New Roman" w:cs="Times New Roman"/>
          <w:sz w:val="24"/>
        </w:rPr>
        <w:t xml:space="preserve"> </w:t>
      </w:r>
      <w:r w:rsidRPr="00D265BD">
        <w:rPr>
          <w:rFonts w:ascii="Times New Roman" w:hAnsi="Times New Roman" w:cs="Times New Roman"/>
          <w:sz w:val="24"/>
        </w:rPr>
        <w:t>no</w:t>
      </w:r>
      <w:r w:rsidR="009C2706">
        <w:rPr>
          <w:rFonts w:ascii="Times New Roman" w:hAnsi="Times New Roman" w:cs="Times New Roman"/>
          <w:sz w:val="24"/>
        </w:rPr>
        <w:t xml:space="preserve"> </w:t>
      </w:r>
      <w:r w:rsidRPr="00D265BD">
        <w:rPr>
          <w:rFonts w:ascii="Times New Roman" w:hAnsi="Times New Roman" w:cs="Times New Roman"/>
          <w:sz w:val="24"/>
        </w:rPr>
        <w:t>SICAF.</w:t>
      </w:r>
    </w:p>
    <w:p w:rsidR="000F104D" w:rsidRPr="00D265BD" w:rsidRDefault="000F104D"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As</w:t>
      </w:r>
      <w:r w:rsidR="009C2706">
        <w:rPr>
          <w:rFonts w:ascii="Times New Roman" w:hAnsi="Times New Roman" w:cs="Times New Roman"/>
          <w:sz w:val="24"/>
        </w:rPr>
        <w:t xml:space="preserve"> </w:t>
      </w:r>
      <w:r w:rsidRPr="00D265BD">
        <w:rPr>
          <w:rFonts w:ascii="Times New Roman" w:hAnsi="Times New Roman" w:cs="Times New Roman"/>
          <w:sz w:val="24"/>
        </w:rPr>
        <w:t>sanções</w:t>
      </w:r>
      <w:r w:rsidR="009C2706">
        <w:rPr>
          <w:rFonts w:ascii="Times New Roman" w:hAnsi="Times New Roman" w:cs="Times New Roman"/>
          <w:sz w:val="24"/>
        </w:rPr>
        <w:t xml:space="preserve"> </w:t>
      </w:r>
      <w:r w:rsidRPr="00D265BD">
        <w:rPr>
          <w:rFonts w:ascii="Times New Roman" w:hAnsi="Times New Roman" w:cs="Times New Roman"/>
          <w:sz w:val="24"/>
        </w:rPr>
        <w:t>por</w:t>
      </w:r>
      <w:r w:rsidR="009C2706">
        <w:rPr>
          <w:rFonts w:ascii="Times New Roman" w:hAnsi="Times New Roman" w:cs="Times New Roman"/>
          <w:sz w:val="24"/>
        </w:rPr>
        <w:t xml:space="preserve"> </w:t>
      </w:r>
      <w:r w:rsidRPr="00D265BD">
        <w:rPr>
          <w:rFonts w:ascii="Times New Roman" w:hAnsi="Times New Roman" w:cs="Times New Roman"/>
          <w:sz w:val="24"/>
        </w:rPr>
        <w:t>atos</w:t>
      </w:r>
      <w:r w:rsidR="009C2706">
        <w:rPr>
          <w:rFonts w:ascii="Times New Roman" w:hAnsi="Times New Roman" w:cs="Times New Roman"/>
          <w:sz w:val="24"/>
        </w:rPr>
        <w:t xml:space="preserve"> </w:t>
      </w:r>
      <w:r w:rsidRPr="00D265BD">
        <w:rPr>
          <w:rFonts w:ascii="Times New Roman" w:hAnsi="Times New Roman" w:cs="Times New Roman"/>
          <w:sz w:val="24"/>
        </w:rPr>
        <w:t>praticados</w:t>
      </w:r>
      <w:r w:rsidR="009C2706">
        <w:rPr>
          <w:rFonts w:ascii="Times New Roman" w:hAnsi="Times New Roman" w:cs="Times New Roman"/>
          <w:sz w:val="24"/>
        </w:rPr>
        <w:t xml:space="preserve"> </w:t>
      </w:r>
      <w:r w:rsidRPr="00D265BD">
        <w:rPr>
          <w:rFonts w:ascii="Times New Roman" w:hAnsi="Times New Roman" w:cs="Times New Roman"/>
          <w:sz w:val="24"/>
        </w:rPr>
        <w:t>no</w:t>
      </w:r>
      <w:r w:rsidR="009C2706">
        <w:rPr>
          <w:rFonts w:ascii="Times New Roman" w:hAnsi="Times New Roman" w:cs="Times New Roman"/>
          <w:sz w:val="24"/>
        </w:rPr>
        <w:t xml:space="preserve"> </w:t>
      </w:r>
      <w:r w:rsidRPr="00D265BD">
        <w:rPr>
          <w:rFonts w:ascii="Times New Roman" w:hAnsi="Times New Roman" w:cs="Times New Roman"/>
          <w:sz w:val="24"/>
        </w:rPr>
        <w:t>decorrer</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contratação</w:t>
      </w:r>
      <w:r w:rsidR="009C2706">
        <w:rPr>
          <w:rFonts w:ascii="Times New Roman" w:hAnsi="Times New Roman" w:cs="Times New Roman"/>
          <w:sz w:val="24"/>
        </w:rPr>
        <w:t xml:space="preserve"> </w:t>
      </w:r>
      <w:r w:rsidRPr="00D265BD">
        <w:rPr>
          <w:rFonts w:ascii="Times New Roman" w:hAnsi="Times New Roman" w:cs="Times New Roman"/>
          <w:sz w:val="24"/>
        </w:rPr>
        <w:t>estão</w:t>
      </w:r>
      <w:r w:rsidR="009C2706">
        <w:rPr>
          <w:rFonts w:ascii="Times New Roman" w:hAnsi="Times New Roman" w:cs="Times New Roman"/>
          <w:sz w:val="24"/>
        </w:rPr>
        <w:t xml:space="preserve"> </w:t>
      </w:r>
      <w:r w:rsidRPr="00D265BD">
        <w:rPr>
          <w:rFonts w:ascii="Times New Roman" w:hAnsi="Times New Roman" w:cs="Times New Roman"/>
          <w:sz w:val="24"/>
        </w:rPr>
        <w:t>previstas</w:t>
      </w:r>
      <w:r w:rsidR="009C2706">
        <w:rPr>
          <w:rFonts w:ascii="Times New Roman" w:hAnsi="Times New Roman" w:cs="Times New Roman"/>
          <w:sz w:val="24"/>
        </w:rPr>
        <w:t xml:space="preserve"> </w:t>
      </w:r>
      <w:r w:rsidRPr="00D265BD">
        <w:rPr>
          <w:rFonts w:ascii="Times New Roman" w:hAnsi="Times New Roman" w:cs="Times New Roman"/>
          <w:sz w:val="24"/>
        </w:rPr>
        <w:t>no</w:t>
      </w:r>
      <w:r w:rsidR="009C2706">
        <w:rPr>
          <w:rFonts w:ascii="Times New Roman" w:hAnsi="Times New Roman" w:cs="Times New Roman"/>
          <w:sz w:val="24"/>
        </w:rPr>
        <w:t xml:space="preserve"> </w:t>
      </w:r>
      <w:r w:rsidRPr="00D265BD">
        <w:rPr>
          <w:rFonts w:ascii="Times New Roman" w:hAnsi="Times New Roman" w:cs="Times New Roman"/>
          <w:sz w:val="24"/>
        </w:rPr>
        <w:t>Termo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004E35AA" w:rsidRPr="00D265BD">
        <w:rPr>
          <w:rFonts w:ascii="Times New Roman" w:hAnsi="Times New Roman" w:cs="Times New Roman"/>
          <w:sz w:val="24"/>
        </w:rPr>
        <w:t>Referência</w:t>
      </w:r>
      <w:r w:rsidRPr="00D265BD">
        <w:rPr>
          <w:rFonts w:ascii="Times New Roman" w:hAnsi="Times New Roman" w:cs="Times New Roman"/>
          <w:sz w:val="24"/>
        </w:rPr>
        <w:t>.</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943F13"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43F13">
        <w:rPr>
          <w:rFonts w:ascii="Times New Roman" w:hAnsi="Times New Roman" w:cs="Times New Roman"/>
          <w:color w:val="auto"/>
          <w:sz w:val="24"/>
          <w:szCs w:val="24"/>
        </w:rPr>
        <w:t>DA</w:t>
      </w:r>
      <w:r w:rsidR="009C2706">
        <w:rPr>
          <w:rFonts w:ascii="Times New Roman" w:hAnsi="Times New Roman" w:cs="Times New Roman"/>
          <w:color w:val="auto"/>
          <w:sz w:val="24"/>
          <w:szCs w:val="24"/>
        </w:rPr>
        <w:t xml:space="preserve"> </w:t>
      </w:r>
      <w:r w:rsidRPr="00943F13">
        <w:rPr>
          <w:rFonts w:ascii="Times New Roman" w:hAnsi="Times New Roman" w:cs="Times New Roman"/>
          <w:color w:val="auto"/>
          <w:sz w:val="24"/>
          <w:szCs w:val="24"/>
        </w:rPr>
        <w:t>IMPUGNAÇÃO</w:t>
      </w:r>
      <w:r w:rsidR="009C2706">
        <w:rPr>
          <w:rFonts w:ascii="Times New Roman" w:hAnsi="Times New Roman" w:cs="Times New Roman"/>
          <w:color w:val="auto"/>
          <w:sz w:val="24"/>
          <w:szCs w:val="24"/>
        </w:rPr>
        <w:t xml:space="preserve"> </w:t>
      </w:r>
      <w:r w:rsidRPr="00943F13">
        <w:rPr>
          <w:rFonts w:ascii="Times New Roman" w:hAnsi="Times New Roman" w:cs="Times New Roman"/>
          <w:color w:val="auto"/>
          <w:sz w:val="24"/>
          <w:szCs w:val="24"/>
        </w:rPr>
        <w:t>AO</w:t>
      </w:r>
      <w:r w:rsidR="009C2706">
        <w:rPr>
          <w:rFonts w:ascii="Times New Roman" w:hAnsi="Times New Roman" w:cs="Times New Roman"/>
          <w:color w:val="auto"/>
          <w:sz w:val="24"/>
          <w:szCs w:val="24"/>
        </w:rPr>
        <w:t xml:space="preserve"> </w:t>
      </w:r>
      <w:r w:rsidRPr="00943F13">
        <w:rPr>
          <w:rFonts w:ascii="Times New Roman" w:hAnsi="Times New Roman" w:cs="Times New Roman"/>
          <w:color w:val="auto"/>
          <w:sz w:val="24"/>
          <w:szCs w:val="24"/>
        </w:rPr>
        <w:t>EDITAL</w:t>
      </w:r>
      <w:r w:rsidR="009C2706">
        <w:rPr>
          <w:rFonts w:ascii="Times New Roman" w:hAnsi="Times New Roman" w:cs="Times New Roman"/>
          <w:color w:val="auto"/>
          <w:sz w:val="24"/>
          <w:szCs w:val="24"/>
        </w:rPr>
        <w:t xml:space="preserve"> </w:t>
      </w:r>
      <w:r w:rsidRPr="00943F13">
        <w:rPr>
          <w:rFonts w:ascii="Times New Roman" w:hAnsi="Times New Roman" w:cs="Times New Roman"/>
          <w:color w:val="auto"/>
          <w:sz w:val="24"/>
          <w:szCs w:val="24"/>
        </w:rPr>
        <w:t>E</w:t>
      </w:r>
      <w:r w:rsidR="009C2706">
        <w:rPr>
          <w:rFonts w:ascii="Times New Roman" w:hAnsi="Times New Roman" w:cs="Times New Roman"/>
          <w:color w:val="auto"/>
          <w:sz w:val="24"/>
          <w:szCs w:val="24"/>
        </w:rPr>
        <w:t xml:space="preserve"> </w:t>
      </w:r>
      <w:r w:rsidRPr="00943F13">
        <w:rPr>
          <w:rFonts w:ascii="Times New Roman" w:hAnsi="Times New Roman" w:cs="Times New Roman"/>
          <w:color w:val="auto"/>
          <w:sz w:val="24"/>
          <w:szCs w:val="24"/>
        </w:rPr>
        <w:t>DO</w:t>
      </w:r>
      <w:r w:rsidR="009C2706">
        <w:rPr>
          <w:rFonts w:ascii="Times New Roman" w:hAnsi="Times New Roman" w:cs="Times New Roman"/>
          <w:color w:val="auto"/>
          <w:sz w:val="24"/>
          <w:szCs w:val="24"/>
        </w:rPr>
        <w:t xml:space="preserve"> </w:t>
      </w:r>
      <w:r w:rsidRPr="00943F13">
        <w:rPr>
          <w:rFonts w:ascii="Times New Roman" w:hAnsi="Times New Roman" w:cs="Times New Roman"/>
          <w:color w:val="auto"/>
          <w:sz w:val="24"/>
          <w:szCs w:val="24"/>
        </w:rPr>
        <w:t>PEDIDO</w:t>
      </w:r>
      <w:r w:rsidR="009C2706">
        <w:rPr>
          <w:rFonts w:ascii="Times New Roman" w:hAnsi="Times New Roman" w:cs="Times New Roman"/>
          <w:color w:val="auto"/>
          <w:sz w:val="24"/>
          <w:szCs w:val="24"/>
        </w:rPr>
        <w:t xml:space="preserve"> </w:t>
      </w:r>
      <w:r w:rsidRPr="00943F13">
        <w:rPr>
          <w:rFonts w:ascii="Times New Roman" w:hAnsi="Times New Roman" w:cs="Times New Roman"/>
          <w:color w:val="auto"/>
          <w:sz w:val="24"/>
          <w:szCs w:val="24"/>
        </w:rPr>
        <w:t>DE</w:t>
      </w:r>
      <w:r w:rsidR="009C2706">
        <w:rPr>
          <w:rFonts w:ascii="Times New Roman" w:hAnsi="Times New Roman" w:cs="Times New Roman"/>
          <w:color w:val="auto"/>
          <w:sz w:val="24"/>
          <w:szCs w:val="24"/>
        </w:rPr>
        <w:t xml:space="preserve"> </w:t>
      </w:r>
      <w:r w:rsidRPr="00943F13">
        <w:rPr>
          <w:rFonts w:ascii="Times New Roman" w:hAnsi="Times New Roman" w:cs="Times New Roman"/>
          <w:color w:val="auto"/>
          <w:sz w:val="24"/>
          <w:szCs w:val="24"/>
        </w:rPr>
        <w:t>ESCLARECIMENTO</w:t>
      </w:r>
    </w:p>
    <w:p w:rsidR="000F104D" w:rsidRPr="00D265BD" w:rsidRDefault="000F104D"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Até</w:t>
      </w:r>
      <w:r w:rsidR="009C2706">
        <w:rPr>
          <w:rFonts w:ascii="Times New Roman" w:hAnsi="Times New Roman" w:cs="Times New Roman"/>
          <w:sz w:val="24"/>
        </w:rPr>
        <w:t xml:space="preserve"> </w:t>
      </w:r>
      <w:r w:rsidRPr="00D265BD">
        <w:rPr>
          <w:rFonts w:ascii="Times New Roman" w:hAnsi="Times New Roman" w:cs="Times New Roman"/>
          <w:sz w:val="24"/>
        </w:rPr>
        <w:t>02</w:t>
      </w:r>
      <w:r w:rsidR="009C2706">
        <w:rPr>
          <w:rFonts w:ascii="Times New Roman" w:hAnsi="Times New Roman" w:cs="Times New Roman"/>
          <w:sz w:val="24"/>
        </w:rPr>
        <w:t xml:space="preserve"> </w:t>
      </w:r>
      <w:r w:rsidRPr="00D265BD">
        <w:rPr>
          <w:rFonts w:ascii="Times New Roman" w:hAnsi="Times New Roman" w:cs="Times New Roman"/>
          <w:sz w:val="24"/>
        </w:rPr>
        <w:t>(dois)</w:t>
      </w:r>
      <w:r w:rsidR="009C2706">
        <w:rPr>
          <w:rFonts w:ascii="Times New Roman" w:hAnsi="Times New Roman" w:cs="Times New Roman"/>
          <w:sz w:val="24"/>
        </w:rPr>
        <w:t xml:space="preserve"> </w:t>
      </w:r>
      <w:r w:rsidRPr="00D265BD">
        <w:rPr>
          <w:rFonts w:ascii="Times New Roman" w:hAnsi="Times New Roman" w:cs="Times New Roman"/>
          <w:sz w:val="24"/>
        </w:rPr>
        <w:t>dias</w:t>
      </w:r>
      <w:r w:rsidR="009C2706">
        <w:rPr>
          <w:rFonts w:ascii="Times New Roman" w:hAnsi="Times New Roman" w:cs="Times New Roman"/>
          <w:sz w:val="24"/>
        </w:rPr>
        <w:t xml:space="preserve"> </w:t>
      </w:r>
      <w:r w:rsidRPr="00D265BD">
        <w:rPr>
          <w:rFonts w:ascii="Times New Roman" w:hAnsi="Times New Roman" w:cs="Times New Roman"/>
          <w:sz w:val="24"/>
        </w:rPr>
        <w:t>úteis</w:t>
      </w:r>
      <w:r w:rsidR="009C2706">
        <w:rPr>
          <w:rFonts w:ascii="Times New Roman" w:hAnsi="Times New Roman" w:cs="Times New Roman"/>
          <w:sz w:val="24"/>
        </w:rPr>
        <w:t xml:space="preserve"> </w:t>
      </w:r>
      <w:r w:rsidRPr="00D265BD">
        <w:rPr>
          <w:rFonts w:ascii="Times New Roman" w:hAnsi="Times New Roman" w:cs="Times New Roman"/>
          <w:sz w:val="24"/>
        </w:rPr>
        <w:t>antes</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data</w:t>
      </w:r>
      <w:r w:rsidR="009C2706">
        <w:rPr>
          <w:rFonts w:ascii="Times New Roman" w:hAnsi="Times New Roman" w:cs="Times New Roman"/>
          <w:sz w:val="24"/>
        </w:rPr>
        <w:t xml:space="preserve"> </w:t>
      </w:r>
      <w:r w:rsidRPr="00D265BD">
        <w:rPr>
          <w:rFonts w:ascii="Times New Roman" w:hAnsi="Times New Roman" w:cs="Times New Roman"/>
          <w:sz w:val="24"/>
        </w:rPr>
        <w:t>designada</w:t>
      </w:r>
      <w:r w:rsidR="009C2706">
        <w:rPr>
          <w:rFonts w:ascii="Times New Roman" w:hAnsi="Times New Roman" w:cs="Times New Roman"/>
          <w:sz w:val="24"/>
        </w:rPr>
        <w:t xml:space="preserve"> </w:t>
      </w:r>
      <w:r w:rsidRPr="00D265BD">
        <w:rPr>
          <w:rFonts w:ascii="Times New Roman" w:hAnsi="Times New Roman" w:cs="Times New Roman"/>
          <w:sz w:val="24"/>
        </w:rPr>
        <w:t>para</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abertura</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sessão</w:t>
      </w:r>
      <w:r w:rsidR="009C2706">
        <w:rPr>
          <w:rFonts w:ascii="Times New Roman" w:hAnsi="Times New Roman" w:cs="Times New Roman"/>
          <w:sz w:val="24"/>
        </w:rPr>
        <w:t xml:space="preserve"> </w:t>
      </w:r>
      <w:r w:rsidRPr="00D265BD">
        <w:rPr>
          <w:rFonts w:ascii="Times New Roman" w:hAnsi="Times New Roman" w:cs="Times New Roman"/>
          <w:sz w:val="24"/>
        </w:rPr>
        <w:t>pública,</w:t>
      </w:r>
      <w:r w:rsidR="009C2706">
        <w:rPr>
          <w:rFonts w:ascii="Times New Roman" w:hAnsi="Times New Roman" w:cs="Times New Roman"/>
          <w:sz w:val="24"/>
        </w:rPr>
        <w:t xml:space="preserve"> </w:t>
      </w:r>
      <w:r w:rsidRPr="00D265BD">
        <w:rPr>
          <w:rFonts w:ascii="Times New Roman" w:hAnsi="Times New Roman" w:cs="Times New Roman"/>
          <w:sz w:val="24"/>
        </w:rPr>
        <w:t>qualquer</w:t>
      </w:r>
      <w:r w:rsidR="009C2706">
        <w:rPr>
          <w:rFonts w:ascii="Times New Roman" w:hAnsi="Times New Roman" w:cs="Times New Roman"/>
          <w:sz w:val="24"/>
        </w:rPr>
        <w:t xml:space="preserve"> </w:t>
      </w:r>
      <w:r w:rsidRPr="00D265BD">
        <w:rPr>
          <w:rFonts w:ascii="Times New Roman" w:hAnsi="Times New Roman" w:cs="Times New Roman"/>
          <w:sz w:val="24"/>
        </w:rPr>
        <w:t>pessoa</w:t>
      </w:r>
      <w:r w:rsidR="009C2706">
        <w:rPr>
          <w:rFonts w:ascii="Times New Roman" w:hAnsi="Times New Roman" w:cs="Times New Roman"/>
          <w:sz w:val="24"/>
        </w:rPr>
        <w:t xml:space="preserve"> </w:t>
      </w:r>
      <w:r w:rsidRPr="00D265BD">
        <w:rPr>
          <w:rFonts w:ascii="Times New Roman" w:hAnsi="Times New Roman" w:cs="Times New Roman"/>
          <w:sz w:val="24"/>
        </w:rPr>
        <w:t>poderá</w:t>
      </w:r>
      <w:r w:rsidR="009C2706">
        <w:rPr>
          <w:rFonts w:ascii="Times New Roman" w:hAnsi="Times New Roman" w:cs="Times New Roman"/>
          <w:sz w:val="24"/>
        </w:rPr>
        <w:t xml:space="preserve"> </w:t>
      </w:r>
      <w:r w:rsidRPr="00D265BD">
        <w:rPr>
          <w:rFonts w:ascii="Times New Roman" w:hAnsi="Times New Roman" w:cs="Times New Roman"/>
          <w:sz w:val="24"/>
        </w:rPr>
        <w:t>impugnar</w:t>
      </w:r>
      <w:r w:rsidR="009C2706">
        <w:rPr>
          <w:rFonts w:ascii="Times New Roman" w:hAnsi="Times New Roman" w:cs="Times New Roman"/>
          <w:sz w:val="24"/>
        </w:rPr>
        <w:t xml:space="preserve"> </w:t>
      </w:r>
      <w:r w:rsidRPr="00D265BD">
        <w:rPr>
          <w:rFonts w:ascii="Times New Roman" w:hAnsi="Times New Roman" w:cs="Times New Roman"/>
          <w:sz w:val="24"/>
        </w:rPr>
        <w:t>este</w:t>
      </w:r>
      <w:r w:rsidR="009C2706">
        <w:rPr>
          <w:rFonts w:ascii="Times New Roman" w:hAnsi="Times New Roman" w:cs="Times New Roman"/>
          <w:sz w:val="24"/>
        </w:rPr>
        <w:t xml:space="preserve"> </w:t>
      </w:r>
      <w:r w:rsidRPr="00D265BD">
        <w:rPr>
          <w:rFonts w:ascii="Times New Roman" w:hAnsi="Times New Roman" w:cs="Times New Roman"/>
          <w:sz w:val="24"/>
        </w:rPr>
        <w:t>Edital.</w:t>
      </w:r>
    </w:p>
    <w:p w:rsidR="008A0B7A" w:rsidRPr="0092721B" w:rsidRDefault="008A0B7A" w:rsidP="008A0B7A">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 impugnação poderá ser realizada </w:t>
      </w:r>
      <w:r>
        <w:rPr>
          <w:rFonts w:ascii="Times New Roman" w:hAnsi="Times New Roman" w:cs="Times New Roman"/>
          <w:sz w:val="24"/>
        </w:rPr>
        <w:t>na</w:t>
      </w:r>
      <w:r w:rsidRPr="0092721B">
        <w:rPr>
          <w:rFonts w:ascii="Times New Roman" w:hAnsi="Times New Roman" w:cs="Times New Roman"/>
          <w:sz w:val="24"/>
        </w:rPr>
        <w:t xml:space="preserve"> forma eletrônica, pelo e-mail </w:t>
      </w:r>
      <w:hyperlink r:id="rId18" w:history="1">
        <w:r w:rsidRPr="00F10517">
          <w:rPr>
            <w:rStyle w:val="Hyperlink"/>
            <w:rFonts w:ascii="Times New Roman" w:hAnsi="Times New Roman" w:cs="Times New Roman"/>
            <w:i/>
            <w:sz w:val="24"/>
          </w:rPr>
          <w:t>cplpu@prefeitura.ufpb.br</w:t>
        </w:r>
      </w:hyperlink>
      <w:r w:rsidRPr="00D938C9">
        <w:rPr>
          <w:rStyle w:val="Refdenotaderodap"/>
          <w:rFonts w:ascii="Times New Roman" w:hAnsi="Times New Roman" w:cs="Times New Roman"/>
          <w:b/>
          <w:i/>
          <w:sz w:val="24"/>
          <w:u w:val="single"/>
        </w:rPr>
        <w:footnoteReference w:id="58"/>
      </w:r>
      <w:r w:rsidRPr="00D938C9">
        <w:rPr>
          <w:rFonts w:ascii="Times New Roman" w:hAnsi="Times New Roman" w:cs="Times New Roman"/>
          <w:b/>
          <w:sz w:val="24"/>
        </w:rPr>
        <w:t>.</w:t>
      </w:r>
    </w:p>
    <w:p w:rsidR="000F104D" w:rsidRPr="00942B68" w:rsidRDefault="00942B68"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42B68">
        <w:rPr>
          <w:rFonts w:ascii="Times New Roman" w:hAnsi="Times New Roman" w:cs="Times New Roman"/>
          <w:color w:val="000000"/>
          <w:sz w:val="24"/>
        </w:rPr>
        <w:t>Caberá</w:t>
      </w:r>
      <w:r w:rsidR="009C2706">
        <w:rPr>
          <w:rFonts w:ascii="Times New Roman" w:hAnsi="Times New Roman" w:cs="Times New Roman"/>
          <w:color w:val="000000"/>
          <w:sz w:val="24"/>
        </w:rPr>
        <w:t xml:space="preserve"> </w:t>
      </w:r>
      <w:r w:rsidRPr="00942B68">
        <w:rPr>
          <w:rFonts w:ascii="Times New Roman" w:hAnsi="Times New Roman" w:cs="Times New Roman"/>
          <w:color w:val="000000"/>
          <w:sz w:val="24"/>
        </w:rPr>
        <w:t>ao</w:t>
      </w:r>
      <w:r w:rsidR="009C2706">
        <w:rPr>
          <w:rFonts w:ascii="Times New Roman" w:hAnsi="Times New Roman" w:cs="Times New Roman"/>
          <w:color w:val="000000"/>
          <w:sz w:val="24"/>
        </w:rPr>
        <w:t xml:space="preserve"> </w:t>
      </w:r>
      <w:r w:rsidR="008A0B7A">
        <w:rPr>
          <w:rFonts w:ascii="Times New Roman" w:hAnsi="Times New Roman" w:cs="Times New Roman"/>
          <w:color w:val="000000"/>
          <w:sz w:val="24"/>
        </w:rPr>
        <w:t xml:space="preserve">pregoeiro </w:t>
      </w:r>
      <w:r w:rsidRPr="00942B68">
        <w:rPr>
          <w:rFonts w:ascii="Times New Roman" w:hAnsi="Times New Roman" w:cs="Times New Roman"/>
          <w:color w:val="000000"/>
          <w:sz w:val="24"/>
        </w:rPr>
        <w:t>decidir</w:t>
      </w:r>
      <w:r w:rsidR="009C2706">
        <w:rPr>
          <w:rFonts w:ascii="Times New Roman" w:hAnsi="Times New Roman" w:cs="Times New Roman"/>
          <w:color w:val="000000"/>
          <w:sz w:val="24"/>
        </w:rPr>
        <w:t xml:space="preserve"> </w:t>
      </w:r>
      <w:r w:rsidRPr="00942B68">
        <w:rPr>
          <w:rFonts w:ascii="Times New Roman" w:hAnsi="Times New Roman" w:cs="Times New Roman"/>
          <w:color w:val="000000"/>
          <w:sz w:val="24"/>
        </w:rPr>
        <w:t>sobre</w:t>
      </w:r>
      <w:r w:rsidR="009C2706">
        <w:rPr>
          <w:rFonts w:ascii="Times New Roman" w:hAnsi="Times New Roman" w:cs="Times New Roman"/>
          <w:color w:val="000000"/>
          <w:sz w:val="24"/>
        </w:rPr>
        <w:t xml:space="preserve"> </w:t>
      </w:r>
      <w:r w:rsidRPr="00942B68">
        <w:rPr>
          <w:rFonts w:ascii="Times New Roman" w:hAnsi="Times New Roman" w:cs="Times New Roman"/>
          <w:color w:val="000000"/>
          <w:sz w:val="24"/>
        </w:rPr>
        <w:t>a</w:t>
      </w:r>
      <w:r w:rsidR="009C2706">
        <w:rPr>
          <w:rFonts w:ascii="Times New Roman" w:hAnsi="Times New Roman" w:cs="Times New Roman"/>
          <w:color w:val="000000"/>
          <w:sz w:val="24"/>
        </w:rPr>
        <w:t xml:space="preserve"> </w:t>
      </w:r>
      <w:r w:rsidRPr="00942B68">
        <w:rPr>
          <w:rFonts w:ascii="Times New Roman" w:hAnsi="Times New Roman" w:cs="Times New Roman"/>
          <w:color w:val="000000"/>
          <w:sz w:val="24"/>
        </w:rPr>
        <w:t>impugnação</w:t>
      </w:r>
      <w:r w:rsidR="009C2706">
        <w:rPr>
          <w:rFonts w:ascii="Times New Roman" w:hAnsi="Times New Roman" w:cs="Times New Roman"/>
          <w:color w:val="000000"/>
          <w:sz w:val="24"/>
        </w:rPr>
        <w:t xml:space="preserve"> </w:t>
      </w:r>
      <w:r w:rsidRPr="00942B68">
        <w:rPr>
          <w:rFonts w:ascii="Times New Roman" w:hAnsi="Times New Roman" w:cs="Times New Roman"/>
          <w:color w:val="000000"/>
          <w:sz w:val="24"/>
        </w:rPr>
        <w:t>no</w:t>
      </w:r>
      <w:r w:rsidR="009C2706">
        <w:rPr>
          <w:rFonts w:ascii="Times New Roman" w:hAnsi="Times New Roman" w:cs="Times New Roman"/>
          <w:color w:val="000000"/>
          <w:sz w:val="24"/>
        </w:rPr>
        <w:t xml:space="preserve"> </w:t>
      </w:r>
      <w:r w:rsidRPr="00942B68">
        <w:rPr>
          <w:rFonts w:ascii="Times New Roman" w:hAnsi="Times New Roman" w:cs="Times New Roman"/>
          <w:color w:val="000000"/>
          <w:sz w:val="24"/>
        </w:rPr>
        <w:t>prazo</w:t>
      </w:r>
      <w:r w:rsidR="009C2706">
        <w:rPr>
          <w:rFonts w:ascii="Times New Roman" w:hAnsi="Times New Roman" w:cs="Times New Roman"/>
          <w:color w:val="000000"/>
          <w:sz w:val="24"/>
        </w:rPr>
        <w:t xml:space="preserve"> </w:t>
      </w:r>
      <w:r w:rsidRPr="00942B68">
        <w:rPr>
          <w:rFonts w:ascii="Times New Roman" w:hAnsi="Times New Roman" w:cs="Times New Roman"/>
          <w:color w:val="000000"/>
          <w:sz w:val="24"/>
        </w:rPr>
        <w:t>de</w:t>
      </w:r>
      <w:r w:rsidR="009C2706">
        <w:rPr>
          <w:rFonts w:ascii="Times New Roman" w:hAnsi="Times New Roman" w:cs="Times New Roman"/>
          <w:color w:val="000000"/>
          <w:sz w:val="24"/>
        </w:rPr>
        <w:t xml:space="preserve"> </w:t>
      </w:r>
      <w:r w:rsidRPr="00942B68">
        <w:rPr>
          <w:rFonts w:ascii="Times New Roman" w:hAnsi="Times New Roman" w:cs="Times New Roman"/>
          <w:color w:val="000000"/>
          <w:sz w:val="24"/>
        </w:rPr>
        <w:t>até</w:t>
      </w:r>
      <w:r w:rsidR="009C2706">
        <w:rPr>
          <w:rFonts w:ascii="Times New Roman" w:hAnsi="Times New Roman" w:cs="Times New Roman"/>
          <w:color w:val="000000"/>
          <w:sz w:val="24"/>
        </w:rPr>
        <w:t xml:space="preserve"> </w:t>
      </w:r>
      <w:r w:rsidR="008A0B7A">
        <w:rPr>
          <w:rFonts w:ascii="Times New Roman" w:hAnsi="Times New Roman" w:cs="Times New Roman"/>
          <w:color w:val="000000"/>
          <w:sz w:val="24"/>
        </w:rPr>
        <w:t>24 (</w:t>
      </w:r>
      <w:r w:rsidRPr="00942B68">
        <w:rPr>
          <w:rFonts w:ascii="Times New Roman" w:hAnsi="Times New Roman" w:cs="Times New Roman"/>
          <w:color w:val="000000"/>
          <w:sz w:val="24"/>
        </w:rPr>
        <w:t>vinte</w:t>
      </w:r>
      <w:r w:rsidR="009C2706">
        <w:rPr>
          <w:rFonts w:ascii="Times New Roman" w:hAnsi="Times New Roman" w:cs="Times New Roman"/>
          <w:color w:val="000000"/>
          <w:sz w:val="24"/>
        </w:rPr>
        <w:t xml:space="preserve"> </w:t>
      </w:r>
      <w:r w:rsidRPr="00942B68">
        <w:rPr>
          <w:rFonts w:ascii="Times New Roman" w:hAnsi="Times New Roman" w:cs="Times New Roman"/>
          <w:color w:val="000000"/>
          <w:sz w:val="24"/>
        </w:rPr>
        <w:t>e</w:t>
      </w:r>
      <w:r w:rsidR="009C2706">
        <w:rPr>
          <w:rFonts w:ascii="Times New Roman" w:hAnsi="Times New Roman" w:cs="Times New Roman"/>
          <w:color w:val="000000"/>
          <w:sz w:val="24"/>
        </w:rPr>
        <w:t xml:space="preserve"> </w:t>
      </w:r>
      <w:r w:rsidRPr="00942B68">
        <w:rPr>
          <w:rFonts w:ascii="Times New Roman" w:hAnsi="Times New Roman" w:cs="Times New Roman"/>
          <w:color w:val="000000"/>
          <w:sz w:val="24"/>
        </w:rPr>
        <w:t>quatro</w:t>
      </w:r>
      <w:r w:rsidR="008A0B7A">
        <w:rPr>
          <w:rFonts w:ascii="Times New Roman" w:hAnsi="Times New Roman" w:cs="Times New Roman"/>
          <w:color w:val="000000"/>
          <w:sz w:val="24"/>
        </w:rPr>
        <w:t>)</w:t>
      </w:r>
      <w:r w:rsidR="009C2706">
        <w:rPr>
          <w:rFonts w:ascii="Times New Roman" w:hAnsi="Times New Roman" w:cs="Times New Roman"/>
          <w:color w:val="000000"/>
          <w:sz w:val="24"/>
        </w:rPr>
        <w:t xml:space="preserve"> </w:t>
      </w:r>
      <w:r w:rsidRPr="00942B68">
        <w:rPr>
          <w:rFonts w:ascii="Times New Roman" w:hAnsi="Times New Roman" w:cs="Times New Roman"/>
          <w:color w:val="000000"/>
          <w:sz w:val="24"/>
        </w:rPr>
        <w:t>horas</w:t>
      </w:r>
      <w:r w:rsidR="008A0B7A">
        <w:rPr>
          <w:rFonts w:ascii="Times New Roman" w:hAnsi="Times New Roman" w:cs="Times New Roman"/>
          <w:color w:val="000000"/>
          <w:sz w:val="24"/>
        </w:rPr>
        <w:t>.</w:t>
      </w:r>
    </w:p>
    <w:p w:rsidR="000F104D" w:rsidRPr="00D265BD" w:rsidRDefault="000F104D"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Acolhida</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impugnação,</w:t>
      </w:r>
      <w:r w:rsidR="009C2706">
        <w:rPr>
          <w:rFonts w:ascii="Times New Roman" w:hAnsi="Times New Roman" w:cs="Times New Roman"/>
          <w:sz w:val="24"/>
        </w:rPr>
        <w:t xml:space="preserve"> </w:t>
      </w:r>
      <w:r w:rsidRPr="00D265BD">
        <w:rPr>
          <w:rFonts w:ascii="Times New Roman" w:hAnsi="Times New Roman" w:cs="Times New Roman"/>
          <w:sz w:val="24"/>
        </w:rPr>
        <w:t>será</w:t>
      </w:r>
      <w:r w:rsidR="009C2706">
        <w:rPr>
          <w:rFonts w:ascii="Times New Roman" w:hAnsi="Times New Roman" w:cs="Times New Roman"/>
          <w:sz w:val="24"/>
        </w:rPr>
        <w:t xml:space="preserve"> </w:t>
      </w:r>
      <w:r w:rsidRPr="00D265BD">
        <w:rPr>
          <w:rFonts w:ascii="Times New Roman" w:hAnsi="Times New Roman" w:cs="Times New Roman"/>
          <w:sz w:val="24"/>
        </w:rPr>
        <w:t>definida</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publicada</w:t>
      </w:r>
      <w:r w:rsidR="009C2706">
        <w:rPr>
          <w:rFonts w:ascii="Times New Roman" w:hAnsi="Times New Roman" w:cs="Times New Roman"/>
          <w:sz w:val="24"/>
        </w:rPr>
        <w:t xml:space="preserve"> </w:t>
      </w:r>
      <w:r w:rsidRPr="00D265BD">
        <w:rPr>
          <w:rFonts w:ascii="Times New Roman" w:hAnsi="Times New Roman" w:cs="Times New Roman"/>
          <w:sz w:val="24"/>
        </w:rPr>
        <w:t>nova</w:t>
      </w:r>
      <w:r w:rsidR="009C2706">
        <w:rPr>
          <w:rFonts w:ascii="Times New Roman" w:hAnsi="Times New Roman" w:cs="Times New Roman"/>
          <w:sz w:val="24"/>
        </w:rPr>
        <w:t xml:space="preserve"> </w:t>
      </w:r>
      <w:r w:rsidRPr="00D265BD">
        <w:rPr>
          <w:rFonts w:ascii="Times New Roman" w:hAnsi="Times New Roman" w:cs="Times New Roman"/>
          <w:sz w:val="24"/>
        </w:rPr>
        <w:t>data</w:t>
      </w:r>
      <w:r w:rsidR="009C2706">
        <w:rPr>
          <w:rFonts w:ascii="Times New Roman" w:hAnsi="Times New Roman" w:cs="Times New Roman"/>
          <w:sz w:val="24"/>
        </w:rPr>
        <w:t xml:space="preserve"> </w:t>
      </w:r>
      <w:r w:rsidRPr="00D265BD">
        <w:rPr>
          <w:rFonts w:ascii="Times New Roman" w:hAnsi="Times New Roman" w:cs="Times New Roman"/>
          <w:sz w:val="24"/>
        </w:rPr>
        <w:t>para</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realização</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certame.</w:t>
      </w:r>
    </w:p>
    <w:p w:rsidR="000F104D" w:rsidRPr="00D265BD" w:rsidRDefault="000F104D"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Os</w:t>
      </w:r>
      <w:r w:rsidR="009C2706">
        <w:rPr>
          <w:rFonts w:ascii="Times New Roman" w:hAnsi="Times New Roman" w:cs="Times New Roman"/>
          <w:sz w:val="24"/>
        </w:rPr>
        <w:t xml:space="preserve"> </w:t>
      </w:r>
      <w:r w:rsidRPr="00D265BD">
        <w:rPr>
          <w:rFonts w:ascii="Times New Roman" w:hAnsi="Times New Roman" w:cs="Times New Roman"/>
          <w:sz w:val="24"/>
        </w:rPr>
        <w:t>pedidos</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esclarecimentos</w:t>
      </w:r>
      <w:r w:rsidR="009C2706">
        <w:rPr>
          <w:rFonts w:ascii="Times New Roman" w:hAnsi="Times New Roman" w:cs="Times New Roman"/>
          <w:sz w:val="24"/>
        </w:rPr>
        <w:t xml:space="preserve"> </w:t>
      </w:r>
      <w:r w:rsidRPr="00D265BD">
        <w:rPr>
          <w:rFonts w:ascii="Times New Roman" w:hAnsi="Times New Roman" w:cs="Times New Roman"/>
          <w:sz w:val="24"/>
        </w:rPr>
        <w:t>referentes</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este</w:t>
      </w:r>
      <w:r w:rsidR="009C2706">
        <w:rPr>
          <w:rFonts w:ascii="Times New Roman" w:hAnsi="Times New Roman" w:cs="Times New Roman"/>
          <w:sz w:val="24"/>
        </w:rPr>
        <w:t xml:space="preserve"> </w:t>
      </w:r>
      <w:r w:rsidRPr="00D265BD">
        <w:rPr>
          <w:rFonts w:ascii="Times New Roman" w:hAnsi="Times New Roman" w:cs="Times New Roman"/>
          <w:sz w:val="24"/>
        </w:rPr>
        <w:t>processo</w:t>
      </w:r>
      <w:r w:rsidR="009C2706">
        <w:rPr>
          <w:rFonts w:ascii="Times New Roman" w:hAnsi="Times New Roman" w:cs="Times New Roman"/>
          <w:sz w:val="24"/>
        </w:rPr>
        <w:t xml:space="preserve"> </w:t>
      </w:r>
      <w:r w:rsidRPr="00D265BD">
        <w:rPr>
          <w:rFonts w:ascii="Times New Roman" w:hAnsi="Times New Roman" w:cs="Times New Roman"/>
          <w:sz w:val="24"/>
        </w:rPr>
        <w:t>licitatório</w:t>
      </w:r>
      <w:r w:rsidR="009C2706">
        <w:rPr>
          <w:rFonts w:ascii="Times New Roman" w:hAnsi="Times New Roman" w:cs="Times New Roman"/>
          <w:sz w:val="24"/>
        </w:rPr>
        <w:t xml:space="preserve"> </w:t>
      </w:r>
      <w:r w:rsidRPr="00D265BD">
        <w:rPr>
          <w:rFonts w:ascii="Times New Roman" w:hAnsi="Times New Roman" w:cs="Times New Roman"/>
          <w:sz w:val="24"/>
        </w:rPr>
        <w:t>deverão</w:t>
      </w:r>
      <w:r w:rsidR="009C2706">
        <w:rPr>
          <w:rFonts w:ascii="Times New Roman" w:hAnsi="Times New Roman" w:cs="Times New Roman"/>
          <w:sz w:val="24"/>
        </w:rPr>
        <w:t xml:space="preserve"> </w:t>
      </w:r>
      <w:r w:rsidRPr="00D265BD">
        <w:rPr>
          <w:rFonts w:ascii="Times New Roman" w:hAnsi="Times New Roman" w:cs="Times New Roman"/>
          <w:sz w:val="24"/>
        </w:rPr>
        <w:t>ser</w:t>
      </w:r>
      <w:r w:rsidR="009C2706">
        <w:rPr>
          <w:rFonts w:ascii="Times New Roman" w:hAnsi="Times New Roman" w:cs="Times New Roman"/>
          <w:sz w:val="24"/>
        </w:rPr>
        <w:t xml:space="preserve"> </w:t>
      </w:r>
      <w:r w:rsidRPr="00D265BD">
        <w:rPr>
          <w:rFonts w:ascii="Times New Roman" w:hAnsi="Times New Roman" w:cs="Times New Roman"/>
          <w:sz w:val="24"/>
        </w:rPr>
        <w:t>enviados</w:t>
      </w:r>
      <w:r w:rsidR="009C2706">
        <w:rPr>
          <w:rFonts w:ascii="Times New Roman" w:hAnsi="Times New Roman" w:cs="Times New Roman"/>
          <w:sz w:val="24"/>
        </w:rPr>
        <w:t xml:space="preserve"> </w:t>
      </w:r>
      <w:r w:rsidRPr="00D265BD">
        <w:rPr>
          <w:rFonts w:ascii="Times New Roman" w:hAnsi="Times New Roman" w:cs="Times New Roman"/>
          <w:sz w:val="24"/>
        </w:rPr>
        <w:t>ao</w:t>
      </w:r>
      <w:r w:rsidR="009C2706">
        <w:rPr>
          <w:rFonts w:ascii="Times New Roman" w:hAnsi="Times New Roman" w:cs="Times New Roman"/>
          <w:sz w:val="24"/>
        </w:rPr>
        <w:t xml:space="preserve"> </w:t>
      </w:r>
      <w:r w:rsidR="00E17E25" w:rsidRPr="00D265BD">
        <w:rPr>
          <w:rFonts w:ascii="Times New Roman" w:hAnsi="Times New Roman" w:cs="Times New Roman"/>
          <w:sz w:val="24"/>
        </w:rPr>
        <w:t>Pregoeiro</w:t>
      </w:r>
      <w:r w:rsidRPr="00D265BD">
        <w:rPr>
          <w:rFonts w:ascii="Times New Roman" w:hAnsi="Times New Roman" w:cs="Times New Roman"/>
          <w:sz w:val="24"/>
        </w:rPr>
        <w:t>,</w:t>
      </w:r>
      <w:r w:rsidR="009C2706">
        <w:rPr>
          <w:rFonts w:ascii="Times New Roman" w:hAnsi="Times New Roman" w:cs="Times New Roman"/>
          <w:sz w:val="24"/>
        </w:rPr>
        <w:t xml:space="preserve"> </w:t>
      </w:r>
      <w:r w:rsidRPr="00D265BD">
        <w:rPr>
          <w:rFonts w:ascii="Times New Roman" w:hAnsi="Times New Roman" w:cs="Times New Roman"/>
          <w:sz w:val="24"/>
        </w:rPr>
        <w:t>até</w:t>
      </w:r>
      <w:r w:rsidR="009C2706">
        <w:rPr>
          <w:rFonts w:ascii="Times New Roman" w:hAnsi="Times New Roman" w:cs="Times New Roman"/>
          <w:sz w:val="24"/>
        </w:rPr>
        <w:t xml:space="preserve"> </w:t>
      </w:r>
      <w:r w:rsidRPr="00D265BD">
        <w:rPr>
          <w:rFonts w:ascii="Times New Roman" w:hAnsi="Times New Roman" w:cs="Times New Roman"/>
          <w:sz w:val="24"/>
        </w:rPr>
        <w:t>03</w:t>
      </w:r>
      <w:r w:rsidR="009C2706">
        <w:rPr>
          <w:rFonts w:ascii="Times New Roman" w:hAnsi="Times New Roman" w:cs="Times New Roman"/>
          <w:sz w:val="24"/>
        </w:rPr>
        <w:t xml:space="preserve"> </w:t>
      </w:r>
      <w:r w:rsidRPr="00D265BD">
        <w:rPr>
          <w:rFonts w:ascii="Times New Roman" w:hAnsi="Times New Roman" w:cs="Times New Roman"/>
          <w:sz w:val="24"/>
        </w:rPr>
        <w:t>(três)</w:t>
      </w:r>
      <w:r w:rsidR="009C2706">
        <w:rPr>
          <w:rFonts w:ascii="Times New Roman" w:hAnsi="Times New Roman" w:cs="Times New Roman"/>
          <w:sz w:val="24"/>
        </w:rPr>
        <w:t xml:space="preserve"> </w:t>
      </w:r>
      <w:r w:rsidRPr="00D265BD">
        <w:rPr>
          <w:rFonts w:ascii="Times New Roman" w:hAnsi="Times New Roman" w:cs="Times New Roman"/>
          <w:sz w:val="24"/>
        </w:rPr>
        <w:t>dias</w:t>
      </w:r>
      <w:r w:rsidR="009C2706">
        <w:rPr>
          <w:rFonts w:ascii="Times New Roman" w:hAnsi="Times New Roman" w:cs="Times New Roman"/>
          <w:sz w:val="24"/>
        </w:rPr>
        <w:t xml:space="preserve"> </w:t>
      </w:r>
      <w:r w:rsidRPr="00D265BD">
        <w:rPr>
          <w:rFonts w:ascii="Times New Roman" w:hAnsi="Times New Roman" w:cs="Times New Roman"/>
          <w:sz w:val="24"/>
        </w:rPr>
        <w:t>úteis</w:t>
      </w:r>
      <w:r w:rsidR="009C2706">
        <w:rPr>
          <w:rFonts w:ascii="Times New Roman" w:hAnsi="Times New Roman" w:cs="Times New Roman"/>
          <w:sz w:val="24"/>
        </w:rPr>
        <w:t xml:space="preserve"> </w:t>
      </w:r>
      <w:r w:rsidRPr="00D265BD">
        <w:rPr>
          <w:rFonts w:ascii="Times New Roman" w:hAnsi="Times New Roman" w:cs="Times New Roman"/>
          <w:sz w:val="24"/>
        </w:rPr>
        <w:t>anteriores</w:t>
      </w:r>
      <w:r w:rsidR="009C2706">
        <w:rPr>
          <w:rFonts w:ascii="Times New Roman" w:hAnsi="Times New Roman" w:cs="Times New Roman"/>
          <w:sz w:val="24"/>
        </w:rPr>
        <w:t xml:space="preserve"> </w:t>
      </w:r>
      <w:r w:rsidRPr="00D265BD">
        <w:rPr>
          <w:rFonts w:ascii="Times New Roman" w:hAnsi="Times New Roman" w:cs="Times New Roman"/>
          <w:sz w:val="24"/>
        </w:rPr>
        <w:t>à</w:t>
      </w:r>
      <w:r w:rsidR="009C2706">
        <w:rPr>
          <w:rFonts w:ascii="Times New Roman" w:hAnsi="Times New Roman" w:cs="Times New Roman"/>
          <w:sz w:val="24"/>
        </w:rPr>
        <w:t xml:space="preserve"> </w:t>
      </w:r>
      <w:r w:rsidRPr="00D265BD">
        <w:rPr>
          <w:rFonts w:ascii="Times New Roman" w:hAnsi="Times New Roman" w:cs="Times New Roman"/>
          <w:sz w:val="24"/>
        </w:rPr>
        <w:t>data</w:t>
      </w:r>
      <w:r w:rsidR="009C2706">
        <w:rPr>
          <w:rFonts w:ascii="Times New Roman" w:hAnsi="Times New Roman" w:cs="Times New Roman"/>
          <w:sz w:val="24"/>
        </w:rPr>
        <w:t xml:space="preserve"> </w:t>
      </w:r>
      <w:r w:rsidRPr="00D265BD">
        <w:rPr>
          <w:rFonts w:ascii="Times New Roman" w:hAnsi="Times New Roman" w:cs="Times New Roman"/>
          <w:sz w:val="24"/>
        </w:rPr>
        <w:t>designada</w:t>
      </w:r>
      <w:r w:rsidR="009C2706">
        <w:rPr>
          <w:rFonts w:ascii="Times New Roman" w:hAnsi="Times New Roman" w:cs="Times New Roman"/>
          <w:sz w:val="24"/>
        </w:rPr>
        <w:t xml:space="preserve"> </w:t>
      </w:r>
      <w:r w:rsidRPr="00D265BD">
        <w:rPr>
          <w:rFonts w:ascii="Times New Roman" w:hAnsi="Times New Roman" w:cs="Times New Roman"/>
          <w:sz w:val="24"/>
        </w:rPr>
        <w:t>para</w:t>
      </w:r>
      <w:r w:rsidR="009C2706">
        <w:rPr>
          <w:rFonts w:ascii="Times New Roman" w:hAnsi="Times New Roman" w:cs="Times New Roman"/>
          <w:sz w:val="24"/>
        </w:rPr>
        <w:t xml:space="preserve"> </w:t>
      </w:r>
      <w:r w:rsidRPr="00D265BD">
        <w:rPr>
          <w:rFonts w:ascii="Times New Roman" w:hAnsi="Times New Roman" w:cs="Times New Roman"/>
          <w:sz w:val="24"/>
        </w:rPr>
        <w:t>abertura</w:t>
      </w:r>
      <w:r w:rsidR="009C2706">
        <w:rPr>
          <w:rFonts w:ascii="Times New Roman" w:hAnsi="Times New Roman" w:cs="Times New Roman"/>
          <w:sz w:val="24"/>
        </w:rPr>
        <w:t xml:space="preserve"> </w:t>
      </w:r>
      <w:r w:rsidRPr="00D265BD">
        <w:rPr>
          <w:rFonts w:ascii="Times New Roman" w:hAnsi="Times New Roman" w:cs="Times New Roman"/>
          <w:sz w:val="24"/>
        </w:rPr>
        <w:lastRenderedPageBreak/>
        <w:t>da</w:t>
      </w:r>
      <w:r w:rsidR="009C2706">
        <w:rPr>
          <w:rFonts w:ascii="Times New Roman" w:hAnsi="Times New Roman" w:cs="Times New Roman"/>
          <w:sz w:val="24"/>
        </w:rPr>
        <w:t xml:space="preserve"> </w:t>
      </w:r>
      <w:r w:rsidRPr="00D265BD">
        <w:rPr>
          <w:rFonts w:ascii="Times New Roman" w:hAnsi="Times New Roman" w:cs="Times New Roman"/>
          <w:sz w:val="24"/>
        </w:rPr>
        <w:t>sessão</w:t>
      </w:r>
      <w:r w:rsidR="009C2706">
        <w:rPr>
          <w:rFonts w:ascii="Times New Roman" w:hAnsi="Times New Roman" w:cs="Times New Roman"/>
          <w:sz w:val="24"/>
        </w:rPr>
        <w:t xml:space="preserve"> </w:t>
      </w:r>
      <w:r w:rsidRPr="00D265BD">
        <w:rPr>
          <w:rFonts w:ascii="Times New Roman" w:hAnsi="Times New Roman" w:cs="Times New Roman"/>
          <w:sz w:val="24"/>
        </w:rPr>
        <w:t>pública,</w:t>
      </w:r>
      <w:r w:rsidR="009C2706">
        <w:rPr>
          <w:rFonts w:ascii="Times New Roman" w:hAnsi="Times New Roman" w:cs="Times New Roman"/>
          <w:sz w:val="24"/>
        </w:rPr>
        <w:t xml:space="preserve"> </w:t>
      </w:r>
      <w:r w:rsidRPr="00D265BD">
        <w:rPr>
          <w:rFonts w:ascii="Times New Roman" w:hAnsi="Times New Roman" w:cs="Times New Roman"/>
          <w:bCs/>
          <w:sz w:val="24"/>
          <w:lang w:eastAsia="en-US"/>
        </w:rPr>
        <w:t>exclusivamente</w:t>
      </w:r>
      <w:r w:rsidR="009C2706">
        <w:rPr>
          <w:rFonts w:ascii="Times New Roman" w:hAnsi="Times New Roman" w:cs="Times New Roman"/>
          <w:bCs/>
          <w:sz w:val="24"/>
          <w:lang w:eastAsia="en-US"/>
        </w:rPr>
        <w:t xml:space="preserve"> </w:t>
      </w:r>
      <w:r w:rsidRPr="00D265BD">
        <w:rPr>
          <w:rFonts w:ascii="Times New Roman" w:hAnsi="Times New Roman" w:cs="Times New Roman"/>
          <w:bCs/>
          <w:sz w:val="24"/>
          <w:lang w:eastAsia="en-US"/>
        </w:rPr>
        <w:t>por</w:t>
      </w:r>
      <w:r w:rsidR="009C2706">
        <w:rPr>
          <w:rFonts w:ascii="Times New Roman" w:hAnsi="Times New Roman" w:cs="Times New Roman"/>
          <w:bCs/>
          <w:sz w:val="24"/>
          <w:lang w:eastAsia="en-US"/>
        </w:rPr>
        <w:t xml:space="preserve"> </w:t>
      </w:r>
      <w:r w:rsidRPr="00D265BD">
        <w:rPr>
          <w:rFonts w:ascii="Times New Roman" w:hAnsi="Times New Roman" w:cs="Times New Roman"/>
          <w:bCs/>
          <w:sz w:val="24"/>
          <w:lang w:eastAsia="en-US"/>
        </w:rPr>
        <w:t>meio</w:t>
      </w:r>
      <w:r w:rsidR="009C2706">
        <w:rPr>
          <w:rFonts w:ascii="Times New Roman" w:hAnsi="Times New Roman" w:cs="Times New Roman"/>
          <w:bCs/>
          <w:sz w:val="24"/>
          <w:lang w:eastAsia="en-US"/>
        </w:rPr>
        <w:t xml:space="preserve"> </w:t>
      </w:r>
      <w:r w:rsidRPr="00D265BD">
        <w:rPr>
          <w:rFonts w:ascii="Times New Roman" w:hAnsi="Times New Roman" w:cs="Times New Roman"/>
          <w:bCs/>
          <w:sz w:val="24"/>
          <w:lang w:eastAsia="en-US"/>
        </w:rPr>
        <w:t>eletrônico</w:t>
      </w:r>
      <w:r w:rsidR="009C2706">
        <w:rPr>
          <w:rFonts w:ascii="Times New Roman" w:hAnsi="Times New Roman" w:cs="Times New Roman"/>
          <w:bCs/>
          <w:sz w:val="24"/>
          <w:lang w:eastAsia="en-US"/>
        </w:rPr>
        <w:t xml:space="preserve"> </w:t>
      </w:r>
      <w:r w:rsidRPr="00D265BD">
        <w:rPr>
          <w:rFonts w:ascii="Times New Roman" w:hAnsi="Times New Roman" w:cs="Times New Roman"/>
          <w:bCs/>
          <w:sz w:val="24"/>
          <w:lang w:eastAsia="en-US"/>
        </w:rPr>
        <w:t>via</w:t>
      </w:r>
      <w:r w:rsidR="009C2706">
        <w:rPr>
          <w:rFonts w:ascii="Times New Roman" w:hAnsi="Times New Roman" w:cs="Times New Roman"/>
          <w:bCs/>
          <w:sz w:val="24"/>
          <w:lang w:eastAsia="en-US"/>
        </w:rPr>
        <w:t xml:space="preserve"> </w:t>
      </w:r>
      <w:r w:rsidRPr="00D265BD">
        <w:rPr>
          <w:rFonts w:ascii="Times New Roman" w:hAnsi="Times New Roman" w:cs="Times New Roman"/>
          <w:bCs/>
          <w:sz w:val="24"/>
          <w:lang w:eastAsia="en-US"/>
        </w:rPr>
        <w:t>internet,</w:t>
      </w:r>
      <w:r w:rsidR="009C2706">
        <w:rPr>
          <w:rFonts w:ascii="Times New Roman" w:hAnsi="Times New Roman" w:cs="Times New Roman"/>
          <w:bCs/>
          <w:sz w:val="24"/>
          <w:lang w:eastAsia="en-US"/>
        </w:rPr>
        <w:t xml:space="preserve"> </w:t>
      </w:r>
      <w:r w:rsidRPr="00D265BD">
        <w:rPr>
          <w:rFonts w:ascii="Times New Roman" w:hAnsi="Times New Roman" w:cs="Times New Roman"/>
          <w:bCs/>
          <w:sz w:val="24"/>
          <w:lang w:eastAsia="en-US"/>
        </w:rPr>
        <w:t>no</w:t>
      </w:r>
      <w:r w:rsidR="009C2706">
        <w:rPr>
          <w:rFonts w:ascii="Times New Roman" w:hAnsi="Times New Roman" w:cs="Times New Roman"/>
          <w:bCs/>
          <w:sz w:val="24"/>
          <w:lang w:eastAsia="en-US"/>
        </w:rPr>
        <w:t xml:space="preserve"> </w:t>
      </w:r>
      <w:r w:rsidRPr="00D265BD">
        <w:rPr>
          <w:rFonts w:ascii="Times New Roman" w:hAnsi="Times New Roman" w:cs="Times New Roman"/>
          <w:bCs/>
          <w:sz w:val="24"/>
          <w:lang w:eastAsia="en-US"/>
        </w:rPr>
        <w:t>endereço</w:t>
      </w:r>
      <w:r w:rsidR="009C2706">
        <w:rPr>
          <w:rFonts w:ascii="Times New Roman" w:hAnsi="Times New Roman" w:cs="Times New Roman"/>
          <w:bCs/>
          <w:sz w:val="24"/>
          <w:lang w:eastAsia="en-US"/>
        </w:rPr>
        <w:t xml:space="preserve"> </w:t>
      </w:r>
      <w:r w:rsidRPr="00D265BD">
        <w:rPr>
          <w:rFonts w:ascii="Times New Roman" w:hAnsi="Times New Roman" w:cs="Times New Roman"/>
          <w:bCs/>
          <w:sz w:val="24"/>
          <w:lang w:eastAsia="en-US"/>
        </w:rPr>
        <w:t>indicado</w:t>
      </w:r>
      <w:r w:rsidR="009C2706">
        <w:rPr>
          <w:rFonts w:ascii="Times New Roman" w:hAnsi="Times New Roman" w:cs="Times New Roman"/>
          <w:bCs/>
          <w:sz w:val="24"/>
          <w:lang w:eastAsia="en-US"/>
        </w:rPr>
        <w:t xml:space="preserve"> </w:t>
      </w:r>
      <w:r w:rsidRPr="00D265BD">
        <w:rPr>
          <w:rFonts w:ascii="Times New Roman" w:hAnsi="Times New Roman" w:cs="Times New Roman"/>
          <w:bCs/>
          <w:sz w:val="24"/>
          <w:lang w:eastAsia="en-US"/>
        </w:rPr>
        <w:t>no</w:t>
      </w:r>
      <w:r w:rsidR="009C2706">
        <w:rPr>
          <w:rFonts w:ascii="Times New Roman" w:hAnsi="Times New Roman" w:cs="Times New Roman"/>
          <w:bCs/>
          <w:sz w:val="24"/>
          <w:lang w:eastAsia="en-US"/>
        </w:rPr>
        <w:t xml:space="preserve"> </w:t>
      </w:r>
      <w:r w:rsidRPr="00D265BD">
        <w:rPr>
          <w:rFonts w:ascii="Times New Roman" w:hAnsi="Times New Roman" w:cs="Times New Roman"/>
          <w:bCs/>
          <w:sz w:val="24"/>
          <w:lang w:eastAsia="en-US"/>
        </w:rPr>
        <w:t>Edital.</w:t>
      </w:r>
    </w:p>
    <w:p w:rsidR="000F104D" w:rsidRDefault="000F104D"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As</w:t>
      </w:r>
      <w:r w:rsidR="009C2706">
        <w:rPr>
          <w:rFonts w:ascii="Times New Roman" w:hAnsi="Times New Roman" w:cs="Times New Roman"/>
          <w:sz w:val="24"/>
        </w:rPr>
        <w:t xml:space="preserve"> </w:t>
      </w:r>
      <w:r w:rsidRPr="00D265BD">
        <w:rPr>
          <w:rFonts w:ascii="Times New Roman" w:hAnsi="Times New Roman" w:cs="Times New Roman"/>
          <w:sz w:val="24"/>
        </w:rPr>
        <w:t>impugnações</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pedidos</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esclarecimentos</w:t>
      </w:r>
      <w:r w:rsidR="009C2706">
        <w:rPr>
          <w:rFonts w:ascii="Times New Roman" w:hAnsi="Times New Roman" w:cs="Times New Roman"/>
          <w:sz w:val="24"/>
        </w:rPr>
        <w:t xml:space="preserve"> </w:t>
      </w:r>
      <w:r w:rsidRPr="00D265BD">
        <w:rPr>
          <w:rFonts w:ascii="Times New Roman" w:hAnsi="Times New Roman" w:cs="Times New Roman"/>
          <w:sz w:val="24"/>
        </w:rPr>
        <w:t>não</w:t>
      </w:r>
      <w:r w:rsidR="009C2706">
        <w:rPr>
          <w:rFonts w:ascii="Times New Roman" w:hAnsi="Times New Roman" w:cs="Times New Roman"/>
          <w:sz w:val="24"/>
        </w:rPr>
        <w:t xml:space="preserve"> </w:t>
      </w:r>
      <w:r w:rsidRPr="00D265BD">
        <w:rPr>
          <w:rFonts w:ascii="Times New Roman" w:hAnsi="Times New Roman" w:cs="Times New Roman"/>
          <w:sz w:val="24"/>
        </w:rPr>
        <w:t>suspendem</w:t>
      </w:r>
      <w:r w:rsidR="009C2706">
        <w:rPr>
          <w:rFonts w:ascii="Times New Roman" w:hAnsi="Times New Roman" w:cs="Times New Roman"/>
          <w:sz w:val="24"/>
        </w:rPr>
        <w:t xml:space="preserve"> </w:t>
      </w:r>
      <w:r w:rsidRPr="00D265BD">
        <w:rPr>
          <w:rFonts w:ascii="Times New Roman" w:hAnsi="Times New Roman" w:cs="Times New Roman"/>
          <w:sz w:val="24"/>
        </w:rPr>
        <w:t>os</w:t>
      </w:r>
      <w:r w:rsidR="009C2706">
        <w:rPr>
          <w:rFonts w:ascii="Times New Roman" w:hAnsi="Times New Roman" w:cs="Times New Roman"/>
          <w:sz w:val="24"/>
        </w:rPr>
        <w:t xml:space="preserve"> </w:t>
      </w:r>
      <w:r w:rsidRPr="00D265BD">
        <w:rPr>
          <w:rFonts w:ascii="Times New Roman" w:hAnsi="Times New Roman" w:cs="Times New Roman"/>
          <w:sz w:val="24"/>
        </w:rPr>
        <w:t>prazos</w:t>
      </w:r>
      <w:r w:rsidR="009C2706">
        <w:rPr>
          <w:rFonts w:ascii="Times New Roman" w:hAnsi="Times New Roman" w:cs="Times New Roman"/>
          <w:sz w:val="24"/>
        </w:rPr>
        <w:t xml:space="preserve"> </w:t>
      </w:r>
      <w:r w:rsidRPr="00D265BD">
        <w:rPr>
          <w:rFonts w:ascii="Times New Roman" w:hAnsi="Times New Roman" w:cs="Times New Roman"/>
          <w:sz w:val="24"/>
        </w:rPr>
        <w:t>previstos</w:t>
      </w:r>
      <w:r w:rsidR="009C2706">
        <w:rPr>
          <w:rFonts w:ascii="Times New Roman" w:hAnsi="Times New Roman" w:cs="Times New Roman"/>
          <w:sz w:val="24"/>
        </w:rPr>
        <w:t xml:space="preserve"> </w:t>
      </w:r>
      <w:r w:rsidRPr="00D265BD">
        <w:rPr>
          <w:rFonts w:ascii="Times New Roman" w:hAnsi="Times New Roman" w:cs="Times New Roman"/>
          <w:sz w:val="24"/>
        </w:rPr>
        <w:t>no</w:t>
      </w:r>
      <w:r w:rsidR="009C2706">
        <w:rPr>
          <w:rFonts w:ascii="Times New Roman" w:hAnsi="Times New Roman" w:cs="Times New Roman"/>
          <w:sz w:val="24"/>
        </w:rPr>
        <w:t xml:space="preserve"> </w:t>
      </w:r>
      <w:r w:rsidRPr="00D265BD">
        <w:rPr>
          <w:rFonts w:ascii="Times New Roman" w:hAnsi="Times New Roman" w:cs="Times New Roman"/>
          <w:sz w:val="24"/>
        </w:rPr>
        <w:t>certame.</w:t>
      </w:r>
    </w:p>
    <w:p w:rsidR="008A0B7A" w:rsidRPr="00D17406" w:rsidRDefault="00354BC2" w:rsidP="008A0B7A">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8A0B7A">
        <w:rPr>
          <w:rFonts w:ascii="Times New Roman" w:hAnsi="Times New Roman" w:cs="Times New Roman"/>
          <w:sz w:val="24"/>
          <w:shd w:val="clear" w:color="auto" w:fill="FFFFFF"/>
        </w:rPr>
        <w:t>O</w:t>
      </w:r>
      <w:r w:rsidR="009C2706" w:rsidRPr="008A0B7A">
        <w:rPr>
          <w:rFonts w:ascii="Times New Roman" w:hAnsi="Times New Roman" w:cs="Times New Roman"/>
          <w:sz w:val="24"/>
          <w:shd w:val="clear" w:color="auto" w:fill="FFFFFF"/>
        </w:rPr>
        <w:t xml:space="preserve"> </w:t>
      </w:r>
      <w:r w:rsidRPr="008A0B7A">
        <w:rPr>
          <w:rFonts w:ascii="Times New Roman" w:hAnsi="Times New Roman" w:cs="Times New Roman"/>
          <w:sz w:val="24"/>
          <w:shd w:val="clear" w:color="auto" w:fill="FFFFFF"/>
        </w:rPr>
        <w:t>pregoeiro</w:t>
      </w:r>
      <w:r w:rsidR="009C2706" w:rsidRPr="008A0B7A">
        <w:rPr>
          <w:rFonts w:ascii="Times New Roman" w:hAnsi="Times New Roman" w:cs="Times New Roman"/>
          <w:sz w:val="24"/>
          <w:shd w:val="clear" w:color="auto" w:fill="FFFFFF"/>
        </w:rPr>
        <w:t xml:space="preserve"> </w:t>
      </w:r>
      <w:r w:rsidRPr="008A0B7A">
        <w:rPr>
          <w:rFonts w:ascii="Times New Roman" w:hAnsi="Times New Roman" w:cs="Times New Roman"/>
          <w:sz w:val="24"/>
          <w:shd w:val="clear" w:color="auto" w:fill="FFFFFF"/>
        </w:rPr>
        <w:t>responderá</w:t>
      </w:r>
      <w:r w:rsidR="009C2706" w:rsidRPr="008A0B7A">
        <w:rPr>
          <w:rFonts w:ascii="Times New Roman" w:hAnsi="Times New Roman" w:cs="Times New Roman"/>
          <w:sz w:val="24"/>
          <w:shd w:val="clear" w:color="auto" w:fill="FFFFFF"/>
        </w:rPr>
        <w:t xml:space="preserve"> </w:t>
      </w:r>
      <w:r w:rsidRPr="008A0B7A">
        <w:rPr>
          <w:rFonts w:ascii="Times New Roman" w:hAnsi="Times New Roman" w:cs="Times New Roman"/>
          <w:sz w:val="24"/>
          <w:shd w:val="clear" w:color="auto" w:fill="FFFFFF"/>
        </w:rPr>
        <w:t>a</w:t>
      </w:r>
      <w:r w:rsidR="009C2706" w:rsidRPr="008A0B7A">
        <w:rPr>
          <w:rFonts w:ascii="Times New Roman" w:hAnsi="Times New Roman" w:cs="Times New Roman"/>
          <w:sz w:val="24"/>
          <w:shd w:val="clear" w:color="auto" w:fill="FFFFFF"/>
        </w:rPr>
        <w:t xml:space="preserve"> </w:t>
      </w:r>
      <w:r w:rsidRPr="008A0B7A">
        <w:rPr>
          <w:rFonts w:ascii="Times New Roman" w:hAnsi="Times New Roman" w:cs="Times New Roman"/>
          <w:sz w:val="24"/>
          <w:shd w:val="clear" w:color="auto" w:fill="FFFFFF"/>
        </w:rPr>
        <w:t>todos</w:t>
      </w:r>
      <w:r w:rsidR="009C2706" w:rsidRPr="008A0B7A">
        <w:rPr>
          <w:rFonts w:ascii="Times New Roman" w:hAnsi="Times New Roman" w:cs="Times New Roman"/>
          <w:sz w:val="24"/>
          <w:shd w:val="clear" w:color="auto" w:fill="FFFFFF"/>
        </w:rPr>
        <w:t xml:space="preserve"> </w:t>
      </w:r>
      <w:r w:rsidRPr="008A0B7A">
        <w:rPr>
          <w:rFonts w:ascii="Times New Roman" w:hAnsi="Times New Roman" w:cs="Times New Roman"/>
          <w:sz w:val="24"/>
          <w:shd w:val="clear" w:color="auto" w:fill="FFFFFF"/>
        </w:rPr>
        <w:t>os</w:t>
      </w:r>
      <w:r w:rsidR="009C2706" w:rsidRPr="008A0B7A">
        <w:rPr>
          <w:rFonts w:ascii="Times New Roman" w:hAnsi="Times New Roman" w:cs="Times New Roman"/>
          <w:sz w:val="24"/>
          <w:shd w:val="clear" w:color="auto" w:fill="FFFFFF"/>
        </w:rPr>
        <w:t xml:space="preserve"> </w:t>
      </w:r>
      <w:r w:rsidRPr="008A0B7A">
        <w:rPr>
          <w:rFonts w:ascii="Times New Roman" w:hAnsi="Times New Roman" w:cs="Times New Roman"/>
          <w:sz w:val="24"/>
          <w:shd w:val="clear" w:color="auto" w:fill="FFFFFF"/>
        </w:rPr>
        <w:t>pedidos</w:t>
      </w:r>
      <w:r w:rsidR="009C2706" w:rsidRPr="008A0B7A">
        <w:rPr>
          <w:rFonts w:ascii="Times New Roman" w:hAnsi="Times New Roman" w:cs="Times New Roman"/>
          <w:sz w:val="24"/>
          <w:shd w:val="clear" w:color="auto" w:fill="FFFFFF"/>
        </w:rPr>
        <w:t xml:space="preserve"> </w:t>
      </w:r>
      <w:r w:rsidRPr="008A0B7A">
        <w:rPr>
          <w:rFonts w:ascii="Times New Roman" w:hAnsi="Times New Roman" w:cs="Times New Roman"/>
          <w:sz w:val="24"/>
          <w:shd w:val="clear" w:color="auto" w:fill="FFFFFF"/>
        </w:rPr>
        <w:t>de</w:t>
      </w:r>
      <w:r w:rsidR="009C2706" w:rsidRPr="008A0B7A">
        <w:rPr>
          <w:rFonts w:ascii="Times New Roman" w:hAnsi="Times New Roman" w:cs="Times New Roman"/>
          <w:sz w:val="24"/>
          <w:shd w:val="clear" w:color="auto" w:fill="FFFFFF"/>
        </w:rPr>
        <w:t xml:space="preserve"> </w:t>
      </w:r>
      <w:r w:rsidRPr="008A0B7A">
        <w:rPr>
          <w:rFonts w:ascii="Times New Roman" w:hAnsi="Times New Roman" w:cs="Times New Roman"/>
          <w:sz w:val="24"/>
          <w:shd w:val="clear" w:color="auto" w:fill="FFFFFF"/>
        </w:rPr>
        <w:t>esclarecimentos</w:t>
      </w:r>
      <w:r w:rsidR="009C2706" w:rsidRPr="008A0B7A">
        <w:rPr>
          <w:rFonts w:ascii="Times New Roman" w:hAnsi="Times New Roman" w:cs="Times New Roman"/>
          <w:sz w:val="24"/>
          <w:shd w:val="clear" w:color="auto" w:fill="FFFFFF"/>
        </w:rPr>
        <w:t xml:space="preserve"> </w:t>
      </w:r>
      <w:r w:rsidRPr="008A0B7A">
        <w:rPr>
          <w:rFonts w:ascii="Times New Roman" w:hAnsi="Times New Roman" w:cs="Times New Roman"/>
          <w:sz w:val="24"/>
          <w:shd w:val="clear" w:color="auto" w:fill="FFFFFF"/>
        </w:rPr>
        <w:t>e</w:t>
      </w:r>
      <w:r w:rsidR="009C2706" w:rsidRPr="008A0B7A">
        <w:rPr>
          <w:rFonts w:ascii="Times New Roman" w:hAnsi="Times New Roman" w:cs="Times New Roman"/>
          <w:sz w:val="24"/>
          <w:shd w:val="clear" w:color="auto" w:fill="FFFFFF"/>
        </w:rPr>
        <w:t xml:space="preserve"> </w:t>
      </w:r>
      <w:r w:rsidRPr="008A0B7A">
        <w:rPr>
          <w:rFonts w:ascii="Times New Roman" w:hAnsi="Times New Roman" w:cs="Times New Roman"/>
          <w:sz w:val="24"/>
          <w:shd w:val="clear" w:color="auto" w:fill="FFFFFF"/>
        </w:rPr>
        <w:t>recursos</w:t>
      </w:r>
      <w:r w:rsidR="009C2706" w:rsidRPr="008A0B7A">
        <w:rPr>
          <w:rFonts w:ascii="Times New Roman" w:hAnsi="Times New Roman" w:cs="Times New Roman"/>
          <w:sz w:val="24"/>
          <w:shd w:val="clear" w:color="auto" w:fill="FFFFFF"/>
        </w:rPr>
        <w:t xml:space="preserve"> </w:t>
      </w:r>
      <w:r w:rsidRPr="008A0B7A">
        <w:rPr>
          <w:rFonts w:ascii="Times New Roman" w:hAnsi="Times New Roman" w:cs="Times New Roman"/>
          <w:sz w:val="24"/>
          <w:shd w:val="clear" w:color="auto" w:fill="FFFFFF"/>
        </w:rPr>
        <w:t>de</w:t>
      </w:r>
      <w:r w:rsidR="009C2706" w:rsidRPr="008A0B7A">
        <w:rPr>
          <w:rFonts w:ascii="Times New Roman" w:hAnsi="Times New Roman" w:cs="Times New Roman"/>
          <w:sz w:val="24"/>
          <w:shd w:val="clear" w:color="auto" w:fill="FFFFFF"/>
        </w:rPr>
        <w:t xml:space="preserve"> </w:t>
      </w:r>
      <w:r w:rsidRPr="008A0B7A">
        <w:rPr>
          <w:rFonts w:ascii="Times New Roman" w:hAnsi="Times New Roman" w:cs="Times New Roman"/>
          <w:sz w:val="24"/>
          <w:shd w:val="clear" w:color="auto" w:fill="FFFFFF"/>
        </w:rPr>
        <w:t>impugnação</w:t>
      </w:r>
      <w:r w:rsidR="009C2706" w:rsidRPr="008A0B7A">
        <w:rPr>
          <w:rFonts w:ascii="Times New Roman" w:hAnsi="Times New Roman" w:cs="Times New Roman"/>
          <w:sz w:val="24"/>
          <w:shd w:val="clear" w:color="auto" w:fill="FFFFFF"/>
        </w:rPr>
        <w:t xml:space="preserve"> </w:t>
      </w:r>
      <w:r w:rsidRPr="008A0B7A">
        <w:rPr>
          <w:rFonts w:ascii="Times New Roman" w:hAnsi="Times New Roman" w:cs="Times New Roman"/>
          <w:sz w:val="24"/>
          <w:shd w:val="clear" w:color="auto" w:fill="FFFFFF"/>
        </w:rPr>
        <w:t>através</w:t>
      </w:r>
      <w:r w:rsidR="009C2706" w:rsidRPr="008A0B7A">
        <w:rPr>
          <w:rFonts w:ascii="Times New Roman" w:hAnsi="Times New Roman" w:cs="Times New Roman"/>
          <w:sz w:val="24"/>
          <w:shd w:val="clear" w:color="auto" w:fill="FFFFFF"/>
        </w:rPr>
        <w:t xml:space="preserve"> </w:t>
      </w:r>
      <w:r w:rsidRPr="008A0B7A">
        <w:rPr>
          <w:rFonts w:ascii="Times New Roman" w:hAnsi="Times New Roman" w:cs="Times New Roman"/>
          <w:sz w:val="24"/>
          <w:shd w:val="clear" w:color="auto" w:fill="FFFFFF"/>
        </w:rPr>
        <w:t>do</w:t>
      </w:r>
      <w:r w:rsidR="009C2706" w:rsidRPr="008A0B7A">
        <w:rPr>
          <w:rFonts w:ascii="Times New Roman" w:hAnsi="Times New Roman" w:cs="Times New Roman"/>
          <w:sz w:val="24"/>
          <w:shd w:val="clear" w:color="auto" w:fill="FFFFFF"/>
        </w:rPr>
        <w:t xml:space="preserve"> </w:t>
      </w:r>
      <w:r w:rsidRPr="008A0B7A">
        <w:rPr>
          <w:rFonts w:ascii="Times New Roman" w:hAnsi="Times New Roman" w:cs="Times New Roman"/>
          <w:sz w:val="24"/>
          <w:shd w:val="clear" w:color="auto" w:fill="FFFFFF"/>
        </w:rPr>
        <w:t>Portal</w:t>
      </w:r>
      <w:r w:rsidR="009C2706" w:rsidRPr="008A0B7A">
        <w:rPr>
          <w:rFonts w:ascii="Times New Roman" w:hAnsi="Times New Roman" w:cs="Times New Roman"/>
          <w:sz w:val="24"/>
          <w:shd w:val="clear" w:color="auto" w:fill="FFFFFF"/>
        </w:rPr>
        <w:t xml:space="preserve"> </w:t>
      </w:r>
      <w:r w:rsidRPr="008A0B7A">
        <w:rPr>
          <w:rFonts w:ascii="Times New Roman" w:hAnsi="Times New Roman" w:cs="Times New Roman"/>
          <w:sz w:val="24"/>
          <w:shd w:val="clear" w:color="auto" w:fill="FFFFFF"/>
        </w:rPr>
        <w:t>de</w:t>
      </w:r>
      <w:r w:rsidR="009C2706" w:rsidRPr="008A0B7A">
        <w:rPr>
          <w:rFonts w:ascii="Times New Roman" w:hAnsi="Times New Roman" w:cs="Times New Roman"/>
          <w:sz w:val="24"/>
          <w:shd w:val="clear" w:color="auto" w:fill="FFFFFF"/>
        </w:rPr>
        <w:t xml:space="preserve"> </w:t>
      </w:r>
      <w:r w:rsidRPr="008A0B7A">
        <w:rPr>
          <w:rFonts w:ascii="Times New Roman" w:hAnsi="Times New Roman" w:cs="Times New Roman"/>
          <w:sz w:val="24"/>
          <w:shd w:val="clear" w:color="auto" w:fill="FFFFFF"/>
        </w:rPr>
        <w:t>Compras</w:t>
      </w:r>
      <w:r w:rsidR="009C2706" w:rsidRPr="008A0B7A">
        <w:rPr>
          <w:rFonts w:ascii="Times New Roman" w:hAnsi="Times New Roman" w:cs="Times New Roman"/>
          <w:sz w:val="24"/>
          <w:shd w:val="clear" w:color="auto" w:fill="FFFFFF"/>
        </w:rPr>
        <w:t xml:space="preserve"> </w:t>
      </w:r>
      <w:r w:rsidRPr="008A0B7A">
        <w:rPr>
          <w:rFonts w:ascii="Times New Roman" w:hAnsi="Times New Roman" w:cs="Times New Roman"/>
          <w:sz w:val="24"/>
          <w:shd w:val="clear" w:color="auto" w:fill="FFFFFF"/>
        </w:rPr>
        <w:t>Governamentais</w:t>
      </w:r>
      <w:r w:rsidR="009C2706" w:rsidRPr="008A0B7A">
        <w:rPr>
          <w:rFonts w:ascii="Times New Roman" w:hAnsi="Times New Roman" w:cs="Times New Roman"/>
          <w:sz w:val="24"/>
          <w:shd w:val="clear" w:color="auto" w:fill="FFFFFF"/>
        </w:rPr>
        <w:t xml:space="preserve"> </w:t>
      </w:r>
      <w:r w:rsidRPr="008A0B7A">
        <w:rPr>
          <w:rFonts w:ascii="Times New Roman" w:hAnsi="Times New Roman" w:cs="Times New Roman"/>
          <w:sz w:val="24"/>
          <w:shd w:val="clear" w:color="auto" w:fill="FFFFFF"/>
        </w:rPr>
        <w:t>(Comprasnet),</w:t>
      </w:r>
      <w:r w:rsidR="009C2706" w:rsidRPr="008A0B7A">
        <w:rPr>
          <w:rFonts w:ascii="Times New Roman" w:hAnsi="Times New Roman" w:cs="Times New Roman"/>
          <w:sz w:val="24"/>
          <w:shd w:val="clear" w:color="auto" w:fill="FFFFFF"/>
        </w:rPr>
        <w:t xml:space="preserve"> </w:t>
      </w:r>
      <w:r w:rsidRPr="008A0B7A">
        <w:rPr>
          <w:rFonts w:ascii="Times New Roman" w:hAnsi="Times New Roman" w:cs="Times New Roman"/>
          <w:sz w:val="24"/>
          <w:shd w:val="clear" w:color="auto" w:fill="FFFFFF"/>
        </w:rPr>
        <w:t>na</w:t>
      </w:r>
      <w:r w:rsidR="009C2706" w:rsidRPr="008A0B7A">
        <w:rPr>
          <w:rFonts w:ascii="Times New Roman" w:hAnsi="Times New Roman" w:cs="Times New Roman"/>
          <w:sz w:val="24"/>
          <w:shd w:val="clear" w:color="auto" w:fill="FFFFFF"/>
        </w:rPr>
        <w:t xml:space="preserve"> </w:t>
      </w:r>
      <w:r w:rsidRPr="008A0B7A">
        <w:rPr>
          <w:rFonts w:ascii="Times New Roman" w:hAnsi="Times New Roman" w:cs="Times New Roman"/>
          <w:sz w:val="24"/>
          <w:shd w:val="clear" w:color="auto" w:fill="FFFFFF"/>
        </w:rPr>
        <w:t>aba</w:t>
      </w:r>
      <w:r w:rsidR="009C2706" w:rsidRPr="008A0B7A">
        <w:rPr>
          <w:rFonts w:ascii="Times New Roman" w:hAnsi="Times New Roman" w:cs="Times New Roman"/>
          <w:sz w:val="24"/>
          <w:shd w:val="clear" w:color="auto" w:fill="FFFFFF"/>
        </w:rPr>
        <w:t xml:space="preserve"> </w:t>
      </w:r>
      <w:r w:rsidRPr="008A0B7A">
        <w:rPr>
          <w:rFonts w:ascii="Times New Roman" w:hAnsi="Times New Roman" w:cs="Times New Roman"/>
          <w:sz w:val="24"/>
          <w:shd w:val="clear" w:color="auto" w:fill="FFFFFF"/>
        </w:rPr>
        <w:t>“Impugnações/Esclarecimentos/Avisos”,</w:t>
      </w:r>
      <w:r w:rsidR="009C2706" w:rsidRPr="008A0B7A">
        <w:rPr>
          <w:rFonts w:ascii="Times New Roman" w:hAnsi="Times New Roman" w:cs="Times New Roman"/>
          <w:sz w:val="24"/>
          <w:shd w:val="clear" w:color="auto" w:fill="FFFFFF"/>
        </w:rPr>
        <w:t xml:space="preserve"> </w:t>
      </w:r>
      <w:r w:rsidRPr="008A0B7A">
        <w:rPr>
          <w:rFonts w:ascii="Times New Roman" w:hAnsi="Times New Roman" w:cs="Times New Roman"/>
          <w:sz w:val="24"/>
          <w:shd w:val="clear" w:color="auto" w:fill="FFFFFF"/>
        </w:rPr>
        <w:t>tornando</w:t>
      </w:r>
      <w:r w:rsidR="009C2706" w:rsidRPr="008A0B7A">
        <w:rPr>
          <w:rFonts w:ascii="Times New Roman" w:hAnsi="Times New Roman" w:cs="Times New Roman"/>
          <w:sz w:val="24"/>
          <w:shd w:val="clear" w:color="auto" w:fill="FFFFFF"/>
        </w:rPr>
        <w:t xml:space="preserve"> </w:t>
      </w:r>
      <w:r w:rsidRPr="008A0B7A">
        <w:rPr>
          <w:rFonts w:ascii="Times New Roman" w:hAnsi="Times New Roman" w:cs="Times New Roman"/>
          <w:sz w:val="24"/>
          <w:shd w:val="clear" w:color="auto" w:fill="FFFFFF"/>
        </w:rPr>
        <w:t>disponível</w:t>
      </w:r>
      <w:r w:rsidR="009C2706" w:rsidRPr="008A0B7A">
        <w:rPr>
          <w:rFonts w:ascii="Times New Roman" w:hAnsi="Times New Roman" w:cs="Times New Roman"/>
          <w:sz w:val="24"/>
          <w:shd w:val="clear" w:color="auto" w:fill="FFFFFF"/>
        </w:rPr>
        <w:t xml:space="preserve"> </w:t>
      </w:r>
      <w:r w:rsidRPr="008A0B7A">
        <w:rPr>
          <w:rFonts w:ascii="Times New Roman" w:hAnsi="Times New Roman" w:cs="Times New Roman"/>
          <w:sz w:val="24"/>
          <w:shd w:val="clear" w:color="auto" w:fill="FFFFFF"/>
        </w:rPr>
        <w:t>a</w:t>
      </w:r>
      <w:r w:rsidR="009C2706" w:rsidRPr="008A0B7A">
        <w:rPr>
          <w:rFonts w:ascii="Times New Roman" w:hAnsi="Times New Roman" w:cs="Times New Roman"/>
          <w:sz w:val="24"/>
          <w:shd w:val="clear" w:color="auto" w:fill="FFFFFF"/>
        </w:rPr>
        <w:t xml:space="preserve"> </w:t>
      </w:r>
      <w:r w:rsidRPr="008A0B7A">
        <w:rPr>
          <w:rFonts w:ascii="Times New Roman" w:hAnsi="Times New Roman" w:cs="Times New Roman"/>
          <w:sz w:val="24"/>
          <w:shd w:val="clear" w:color="auto" w:fill="FFFFFF"/>
        </w:rPr>
        <w:t>todos</w:t>
      </w:r>
      <w:r w:rsidR="009C2706" w:rsidRPr="008A0B7A">
        <w:rPr>
          <w:rFonts w:ascii="Times New Roman" w:hAnsi="Times New Roman" w:cs="Times New Roman"/>
          <w:sz w:val="24"/>
          <w:shd w:val="clear" w:color="auto" w:fill="FFFFFF"/>
        </w:rPr>
        <w:t xml:space="preserve"> </w:t>
      </w:r>
      <w:r w:rsidRPr="008A0B7A">
        <w:rPr>
          <w:rFonts w:ascii="Times New Roman" w:hAnsi="Times New Roman" w:cs="Times New Roman"/>
          <w:sz w:val="24"/>
          <w:shd w:val="clear" w:color="auto" w:fill="FFFFFF"/>
        </w:rPr>
        <w:t>os</w:t>
      </w:r>
      <w:r w:rsidR="009C2706" w:rsidRPr="008A0B7A">
        <w:rPr>
          <w:rFonts w:ascii="Times New Roman" w:hAnsi="Times New Roman" w:cs="Times New Roman"/>
          <w:sz w:val="24"/>
          <w:shd w:val="clear" w:color="auto" w:fill="FFFFFF"/>
        </w:rPr>
        <w:t xml:space="preserve"> </w:t>
      </w:r>
      <w:r w:rsidRPr="008A0B7A">
        <w:rPr>
          <w:rFonts w:ascii="Times New Roman" w:hAnsi="Times New Roman" w:cs="Times New Roman"/>
          <w:sz w:val="24"/>
          <w:shd w:val="clear" w:color="auto" w:fill="FFFFFF"/>
        </w:rPr>
        <w:t>interessados</w:t>
      </w:r>
      <w:r w:rsidR="008A0B7A" w:rsidRPr="00D17406">
        <w:rPr>
          <w:rFonts w:ascii="Times New Roman" w:hAnsi="Times New Roman" w:cs="Times New Roman"/>
          <w:b/>
          <w:shd w:val="clear" w:color="auto" w:fill="FFFFFF"/>
          <w:vertAlign w:val="superscript"/>
        </w:rPr>
        <w:footnoteReference w:id="59"/>
      </w:r>
      <w:r w:rsidR="008A0B7A" w:rsidRPr="00D17406">
        <w:rPr>
          <w:rFonts w:ascii="Times New Roman" w:hAnsi="Times New Roman" w:cs="Times New Roman"/>
          <w:sz w:val="24"/>
          <w:shd w:val="clear" w:color="auto" w:fill="FFFFFF"/>
        </w:rPr>
        <w:t>.</w:t>
      </w:r>
    </w:p>
    <w:p w:rsidR="000F104D" w:rsidRPr="00943F13" w:rsidRDefault="000F104D"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43F13">
        <w:rPr>
          <w:rFonts w:ascii="Times New Roman" w:hAnsi="Times New Roman" w:cs="Times New Roman"/>
          <w:sz w:val="24"/>
        </w:rPr>
        <w:t>As</w:t>
      </w:r>
      <w:r w:rsidR="009C2706">
        <w:rPr>
          <w:rFonts w:ascii="Times New Roman" w:hAnsi="Times New Roman" w:cs="Times New Roman"/>
          <w:sz w:val="24"/>
        </w:rPr>
        <w:t xml:space="preserve"> </w:t>
      </w:r>
      <w:r w:rsidRPr="00943F13">
        <w:rPr>
          <w:rFonts w:ascii="Times New Roman" w:hAnsi="Times New Roman" w:cs="Times New Roman"/>
          <w:sz w:val="24"/>
        </w:rPr>
        <w:t>respostas</w:t>
      </w:r>
      <w:r w:rsidR="009C2706">
        <w:rPr>
          <w:rFonts w:ascii="Times New Roman" w:hAnsi="Times New Roman" w:cs="Times New Roman"/>
          <w:sz w:val="24"/>
        </w:rPr>
        <w:t xml:space="preserve"> </w:t>
      </w:r>
      <w:r w:rsidRPr="00943F13">
        <w:rPr>
          <w:rFonts w:ascii="Times New Roman" w:hAnsi="Times New Roman" w:cs="Times New Roman"/>
          <w:sz w:val="24"/>
        </w:rPr>
        <w:t>às</w:t>
      </w:r>
      <w:r w:rsidR="009C2706">
        <w:rPr>
          <w:rFonts w:ascii="Times New Roman" w:hAnsi="Times New Roman" w:cs="Times New Roman"/>
          <w:sz w:val="24"/>
        </w:rPr>
        <w:t xml:space="preserve"> </w:t>
      </w:r>
      <w:r w:rsidRPr="00943F13">
        <w:rPr>
          <w:rFonts w:ascii="Times New Roman" w:hAnsi="Times New Roman" w:cs="Times New Roman"/>
          <w:sz w:val="24"/>
        </w:rPr>
        <w:t>impugnações</w:t>
      </w:r>
      <w:r w:rsidR="009C2706">
        <w:rPr>
          <w:rFonts w:ascii="Times New Roman" w:hAnsi="Times New Roman" w:cs="Times New Roman"/>
          <w:sz w:val="24"/>
        </w:rPr>
        <w:t xml:space="preserve"> </w:t>
      </w:r>
      <w:r w:rsidRPr="00943F13">
        <w:rPr>
          <w:rFonts w:ascii="Times New Roman" w:hAnsi="Times New Roman" w:cs="Times New Roman"/>
          <w:sz w:val="24"/>
        </w:rPr>
        <w:t>e</w:t>
      </w:r>
      <w:r w:rsidR="009C2706">
        <w:rPr>
          <w:rFonts w:ascii="Times New Roman" w:hAnsi="Times New Roman" w:cs="Times New Roman"/>
          <w:sz w:val="24"/>
        </w:rPr>
        <w:t xml:space="preserve"> </w:t>
      </w:r>
      <w:r w:rsidRPr="00943F13">
        <w:rPr>
          <w:rFonts w:ascii="Times New Roman" w:hAnsi="Times New Roman" w:cs="Times New Roman"/>
          <w:sz w:val="24"/>
        </w:rPr>
        <w:t>os</w:t>
      </w:r>
      <w:r w:rsidR="009C2706">
        <w:rPr>
          <w:rFonts w:ascii="Times New Roman" w:hAnsi="Times New Roman" w:cs="Times New Roman"/>
          <w:sz w:val="24"/>
        </w:rPr>
        <w:t xml:space="preserve"> </w:t>
      </w:r>
      <w:r w:rsidRPr="00943F13">
        <w:rPr>
          <w:rFonts w:ascii="Times New Roman" w:hAnsi="Times New Roman" w:cs="Times New Roman"/>
          <w:sz w:val="24"/>
        </w:rPr>
        <w:t>esclarecimentos</w:t>
      </w:r>
      <w:r w:rsidR="009C2706">
        <w:rPr>
          <w:rFonts w:ascii="Times New Roman" w:hAnsi="Times New Roman" w:cs="Times New Roman"/>
          <w:sz w:val="24"/>
        </w:rPr>
        <w:t xml:space="preserve"> </w:t>
      </w:r>
      <w:r w:rsidRPr="00943F13">
        <w:rPr>
          <w:rFonts w:ascii="Times New Roman" w:hAnsi="Times New Roman" w:cs="Times New Roman"/>
          <w:sz w:val="24"/>
        </w:rPr>
        <w:t>prestados</w:t>
      </w:r>
      <w:r w:rsidR="009C2706">
        <w:rPr>
          <w:rFonts w:ascii="Times New Roman" w:hAnsi="Times New Roman" w:cs="Times New Roman"/>
          <w:sz w:val="24"/>
        </w:rPr>
        <w:t xml:space="preserve"> </w:t>
      </w:r>
      <w:r w:rsidRPr="00943F13">
        <w:rPr>
          <w:rFonts w:ascii="Times New Roman" w:hAnsi="Times New Roman" w:cs="Times New Roman"/>
          <w:sz w:val="24"/>
        </w:rPr>
        <w:t>pelo</w:t>
      </w:r>
      <w:r w:rsidR="009C2706">
        <w:rPr>
          <w:rFonts w:ascii="Times New Roman" w:hAnsi="Times New Roman" w:cs="Times New Roman"/>
          <w:sz w:val="24"/>
        </w:rPr>
        <w:t xml:space="preserve"> </w:t>
      </w:r>
      <w:r w:rsidR="00E17E25" w:rsidRPr="00943F13">
        <w:rPr>
          <w:rFonts w:ascii="Times New Roman" w:hAnsi="Times New Roman" w:cs="Times New Roman"/>
          <w:sz w:val="24"/>
        </w:rPr>
        <w:t>Pregoeiro</w:t>
      </w:r>
      <w:r w:rsidR="009C2706">
        <w:rPr>
          <w:rFonts w:ascii="Times New Roman" w:hAnsi="Times New Roman" w:cs="Times New Roman"/>
          <w:sz w:val="24"/>
        </w:rPr>
        <w:t xml:space="preserve"> </w:t>
      </w:r>
      <w:r w:rsidRPr="00943F13">
        <w:rPr>
          <w:rFonts w:ascii="Times New Roman" w:hAnsi="Times New Roman" w:cs="Times New Roman"/>
          <w:sz w:val="24"/>
        </w:rPr>
        <w:t>serão</w:t>
      </w:r>
      <w:r w:rsidR="009C2706">
        <w:rPr>
          <w:rFonts w:ascii="Times New Roman" w:hAnsi="Times New Roman" w:cs="Times New Roman"/>
          <w:sz w:val="24"/>
        </w:rPr>
        <w:t xml:space="preserve"> </w:t>
      </w:r>
      <w:r w:rsidRPr="00943F13">
        <w:rPr>
          <w:rFonts w:ascii="Times New Roman" w:hAnsi="Times New Roman" w:cs="Times New Roman"/>
          <w:sz w:val="24"/>
        </w:rPr>
        <w:t>entranhados</w:t>
      </w:r>
      <w:r w:rsidR="009C2706">
        <w:rPr>
          <w:rFonts w:ascii="Times New Roman" w:hAnsi="Times New Roman" w:cs="Times New Roman"/>
          <w:sz w:val="24"/>
        </w:rPr>
        <w:t xml:space="preserve"> </w:t>
      </w:r>
      <w:r w:rsidRPr="00943F13">
        <w:rPr>
          <w:rFonts w:ascii="Times New Roman" w:hAnsi="Times New Roman" w:cs="Times New Roman"/>
          <w:sz w:val="24"/>
        </w:rPr>
        <w:t>nos</w:t>
      </w:r>
      <w:r w:rsidR="009C2706">
        <w:rPr>
          <w:rFonts w:ascii="Times New Roman" w:hAnsi="Times New Roman" w:cs="Times New Roman"/>
          <w:sz w:val="24"/>
        </w:rPr>
        <w:t xml:space="preserve"> </w:t>
      </w:r>
      <w:r w:rsidRPr="00943F13">
        <w:rPr>
          <w:rFonts w:ascii="Times New Roman" w:hAnsi="Times New Roman" w:cs="Times New Roman"/>
          <w:sz w:val="24"/>
        </w:rPr>
        <w:t>autos</w:t>
      </w:r>
      <w:r w:rsidR="009C2706">
        <w:rPr>
          <w:rFonts w:ascii="Times New Roman" w:hAnsi="Times New Roman" w:cs="Times New Roman"/>
          <w:sz w:val="24"/>
        </w:rPr>
        <w:t xml:space="preserve"> </w:t>
      </w:r>
      <w:r w:rsidRPr="00943F13">
        <w:rPr>
          <w:rFonts w:ascii="Times New Roman" w:hAnsi="Times New Roman" w:cs="Times New Roman"/>
          <w:sz w:val="24"/>
        </w:rPr>
        <w:t>do</w:t>
      </w:r>
      <w:r w:rsidR="009C2706">
        <w:rPr>
          <w:rFonts w:ascii="Times New Roman" w:hAnsi="Times New Roman" w:cs="Times New Roman"/>
          <w:sz w:val="24"/>
        </w:rPr>
        <w:t xml:space="preserve"> </w:t>
      </w:r>
      <w:r w:rsidRPr="00943F13">
        <w:rPr>
          <w:rFonts w:ascii="Times New Roman" w:hAnsi="Times New Roman" w:cs="Times New Roman"/>
          <w:sz w:val="24"/>
        </w:rPr>
        <w:t>processo</w:t>
      </w:r>
      <w:r w:rsidR="009C2706">
        <w:rPr>
          <w:rFonts w:ascii="Times New Roman" w:hAnsi="Times New Roman" w:cs="Times New Roman"/>
          <w:sz w:val="24"/>
        </w:rPr>
        <w:t xml:space="preserve"> </w:t>
      </w:r>
      <w:r w:rsidRPr="00943F13">
        <w:rPr>
          <w:rFonts w:ascii="Times New Roman" w:hAnsi="Times New Roman" w:cs="Times New Roman"/>
          <w:sz w:val="24"/>
        </w:rPr>
        <w:t>licitatório</w:t>
      </w:r>
      <w:r w:rsidR="009C2706">
        <w:rPr>
          <w:rFonts w:ascii="Times New Roman" w:hAnsi="Times New Roman" w:cs="Times New Roman"/>
          <w:sz w:val="24"/>
        </w:rPr>
        <w:t xml:space="preserve"> </w:t>
      </w:r>
      <w:r w:rsidRPr="00943F13">
        <w:rPr>
          <w:rFonts w:ascii="Times New Roman" w:hAnsi="Times New Roman" w:cs="Times New Roman"/>
          <w:sz w:val="24"/>
        </w:rPr>
        <w:t>e</w:t>
      </w:r>
      <w:r w:rsidR="009C2706">
        <w:rPr>
          <w:rFonts w:ascii="Times New Roman" w:hAnsi="Times New Roman" w:cs="Times New Roman"/>
          <w:sz w:val="24"/>
        </w:rPr>
        <w:t xml:space="preserve"> </w:t>
      </w:r>
      <w:r w:rsidRPr="00943F13">
        <w:rPr>
          <w:rFonts w:ascii="Times New Roman" w:hAnsi="Times New Roman" w:cs="Times New Roman"/>
          <w:sz w:val="24"/>
        </w:rPr>
        <w:t>estarão</w:t>
      </w:r>
      <w:r w:rsidR="009C2706">
        <w:rPr>
          <w:rFonts w:ascii="Times New Roman" w:hAnsi="Times New Roman" w:cs="Times New Roman"/>
          <w:sz w:val="24"/>
        </w:rPr>
        <w:t xml:space="preserve"> </w:t>
      </w:r>
      <w:r w:rsidRPr="00943F13">
        <w:rPr>
          <w:rFonts w:ascii="Times New Roman" w:hAnsi="Times New Roman" w:cs="Times New Roman"/>
          <w:sz w:val="24"/>
        </w:rPr>
        <w:t>disponíveis</w:t>
      </w:r>
      <w:r w:rsidR="009C2706">
        <w:rPr>
          <w:rFonts w:ascii="Times New Roman" w:hAnsi="Times New Roman" w:cs="Times New Roman"/>
          <w:sz w:val="24"/>
        </w:rPr>
        <w:t xml:space="preserve"> </w:t>
      </w:r>
      <w:r w:rsidRPr="00943F13">
        <w:rPr>
          <w:rFonts w:ascii="Times New Roman" w:hAnsi="Times New Roman" w:cs="Times New Roman"/>
          <w:sz w:val="24"/>
        </w:rPr>
        <w:t>para</w:t>
      </w:r>
      <w:r w:rsidR="009C2706">
        <w:rPr>
          <w:rFonts w:ascii="Times New Roman" w:hAnsi="Times New Roman" w:cs="Times New Roman"/>
          <w:sz w:val="24"/>
        </w:rPr>
        <w:t xml:space="preserve"> </w:t>
      </w:r>
      <w:r w:rsidRPr="00943F13">
        <w:rPr>
          <w:rFonts w:ascii="Times New Roman" w:hAnsi="Times New Roman" w:cs="Times New Roman"/>
          <w:sz w:val="24"/>
        </w:rPr>
        <w:t>consulta</w:t>
      </w:r>
      <w:r w:rsidR="009C2706">
        <w:rPr>
          <w:rFonts w:ascii="Times New Roman" w:hAnsi="Times New Roman" w:cs="Times New Roman"/>
          <w:sz w:val="24"/>
        </w:rPr>
        <w:t xml:space="preserve"> </w:t>
      </w:r>
      <w:r w:rsidRPr="00943F13">
        <w:rPr>
          <w:rFonts w:ascii="Times New Roman" w:hAnsi="Times New Roman" w:cs="Times New Roman"/>
          <w:sz w:val="24"/>
        </w:rPr>
        <w:t>por</w:t>
      </w:r>
      <w:r w:rsidR="009C2706">
        <w:rPr>
          <w:rFonts w:ascii="Times New Roman" w:hAnsi="Times New Roman" w:cs="Times New Roman"/>
          <w:sz w:val="24"/>
        </w:rPr>
        <w:t xml:space="preserve"> </w:t>
      </w:r>
      <w:r w:rsidRPr="00943F13">
        <w:rPr>
          <w:rFonts w:ascii="Times New Roman" w:hAnsi="Times New Roman" w:cs="Times New Roman"/>
          <w:sz w:val="24"/>
        </w:rPr>
        <w:t>qualquer</w:t>
      </w:r>
      <w:r w:rsidR="009C2706">
        <w:rPr>
          <w:rFonts w:ascii="Times New Roman" w:hAnsi="Times New Roman" w:cs="Times New Roman"/>
          <w:sz w:val="24"/>
        </w:rPr>
        <w:t xml:space="preserve"> </w:t>
      </w:r>
      <w:r w:rsidRPr="00943F13">
        <w:rPr>
          <w:rFonts w:ascii="Times New Roman" w:hAnsi="Times New Roman" w:cs="Times New Roman"/>
          <w:sz w:val="24"/>
        </w:rPr>
        <w:t>interessado.</w:t>
      </w:r>
    </w:p>
    <w:p w:rsidR="008A0B7A" w:rsidRPr="00F90BB2" w:rsidRDefault="008A0B7A" w:rsidP="008A0B7A">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F90BB2">
        <w:rPr>
          <w:rFonts w:ascii="Times New Roman" w:hAnsi="Times New Roman" w:cs="Times New Roman"/>
          <w:sz w:val="24"/>
          <w:shd w:val="clear" w:color="auto" w:fill="FFFFFF"/>
        </w:rPr>
        <w:t xml:space="preserve">Qualquer dúvida de ordem técnica desta licitação poderá ser sanada pessoalmente ou </w:t>
      </w:r>
      <w:r w:rsidRPr="00F8190A">
        <w:rPr>
          <w:rFonts w:ascii="Times New Roman" w:hAnsi="Times New Roman" w:cs="Times New Roman"/>
          <w:sz w:val="24"/>
          <w:shd w:val="clear" w:color="auto" w:fill="FFFFFF"/>
        </w:rPr>
        <w:t>pelo telefone (83) – 3216-</w:t>
      </w:r>
      <w:r w:rsidR="00F8190A" w:rsidRPr="00F8190A">
        <w:rPr>
          <w:rFonts w:ascii="Times New Roman" w:hAnsi="Times New Roman" w:cs="Times New Roman"/>
          <w:sz w:val="24"/>
          <w:shd w:val="clear" w:color="auto" w:fill="FFFFFF"/>
        </w:rPr>
        <w:t>7198</w:t>
      </w:r>
      <w:r w:rsidRPr="00F8190A">
        <w:rPr>
          <w:rFonts w:ascii="Times New Roman" w:hAnsi="Times New Roman" w:cs="Times New Roman"/>
          <w:sz w:val="24"/>
          <w:shd w:val="clear" w:color="auto" w:fill="FFFFFF"/>
        </w:rPr>
        <w:t>, junto</w:t>
      </w:r>
      <w:r w:rsidRPr="00F90BB2">
        <w:rPr>
          <w:rFonts w:ascii="Times New Roman" w:hAnsi="Times New Roman" w:cs="Times New Roman"/>
          <w:sz w:val="24"/>
          <w:shd w:val="clear" w:color="auto" w:fill="FFFFFF"/>
        </w:rPr>
        <w:t xml:space="preserve"> à </w:t>
      </w:r>
      <w:r w:rsidR="008213B9">
        <w:rPr>
          <w:rFonts w:ascii="Times New Roman" w:hAnsi="Times New Roman" w:cs="Times New Roman"/>
          <w:sz w:val="24"/>
          <w:shd w:val="clear" w:color="auto" w:fill="FFFFFF"/>
        </w:rPr>
        <w:t xml:space="preserve">Divisão de Manutenção, </w:t>
      </w:r>
      <w:r w:rsidR="00F97272">
        <w:rPr>
          <w:rFonts w:ascii="Times New Roman" w:hAnsi="Times New Roman" w:cs="Times New Roman"/>
          <w:sz w:val="24"/>
          <w:shd w:val="clear" w:color="auto" w:fill="FFFFFF"/>
        </w:rPr>
        <w:t xml:space="preserve">Seção de Serviços Elétricos – </w:t>
      </w:r>
      <w:proofErr w:type="spellStart"/>
      <w:r w:rsidR="00F97272">
        <w:rPr>
          <w:rFonts w:ascii="Times New Roman" w:hAnsi="Times New Roman" w:cs="Times New Roman"/>
          <w:sz w:val="24"/>
          <w:shd w:val="clear" w:color="auto" w:fill="FFFFFF"/>
        </w:rPr>
        <w:t>SSE</w:t>
      </w:r>
      <w:proofErr w:type="spellEnd"/>
      <w:r w:rsidRPr="00F90BB2">
        <w:rPr>
          <w:rFonts w:ascii="Times New Roman" w:hAnsi="Times New Roman" w:cs="Times New Roman"/>
          <w:sz w:val="24"/>
          <w:shd w:val="clear" w:color="auto" w:fill="FFFFFF"/>
        </w:rPr>
        <w:t>, no que couber, a depender da especificidade</w:t>
      </w:r>
      <w:r w:rsidRPr="00F90BB2">
        <w:rPr>
          <w:rFonts w:ascii="Times New Roman" w:hAnsi="Times New Roman" w:cs="Times New Roman"/>
          <w:b/>
          <w:shd w:val="clear" w:color="auto" w:fill="FFFFFF"/>
          <w:vertAlign w:val="superscript"/>
        </w:rPr>
        <w:footnoteReference w:id="60"/>
      </w:r>
      <w:r w:rsidRPr="00F90BB2">
        <w:rPr>
          <w:rFonts w:ascii="Times New Roman" w:hAnsi="Times New Roman" w:cs="Times New Roman"/>
          <w:sz w:val="24"/>
          <w:shd w:val="clear" w:color="auto" w:fill="FFFFFF"/>
        </w:rPr>
        <w:t>.</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DAS</w:t>
      </w:r>
      <w:r w:rsidR="009C2706">
        <w:rPr>
          <w:rFonts w:ascii="Times New Roman" w:hAnsi="Times New Roman" w:cs="Times New Roman"/>
          <w:color w:val="auto"/>
          <w:sz w:val="24"/>
          <w:szCs w:val="24"/>
        </w:rPr>
        <w:t xml:space="preserve"> </w:t>
      </w:r>
      <w:r w:rsidRPr="00D265BD">
        <w:rPr>
          <w:rFonts w:ascii="Times New Roman" w:hAnsi="Times New Roman" w:cs="Times New Roman"/>
          <w:color w:val="auto"/>
          <w:sz w:val="24"/>
          <w:szCs w:val="24"/>
        </w:rPr>
        <w:t>DISPOSIÇÕES</w:t>
      </w:r>
      <w:r w:rsidR="009C2706">
        <w:rPr>
          <w:rFonts w:ascii="Times New Roman" w:hAnsi="Times New Roman" w:cs="Times New Roman"/>
          <w:color w:val="auto"/>
          <w:sz w:val="24"/>
          <w:szCs w:val="24"/>
        </w:rPr>
        <w:t xml:space="preserve"> </w:t>
      </w:r>
      <w:r w:rsidRPr="00D265BD">
        <w:rPr>
          <w:rFonts w:ascii="Times New Roman" w:hAnsi="Times New Roman" w:cs="Times New Roman"/>
          <w:color w:val="auto"/>
          <w:sz w:val="24"/>
          <w:szCs w:val="24"/>
        </w:rPr>
        <w:t>GERAIS</w:t>
      </w:r>
    </w:p>
    <w:p w:rsidR="000F104D" w:rsidRPr="00D265BD" w:rsidRDefault="000F104D"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Não</w:t>
      </w:r>
      <w:r w:rsidR="009C2706">
        <w:rPr>
          <w:rFonts w:ascii="Times New Roman" w:hAnsi="Times New Roman" w:cs="Times New Roman"/>
          <w:sz w:val="24"/>
        </w:rPr>
        <w:t xml:space="preserve"> </w:t>
      </w:r>
      <w:r w:rsidRPr="00D265BD">
        <w:rPr>
          <w:rFonts w:ascii="Times New Roman" w:hAnsi="Times New Roman" w:cs="Times New Roman"/>
          <w:sz w:val="24"/>
        </w:rPr>
        <w:t>havendo</w:t>
      </w:r>
      <w:r w:rsidR="009C2706">
        <w:rPr>
          <w:rFonts w:ascii="Times New Roman" w:hAnsi="Times New Roman" w:cs="Times New Roman"/>
          <w:sz w:val="24"/>
        </w:rPr>
        <w:t xml:space="preserve"> </w:t>
      </w:r>
      <w:r w:rsidRPr="00D265BD">
        <w:rPr>
          <w:rFonts w:ascii="Times New Roman" w:hAnsi="Times New Roman" w:cs="Times New Roman"/>
          <w:sz w:val="24"/>
        </w:rPr>
        <w:t>expediente</w:t>
      </w:r>
      <w:r w:rsidR="009C2706">
        <w:rPr>
          <w:rFonts w:ascii="Times New Roman" w:hAnsi="Times New Roman" w:cs="Times New Roman"/>
          <w:sz w:val="24"/>
        </w:rPr>
        <w:t xml:space="preserve"> </w:t>
      </w:r>
      <w:r w:rsidRPr="00D265BD">
        <w:rPr>
          <w:rFonts w:ascii="Times New Roman" w:hAnsi="Times New Roman" w:cs="Times New Roman"/>
          <w:sz w:val="24"/>
        </w:rPr>
        <w:t>ou</w:t>
      </w:r>
      <w:r w:rsidR="009C2706">
        <w:rPr>
          <w:rFonts w:ascii="Times New Roman" w:hAnsi="Times New Roman" w:cs="Times New Roman"/>
          <w:sz w:val="24"/>
        </w:rPr>
        <w:t xml:space="preserve"> </w:t>
      </w:r>
      <w:r w:rsidRPr="00D265BD">
        <w:rPr>
          <w:rFonts w:ascii="Times New Roman" w:hAnsi="Times New Roman" w:cs="Times New Roman"/>
          <w:sz w:val="24"/>
        </w:rPr>
        <w:t>ocorrendo</w:t>
      </w:r>
      <w:r w:rsidR="009C2706">
        <w:rPr>
          <w:rFonts w:ascii="Times New Roman" w:hAnsi="Times New Roman" w:cs="Times New Roman"/>
          <w:sz w:val="24"/>
        </w:rPr>
        <w:t xml:space="preserve"> </w:t>
      </w:r>
      <w:r w:rsidRPr="00D265BD">
        <w:rPr>
          <w:rFonts w:ascii="Times New Roman" w:hAnsi="Times New Roman" w:cs="Times New Roman"/>
          <w:sz w:val="24"/>
        </w:rPr>
        <w:t>qualquer</w:t>
      </w:r>
      <w:r w:rsidR="009C2706">
        <w:rPr>
          <w:rFonts w:ascii="Times New Roman" w:hAnsi="Times New Roman" w:cs="Times New Roman"/>
          <w:sz w:val="24"/>
        </w:rPr>
        <w:t xml:space="preserve"> </w:t>
      </w:r>
      <w:r w:rsidRPr="00D265BD">
        <w:rPr>
          <w:rFonts w:ascii="Times New Roman" w:hAnsi="Times New Roman" w:cs="Times New Roman"/>
          <w:sz w:val="24"/>
        </w:rPr>
        <w:t>fato</w:t>
      </w:r>
      <w:r w:rsidR="009C2706">
        <w:rPr>
          <w:rFonts w:ascii="Times New Roman" w:hAnsi="Times New Roman" w:cs="Times New Roman"/>
          <w:sz w:val="24"/>
        </w:rPr>
        <w:t xml:space="preserve"> </w:t>
      </w:r>
      <w:r w:rsidRPr="00D265BD">
        <w:rPr>
          <w:rFonts w:ascii="Times New Roman" w:hAnsi="Times New Roman" w:cs="Times New Roman"/>
          <w:sz w:val="24"/>
        </w:rPr>
        <w:t>superveniente</w:t>
      </w:r>
      <w:r w:rsidR="009C2706">
        <w:rPr>
          <w:rFonts w:ascii="Times New Roman" w:hAnsi="Times New Roman" w:cs="Times New Roman"/>
          <w:sz w:val="24"/>
        </w:rPr>
        <w:t xml:space="preserve"> </w:t>
      </w:r>
      <w:r w:rsidRPr="00D265BD">
        <w:rPr>
          <w:rFonts w:ascii="Times New Roman" w:hAnsi="Times New Roman" w:cs="Times New Roman"/>
          <w:sz w:val="24"/>
        </w:rPr>
        <w:t>que</w:t>
      </w:r>
      <w:r w:rsidR="009C2706">
        <w:rPr>
          <w:rFonts w:ascii="Times New Roman" w:hAnsi="Times New Roman" w:cs="Times New Roman"/>
          <w:sz w:val="24"/>
        </w:rPr>
        <w:t xml:space="preserve"> </w:t>
      </w:r>
      <w:r w:rsidRPr="00D265BD">
        <w:rPr>
          <w:rFonts w:ascii="Times New Roman" w:hAnsi="Times New Roman" w:cs="Times New Roman"/>
          <w:sz w:val="24"/>
        </w:rPr>
        <w:t>impeça</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realização</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certame</w:t>
      </w:r>
      <w:r w:rsidR="009C2706">
        <w:rPr>
          <w:rFonts w:ascii="Times New Roman" w:hAnsi="Times New Roman" w:cs="Times New Roman"/>
          <w:sz w:val="24"/>
        </w:rPr>
        <w:t xml:space="preserve"> </w:t>
      </w:r>
      <w:r w:rsidRPr="00D265BD">
        <w:rPr>
          <w:rFonts w:ascii="Times New Roman" w:hAnsi="Times New Roman" w:cs="Times New Roman"/>
          <w:sz w:val="24"/>
        </w:rPr>
        <w:t>na</w:t>
      </w:r>
      <w:r w:rsidR="009C2706">
        <w:rPr>
          <w:rFonts w:ascii="Times New Roman" w:hAnsi="Times New Roman" w:cs="Times New Roman"/>
          <w:sz w:val="24"/>
        </w:rPr>
        <w:t xml:space="preserve"> </w:t>
      </w:r>
      <w:r w:rsidRPr="00D265BD">
        <w:rPr>
          <w:rFonts w:ascii="Times New Roman" w:hAnsi="Times New Roman" w:cs="Times New Roman"/>
          <w:sz w:val="24"/>
        </w:rPr>
        <w:t>data</w:t>
      </w:r>
      <w:r w:rsidR="009C2706">
        <w:rPr>
          <w:rFonts w:ascii="Times New Roman" w:hAnsi="Times New Roman" w:cs="Times New Roman"/>
          <w:sz w:val="24"/>
        </w:rPr>
        <w:t xml:space="preserve"> </w:t>
      </w:r>
      <w:r w:rsidRPr="00D265BD">
        <w:rPr>
          <w:rFonts w:ascii="Times New Roman" w:hAnsi="Times New Roman" w:cs="Times New Roman"/>
          <w:sz w:val="24"/>
        </w:rPr>
        <w:t>marcada,</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sessão</w:t>
      </w:r>
      <w:r w:rsidR="009C2706">
        <w:rPr>
          <w:rFonts w:ascii="Times New Roman" w:hAnsi="Times New Roman" w:cs="Times New Roman"/>
          <w:sz w:val="24"/>
        </w:rPr>
        <w:t xml:space="preserve"> </w:t>
      </w:r>
      <w:r w:rsidRPr="00D265BD">
        <w:rPr>
          <w:rFonts w:ascii="Times New Roman" w:hAnsi="Times New Roman" w:cs="Times New Roman"/>
          <w:sz w:val="24"/>
        </w:rPr>
        <w:t>será</w:t>
      </w:r>
      <w:r w:rsidR="009C2706">
        <w:rPr>
          <w:rFonts w:ascii="Times New Roman" w:hAnsi="Times New Roman" w:cs="Times New Roman"/>
          <w:sz w:val="24"/>
        </w:rPr>
        <w:t xml:space="preserve"> </w:t>
      </w:r>
      <w:r w:rsidRPr="00D265BD">
        <w:rPr>
          <w:rFonts w:ascii="Times New Roman" w:hAnsi="Times New Roman" w:cs="Times New Roman"/>
          <w:sz w:val="24"/>
        </w:rPr>
        <w:t>automaticamente</w:t>
      </w:r>
      <w:r w:rsidR="009C2706">
        <w:rPr>
          <w:rFonts w:ascii="Times New Roman" w:hAnsi="Times New Roman" w:cs="Times New Roman"/>
          <w:sz w:val="24"/>
        </w:rPr>
        <w:t xml:space="preserve"> </w:t>
      </w:r>
      <w:r w:rsidRPr="00D265BD">
        <w:rPr>
          <w:rFonts w:ascii="Times New Roman" w:hAnsi="Times New Roman" w:cs="Times New Roman"/>
          <w:sz w:val="24"/>
        </w:rPr>
        <w:t>transferida</w:t>
      </w:r>
      <w:r w:rsidR="009C2706">
        <w:rPr>
          <w:rFonts w:ascii="Times New Roman" w:hAnsi="Times New Roman" w:cs="Times New Roman"/>
          <w:sz w:val="24"/>
        </w:rPr>
        <w:t xml:space="preserve"> </w:t>
      </w:r>
      <w:r w:rsidRPr="00D265BD">
        <w:rPr>
          <w:rFonts w:ascii="Times New Roman" w:hAnsi="Times New Roman" w:cs="Times New Roman"/>
          <w:sz w:val="24"/>
        </w:rPr>
        <w:t>para</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primeiro</w:t>
      </w:r>
      <w:r w:rsidR="009C2706">
        <w:rPr>
          <w:rFonts w:ascii="Times New Roman" w:hAnsi="Times New Roman" w:cs="Times New Roman"/>
          <w:sz w:val="24"/>
        </w:rPr>
        <w:t xml:space="preserve"> </w:t>
      </w:r>
      <w:r w:rsidRPr="00D265BD">
        <w:rPr>
          <w:rFonts w:ascii="Times New Roman" w:hAnsi="Times New Roman" w:cs="Times New Roman"/>
          <w:sz w:val="24"/>
        </w:rPr>
        <w:t>dia</w:t>
      </w:r>
      <w:r w:rsidR="009C2706">
        <w:rPr>
          <w:rFonts w:ascii="Times New Roman" w:hAnsi="Times New Roman" w:cs="Times New Roman"/>
          <w:sz w:val="24"/>
        </w:rPr>
        <w:t xml:space="preserve"> </w:t>
      </w:r>
      <w:r w:rsidRPr="00D265BD">
        <w:rPr>
          <w:rFonts w:ascii="Times New Roman" w:hAnsi="Times New Roman" w:cs="Times New Roman"/>
          <w:sz w:val="24"/>
        </w:rPr>
        <w:t>útil</w:t>
      </w:r>
      <w:r w:rsidR="009C2706">
        <w:rPr>
          <w:rFonts w:ascii="Times New Roman" w:hAnsi="Times New Roman" w:cs="Times New Roman"/>
          <w:sz w:val="24"/>
        </w:rPr>
        <w:t xml:space="preserve"> </w:t>
      </w:r>
      <w:r w:rsidRPr="00D265BD">
        <w:rPr>
          <w:rFonts w:ascii="Times New Roman" w:hAnsi="Times New Roman" w:cs="Times New Roman"/>
          <w:sz w:val="24"/>
        </w:rPr>
        <w:t>subsequente,</w:t>
      </w:r>
      <w:r w:rsidR="009C2706">
        <w:rPr>
          <w:rFonts w:ascii="Times New Roman" w:hAnsi="Times New Roman" w:cs="Times New Roman"/>
          <w:sz w:val="24"/>
        </w:rPr>
        <w:t xml:space="preserve"> </w:t>
      </w:r>
      <w:r w:rsidRPr="00D265BD">
        <w:rPr>
          <w:rFonts w:ascii="Times New Roman" w:hAnsi="Times New Roman" w:cs="Times New Roman"/>
          <w:sz w:val="24"/>
        </w:rPr>
        <w:t>no</w:t>
      </w:r>
      <w:r w:rsidR="009C2706">
        <w:rPr>
          <w:rFonts w:ascii="Times New Roman" w:hAnsi="Times New Roman" w:cs="Times New Roman"/>
          <w:sz w:val="24"/>
        </w:rPr>
        <w:t xml:space="preserve"> </w:t>
      </w:r>
      <w:r w:rsidRPr="00D265BD">
        <w:rPr>
          <w:rFonts w:ascii="Times New Roman" w:hAnsi="Times New Roman" w:cs="Times New Roman"/>
          <w:sz w:val="24"/>
        </w:rPr>
        <w:t>mesmo</w:t>
      </w:r>
      <w:r w:rsidR="009C2706">
        <w:rPr>
          <w:rFonts w:ascii="Times New Roman" w:hAnsi="Times New Roman" w:cs="Times New Roman"/>
          <w:sz w:val="24"/>
        </w:rPr>
        <w:t xml:space="preserve"> </w:t>
      </w:r>
      <w:r w:rsidRPr="00D265BD">
        <w:rPr>
          <w:rFonts w:ascii="Times New Roman" w:hAnsi="Times New Roman" w:cs="Times New Roman"/>
          <w:sz w:val="24"/>
        </w:rPr>
        <w:t>horário</w:t>
      </w:r>
      <w:r w:rsidR="009C2706">
        <w:rPr>
          <w:rFonts w:ascii="Times New Roman" w:hAnsi="Times New Roman" w:cs="Times New Roman"/>
          <w:sz w:val="24"/>
        </w:rPr>
        <w:t xml:space="preserve"> </w:t>
      </w:r>
      <w:r w:rsidRPr="00D265BD">
        <w:rPr>
          <w:rFonts w:ascii="Times New Roman" w:hAnsi="Times New Roman" w:cs="Times New Roman"/>
          <w:sz w:val="24"/>
        </w:rPr>
        <w:t>anteriormente</w:t>
      </w:r>
      <w:r w:rsidR="009C2706">
        <w:rPr>
          <w:rFonts w:ascii="Times New Roman" w:hAnsi="Times New Roman" w:cs="Times New Roman"/>
          <w:sz w:val="24"/>
        </w:rPr>
        <w:t xml:space="preserve"> </w:t>
      </w:r>
      <w:r w:rsidRPr="00D265BD">
        <w:rPr>
          <w:rFonts w:ascii="Times New Roman" w:hAnsi="Times New Roman" w:cs="Times New Roman"/>
          <w:sz w:val="24"/>
        </w:rPr>
        <w:t>estabelecido,</w:t>
      </w:r>
      <w:r w:rsidR="009C2706">
        <w:rPr>
          <w:rFonts w:ascii="Times New Roman" w:hAnsi="Times New Roman" w:cs="Times New Roman"/>
          <w:sz w:val="24"/>
        </w:rPr>
        <w:t xml:space="preserve"> </w:t>
      </w:r>
      <w:r w:rsidRPr="00D265BD">
        <w:rPr>
          <w:rFonts w:ascii="Times New Roman" w:hAnsi="Times New Roman" w:cs="Times New Roman"/>
          <w:sz w:val="24"/>
        </w:rPr>
        <w:t>desde</w:t>
      </w:r>
      <w:r w:rsidR="009C2706">
        <w:rPr>
          <w:rFonts w:ascii="Times New Roman" w:hAnsi="Times New Roman" w:cs="Times New Roman"/>
          <w:sz w:val="24"/>
        </w:rPr>
        <w:t xml:space="preserve"> </w:t>
      </w:r>
      <w:r w:rsidRPr="00D265BD">
        <w:rPr>
          <w:rFonts w:ascii="Times New Roman" w:hAnsi="Times New Roman" w:cs="Times New Roman"/>
          <w:sz w:val="24"/>
        </w:rPr>
        <w:t>que</w:t>
      </w:r>
      <w:r w:rsidR="009C2706">
        <w:rPr>
          <w:rFonts w:ascii="Times New Roman" w:hAnsi="Times New Roman" w:cs="Times New Roman"/>
          <w:sz w:val="24"/>
        </w:rPr>
        <w:t xml:space="preserve"> </w:t>
      </w:r>
      <w:r w:rsidRPr="00D265BD">
        <w:rPr>
          <w:rFonts w:ascii="Times New Roman" w:hAnsi="Times New Roman" w:cs="Times New Roman"/>
          <w:sz w:val="24"/>
        </w:rPr>
        <w:t>não</w:t>
      </w:r>
      <w:r w:rsidR="009C2706">
        <w:rPr>
          <w:rFonts w:ascii="Times New Roman" w:hAnsi="Times New Roman" w:cs="Times New Roman"/>
          <w:sz w:val="24"/>
        </w:rPr>
        <w:t xml:space="preserve"> </w:t>
      </w:r>
      <w:r w:rsidRPr="00D265BD">
        <w:rPr>
          <w:rFonts w:ascii="Times New Roman" w:hAnsi="Times New Roman" w:cs="Times New Roman"/>
          <w:sz w:val="24"/>
        </w:rPr>
        <w:t>haja</w:t>
      </w:r>
      <w:r w:rsidR="009C2706">
        <w:rPr>
          <w:rFonts w:ascii="Times New Roman" w:hAnsi="Times New Roman" w:cs="Times New Roman"/>
          <w:sz w:val="24"/>
        </w:rPr>
        <w:t xml:space="preserve"> </w:t>
      </w:r>
      <w:r w:rsidRPr="00D265BD">
        <w:rPr>
          <w:rFonts w:ascii="Times New Roman" w:hAnsi="Times New Roman" w:cs="Times New Roman"/>
          <w:sz w:val="24"/>
        </w:rPr>
        <w:t>comunicação</w:t>
      </w:r>
      <w:r w:rsidR="009C2706">
        <w:rPr>
          <w:rFonts w:ascii="Times New Roman" w:hAnsi="Times New Roman" w:cs="Times New Roman"/>
          <w:sz w:val="24"/>
        </w:rPr>
        <w:t xml:space="preserve"> </w:t>
      </w:r>
      <w:r w:rsidRPr="00D265BD">
        <w:rPr>
          <w:rFonts w:ascii="Times New Roman" w:hAnsi="Times New Roman" w:cs="Times New Roman"/>
          <w:sz w:val="24"/>
        </w:rPr>
        <w:t>em</w:t>
      </w:r>
      <w:r w:rsidR="009C2706">
        <w:rPr>
          <w:rFonts w:ascii="Times New Roman" w:hAnsi="Times New Roman" w:cs="Times New Roman"/>
          <w:sz w:val="24"/>
        </w:rPr>
        <w:t xml:space="preserve"> </w:t>
      </w:r>
      <w:r w:rsidRPr="00D265BD">
        <w:rPr>
          <w:rFonts w:ascii="Times New Roman" w:hAnsi="Times New Roman" w:cs="Times New Roman"/>
          <w:sz w:val="24"/>
        </w:rPr>
        <w:t>contrário,</w:t>
      </w:r>
      <w:r w:rsidR="009C2706">
        <w:rPr>
          <w:rFonts w:ascii="Times New Roman" w:hAnsi="Times New Roman" w:cs="Times New Roman"/>
          <w:sz w:val="24"/>
        </w:rPr>
        <w:t xml:space="preserve"> </w:t>
      </w:r>
      <w:r w:rsidRPr="00D265BD">
        <w:rPr>
          <w:rFonts w:ascii="Times New Roman" w:hAnsi="Times New Roman" w:cs="Times New Roman"/>
          <w:sz w:val="24"/>
        </w:rPr>
        <w:t>pelo</w:t>
      </w:r>
      <w:r w:rsidR="009C2706">
        <w:rPr>
          <w:rFonts w:ascii="Times New Roman" w:hAnsi="Times New Roman" w:cs="Times New Roman"/>
          <w:sz w:val="24"/>
        </w:rPr>
        <w:t xml:space="preserve"> </w:t>
      </w:r>
      <w:r w:rsidR="00E17E25" w:rsidRPr="00D265BD">
        <w:rPr>
          <w:rFonts w:ascii="Times New Roman" w:hAnsi="Times New Roman" w:cs="Times New Roman"/>
          <w:sz w:val="24"/>
        </w:rPr>
        <w:t>Pregoeiro</w:t>
      </w:r>
      <w:r w:rsidRPr="00D265BD">
        <w:rPr>
          <w:rFonts w:ascii="Times New Roman" w:hAnsi="Times New Roman" w:cs="Times New Roman"/>
          <w:sz w:val="24"/>
        </w:rPr>
        <w:t>.</w:t>
      </w:r>
    </w:p>
    <w:p w:rsidR="000F104D" w:rsidRPr="00D265BD" w:rsidRDefault="000F104D"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No</w:t>
      </w:r>
      <w:r w:rsidR="009C2706">
        <w:rPr>
          <w:rFonts w:ascii="Times New Roman" w:hAnsi="Times New Roman" w:cs="Times New Roman"/>
          <w:sz w:val="24"/>
        </w:rPr>
        <w:t xml:space="preserve"> </w:t>
      </w:r>
      <w:r w:rsidRPr="00D265BD">
        <w:rPr>
          <w:rFonts w:ascii="Times New Roman" w:hAnsi="Times New Roman" w:cs="Times New Roman"/>
          <w:sz w:val="24"/>
        </w:rPr>
        <w:t>julgamento</w:t>
      </w:r>
      <w:r w:rsidR="009C2706">
        <w:rPr>
          <w:rFonts w:ascii="Times New Roman" w:hAnsi="Times New Roman" w:cs="Times New Roman"/>
          <w:sz w:val="24"/>
        </w:rPr>
        <w:t xml:space="preserve"> </w:t>
      </w:r>
      <w:r w:rsidRPr="00D265BD">
        <w:rPr>
          <w:rFonts w:ascii="Times New Roman" w:hAnsi="Times New Roman" w:cs="Times New Roman"/>
          <w:sz w:val="24"/>
        </w:rPr>
        <w:t>das</w:t>
      </w:r>
      <w:r w:rsidR="009C2706">
        <w:rPr>
          <w:rFonts w:ascii="Times New Roman" w:hAnsi="Times New Roman" w:cs="Times New Roman"/>
          <w:sz w:val="24"/>
        </w:rPr>
        <w:t xml:space="preserve"> </w:t>
      </w:r>
      <w:r w:rsidRPr="00D265BD">
        <w:rPr>
          <w:rFonts w:ascii="Times New Roman" w:hAnsi="Times New Roman" w:cs="Times New Roman"/>
          <w:sz w:val="24"/>
        </w:rPr>
        <w:t>propostas</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habilitação,</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00E17E25" w:rsidRPr="00D265BD">
        <w:rPr>
          <w:rFonts w:ascii="Times New Roman" w:hAnsi="Times New Roman" w:cs="Times New Roman"/>
          <w:sz w:val="24"/>
        </w:rPr>
        <w:t>Pregoeiro</w:t>
      </w:r>
      <w:r w:rsidR="009C2706">
        <w:rPr>
          <w:rFonts w:ascii="Times New Roman" w:hAnsi="Times New Roman" w:cs="Times New Roman"/>
          <w:sz w:val="24"/>
        </w:rPr>
        <w:t xml:space="preserve"> </w:t>
      </w:r>
      <w:r w:rsidRPr="00D265BD">
        <w:rPr>
          <w:rFonts w:ascii="Times New Roman" w:hAnsi="Times New Roman" w:cs="Times New Roman"/>
          <w:sz w:val="24"/>
        </w:rPr>
        <w:t>poderá</w:t>
      </w:r>
      <w:r w:rsidR="009C2706">
        <w:rPr>
          <w:rFonts w:ascii="Times New Roman" w:hAnsi="Times New Roman" w:cs="Times New Roman"/>
          <w:sz w:val="24"/>
        </w:rPr>
        <w:t xml:space="preserve"> </w:t>
      </w:r>
      <w:r w:rsidRPr="00D265BD">
        <w:rPr>
          <w:rFonts w:ascii="Times New Roman" w:hAnsi="Times New Roman" w:cs="Times New Roman"/>
          <w:sz w:val="24"/>
        </w:rPr>
        <w:t>sanar</w:t>
      </w:r>
      <w:r w:rsidR="009C2706">
        <w:rPr>
          <w:rFonts w:ascii="Times New Roman" w:hAnsi="Times New Roman" w:cs="Times New Roman"/>
          <w:sz w:val="24"/>
        </w:rPr>
        <w:t xml:space="preserve"> </w:t>
      </w:r>
      <w:r w:rsidRPr="00D265BD">
        <w:rPr>
          <w:rFonts w:ascii="Times New Roman" w:hAnsi="Times New Roman" w:cs="Times New Roman"/>
          <w:sz w:val="24"/>
        </w:rPr>
        <w:t>erros</w:t>
      </w:r>
      <w:r w:rsidR="009C2706">
        <w:rPr>
          <w:rFonts w:ascii="Times New Roman" w:hAnsi="Times New Roman" w:cs="Times New Roman"/>
          <w:sz w:val="24"/>
        </w:rPr>
        <w:t xml:space="preserve"> </w:t>
      </w:r>
      <w:r w:rsidRPr="00D265BD">
        <w:rPr>
          <w:rFonts w:ascii="Times New Roman" w:hAnsi="Times New Roman" w:cs="Times New Roman"/>
          <w:sz w:val="24"/>
        </w:rPr>
        <w:t>ou</w:t>
      </w:r>
      <w:r w:rsidR="009C2706">
        <w:rPr>
          <w:rFonts w:ascii="Times New Roman" w:hAnsi="Times New Roman" w:cs="Times New Roman"/>
          <w:sz w:val="24"/>
        </w:rPr>
        <w:t xml:space="preserve"> </w:t>
      </w:r>
      <w:r w:rsidRPr="00D265BD">
        <w:rPr>
          <w:rFonts w:ascii="Times New Roman" w:hAnsi="Times New Roman" w:cs="Times New Roman"/>
          <w:sz w:val="24"/>
        </w:rPr>
        <w:t>falhas</w:t>
      </w:r>
      <w:r w:rsidR="009C2706">
        <w:rPr>
          <w:rFonts w:ascii="Times New Roman" w:hAnsi="Times New Roman" w:cs="Times New Roman"/>
          <w:sz w:val="24"/>
        </w:rPr>
        <w:t xml:space="preserve"> </w:t>
      </w:r>
      <w:r w:rsidRPr="00D265BD">
        <w:rPr>
          <w:rFonts w:ascii="Times New Roman" w:hAnsi="Times New Roman" w:cs="Times New Roman"/>
          <w:sz w:val="24"/>
        </w:rPr>
        <w:t>que</w:t>
      </w:r>
      <w:r w:rsidR="009C2706">
        <w:rPr>
          <w:rFonts w:ascii="Times New Roman" w:hAnsi="Times New Roman" w:cs="Times New Roman"/>
          <w:sz w:val="24"/>
        </w:rPr>
        <w:t xml:space="preserve"> </w:t>
      </w:r>
      <w:r w:rsidRPr="00D265BD">
        <w:rPr>
          <w:rFonts w:ascii="Times New Roman" w:hAnsi="Times New Roman" w:cs="Times New Roman"/>
          <w:sz w:val="24"/>
        </w:rPr>
        <w:t>não</w:t>
      </w:r>
      <w:r w:rsidR="009C2706">
        <w:rPr>
          <w:rFonts w:ascii="Times New Roman" w:hAnsi="Times New Roman" w:cs="Times New Roman"/>
          <w:sz w:val="24"/>
        </w:rPr>
        <w:t xml:space="preserve"> </w:t>
      </w:r>
      <w:r w:rsidRPr="00D265BD">
        <w:rPr>
          <w:rFonts w:ascii="Times New Roman" w:hAnsi="Times New Roman" w:cs="Times New Roman"/>
          <w:sz w:val="24"/>
        </w:rPr>
        <w:t>alterem</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substância</w:t>
      </w:r>
      <w:r w:rsidR="009C2706">
        <w:rPr>
          <w:rFonts w:ascii="Times New Roman" w:hAnsi="Times New Roman" w:cs="Times New Roman"/>
          <w:sz w:val="24"/>
        </w:rPr>
        <w:t xml:space="preserve"> </w:t>
      </w:r>
      <w:r w:rsidRPr="00D265BD">
        <w:rPr>
          <w:rFonts w:ascii="Times New Roman" w:hAnsi="Times New Roman" w:cs="Times New Roman"/>
          <w:sz w:val="24"/>
        </w:rPr>
        <w:t>das</w:t>
      </w:r>
      <w:r w:rsidR="009C2706">
        <w:rPr>
          <w:rFonts w:ascii="Times New Roman" w:hAnsi="Times New Roman" w:cs="Times New Roman"/>
          <w:sz w:val="24"/>
        </w:rPr>
        <w:t xml:space="preserve"> </w:t>
      </w:r>
      <w:r w:rsidRPr="00D265BD">
        <w:rPr>
          <w:rFonts w:ascii="Times New Roman" w:hAnsi="Times New Roman" w:cs="Times New Roman"/>
          <w:sz w:val="24"/>
        </w:rPr>
        <w:t>propostas,</w:t>
      </w:r>
      <w:r w:rsidR="009C2706">
        <w:rPr>
          <w:rFonts w:ascii="Times New Roman" w:hAnsi="Times New Roman" w:cs="Times New Roman"/>
          <w:sz w:val="24"/>
        </w:rPr>
        <w:t xml:space="preserve"> </w:t>
      </w:r>
      <w:r w:rsidRPr="00D265BD">
        <w:rPr>
          <w:rFonts w:ascii="Times New Roman" w:hAnsi="Times New Roman" w:cs="Times New Roman"/>
          <w:sz w:val="24"/>
        </w:rPr>
        <w:t>dos</w:t>
      </w:r>
      <w:r w:rsidR="009C2706">
        <w:rPr>
          <w:rFonts w:ascii="Times New Roman" w:hAnsi="Times New Roman" w:cs="Times New Roman"/>
          <w:sz w:val="24"/>
        </w:rPr>
        <w:t xml:space="preserve"> </w:t>
      </w:r>
      <w:r w:rsidRPr="00D265BD">
        <w:rPr>
          <w:rFonts w:ascii="Times New Roman" w:hAnsi="Times New Roman" w:cs="Times New Roman"/>
          <w:sz w:val="24"/>
        </w:rPr>
        <w:t>documentos</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sua</w:t>
      </w:r>
      <w:r w:rsidR="009C2706">
        <w:rPr>
          <w:rFonts w:ascii="Times New Roman" w:hAnsi="Times New Roman" w:cs="Times New Roman"/>
          <w:sz w:val="24"/>
        </w:rPr>
        <w:t xml:space="preserve"> </w:t>
      </w:r>
      <w:r w:rsidRPr="00D265BD">
        <w:rPr>
          <w:rFonts w:ascii="Times New Roman" w:hAnsi="Times New Roman" w:cs="Times New Roman"/>
          <w:sz w:val="24"/>
        </w:rPr>
        <w:t>validade</w:t>
      </w:r>
      <w:r w:rsidR="009C2706">
        <w:rPr>
          <w:rFonts w:ascii="Times New Roman" w:hAnsi="Times New Roman" w:cs="Times New Roman"/>
          <w:sz w:val="24"/>
        </w:rPr>
        <w:t xml:space="preserve"> </w:t>
      </w:r>
      <w:r w:rsidRPr="00D265BD">
        <w:rPr>
          <w:rFonts w:ascii="Times New Roman" w:hAnsi="Times New Roman" w:cs="Times New Roman"/>
          <w:sz w:val="24"/>
        </w:rPr>
        <w:t>jurídica,</w:t>
      </w:r>
      <w:r w:rsidR="009C2706">
        <w:rPr>
          <w:rFonts w:ascii="Times New Roman" w:hAnsi="Times New Roman" w:cs="Times New Roman"/>
          <w:sz w:val="24"/>
        </w:rPr>
        <w:t xml:space="preserve"> </w:t>
      </w:r>
      <w:r w:rsidRPr="00D265BD">
        <w:rPr>
          <w:rFonts w:ascii="Times New Roman" w:hAnsi="Times New Roman" w:cs="Times New Roman"/>
          <w:sz w:val="24"/>
        </w:rPr>
        <w:t>mediante</w:t>
      </w:r>
      <w:r w:rsidR="009C2706">
        <w:rPr>
          <w:rFonts w:ascii="Times New Roman" w:hAnsi="Times New Roman" w:cs="Times New Roman"/>
          <w:sz w:val="24"/>
        </w:rPr>
        <w:t xml:space="preserve"> </w:t>
      </w:r>
      <w:r w:rsidRPr="00D265BD">
        <w:rPr>
          <w:rFonts w:ascii="Times New Roman" w:hAnsi="Times New Roman" w:cs="Times New Roman"/>
          <w:sz w:val="24"/>
        </w:rPr>
        <w:t>despacho</w:t>
      </w:r>
      <w:r w:rsidR="009C2706">
        <w:rPr>
          <w:rFonts w:ascii="Times New Roman" w:hAnsi="Times New Roman" w:cs="Times New Roman"/>
          <w:sz w:val="24"/>
        </w:rPr>
        <w:t xml:space="preserve"> </w:t>
      </w:r>
      <w:r w:rsidRPr="00D265BD">
        <w:rPr>
          <w:rFonts w:ascii="Times New Roman" w:hAnsi="Times New Roman" w:cs="Times New Roman"/>
          <w:sz w:val="24"/>
        </w:rPr>
        <w:t>fundamentado,</w:t>
      </w:r>
      <w:r w:rsidR="009C2706">
        <w:rPr>
          <w:rFonts w:ascii="Times New Roman" w:hAnsi="Times New Roman" w:cs="Times New Roman"/>
          <w:sz w:val="24"/>
        </w:rPr>
        <w:t xml:space="preserve"> </w:t>
      </w:r>
      <w:r w:rsidRPr="00D265BD">
        <w:rPr>
          <w:rFonts w:ascii="Times New Roman" w:hAnsi="Times New Roman" w:cs="Times New Roman"/>
          <w:sz w:val="24"/>
        </w:rPr>
        <w:t>registrado</w:t>
      </w:r>
      <w:r w:rsidR="009C2706">
        <w:rPr>
          <w:rFonts w:ascii="Times New Roman" w:hAnsi="Times New Roman" w:cs="Times New Roman"/>
          <w:sz w:val="24"/>
        </w:rPr>
        <w:t xml:space="preserve"> </w:t>
      </w:r>
      <w:r w:rsidRPr="00D265BD">
        <w:rPr>
          <w:rFonts w:ascii="Times New Roman" w:hAnsi="Times New Roman" w:cs="Times New Roman"/>
          <w:sz w:val="24"/>
        </w:rPr>
        <w:t>em</w:t>
      </w:r>
      <w:r w:rsidR="009C2706">
        <w:rPr>
          <w:rFonts w:ascii="Times New Roman" w:hAnsi="Times New Roman" w:cs="Times New Roman"/>
          <w:sz w:val="24"/>
        </w:rPr>
        <w:t xml:space="preserve"> </w:t>
      </w:r>
      <w:r w:rsidRPr="00D265BD">
        <w:rPr>
          <w:rFonts w:ascii="Times New Roman" w:hAnsi="Times New Roman" w:cs="Times New Roman"/>
          <w:sz w:val="24"/>
        </w:rPr>
        <w:t>ata</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acessível</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todos,</w:t>
      </w:r>
      <w:r w:rsidR="009C2706">
        <w:rPr>
          <w:rFonts w:ascii="Times New Roman" w:hAnsi="Times New Roman" w:cs="Times New Roman"/>
          <w:sz w:val="24"/>
        </w:rPr>
        <w:t xml:space="preserve"> </w:t>
      </w:r>
      <w:r w:rsidRPr="00D265BD">
        <w:rPr>
          <w:rFonts w:ascii="Times New Roman" w:hAnsi="Times New Roman" w:cs="Times New Roman"/>
          <w:sz w:val="24"/>
        </w:rPr>
        <w:t>atribuindo-lhes</w:t>
      </w:r>
      <w:r w:rsidR="009C2706">
        <w:rPr>
          <w:rFonts w:ascii="Times New Roman" w:hAnsi="Times New Roman" w:cs="Times New Roman"/>
          <w:sz w:val="24"/>
        </w:rPr>
        <w:t xml:space="preserve"> </w:t>
      </w:r>
      <w:r w:rsidRPr="00D265BD">
        <w:rPr>
          <w:rFonts w:ascii="Times New Roman" w:hAnsi="Times New Roman" w:cs="Times New Roman"/>
          <w:sz w:val="24"/>
        </w:rPr>
        <w:t>validade</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eficácia</w:t>
      </w:r>
      <w:r w:rsidR="009C2706">
        <w:rPr>
          <w:rFonts w:ascii="Times New Roman" w:hAnsi="Times New Roman" w:cs="Times New Roman"/>
          <w:sz w:val="24"/>
        </w:rPr>
        <w:t xml:space="preserve"> </w:t>
      </w:r>
      <w:r w:rsidRPr="00D265BD">
        <w:rPr>
          <w:rFonts w:ascii="Times New Roman" w:hAnsi="Times New Roman" w:cs="Times New Roman"/>
          <w:sz w:val="24"/>
        </w:rPr>
        <w:t>para</w:t>
      </w:r>
      <w:r w:rsidR="009C2706">
        <w:rPr>
          <w:rFonts w:ascii="Times New Roman" w:hAnsi="Times New Roman" w:cs="Times New Roman"/>
          <w:sz w:val="24"/>
        </w:rPr>
        <w:t xml:space="preserve"> </w:t>
      </w:r>
      <w:r w:rsidRPr="00D265BD">
        <w:rPr>
          <w:rFonts w:ascii="Times New Roman" w:hAnsi="Times New Roman" w:cs="Times New Roman"/>
          <w:sz w:val="24"/>
        </w:rPr>
        <w:t>fins</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habilitação</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classificação.</w:t>
      </w:r>
    </w:p>
    <w:p w:rsidR="000F104D" w:rsidRPr="00D265BD" w:rsidRDefault="000F104D"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homologação</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resultado</w:t>
      </w:r>
      <w:r w:rsidR="009C2706">
        <w:rPr>
          <w:rFonts w:ascii="Times New Roman" w:hAnsi="Times New Roman" w:cs="Times New Roman"/>
          <w:sz w:val="24"/>
        </w:rPr>
        <w:t xml:space="preserve"> </w:t>
      </w:r>
      <w:r w:rsidRPr="00D265BD">
        <w:rPr>
          <w:rFonts w:ascii="Times New Roman" w:hAnsi="Times New Roman" w:cs="Times New Roman"/>
          <w:sz w:val="24"/>
        </w:rPr>
        <w:t>desta</w:t>
      </w:r>
      <w:r w:rsidR="009C2706">
        <w:rPr>
          <w:rFonts w:ascii="Times New Roman" w:hAnsi="Times New Roman" w:cs="Times New Roman"/>
          <w:sz w:val="24"/>
        </w:rPr>
        <w:t xml:space="preserve"> </w:t>
      </w:r>
      <w:r w:rsidRPr="00D265BD">
        <w:rPr>
          <w:rFonts w:ascii="Times New Roman" w:hAnsi="Times New Roman" w:cs="Times New Roman"/>
          <w:sz w:val="24"/>
        </w:rPr>
        <w:t>licitação</w:t>
      </w:r>
      <w:r w:rsidR="009C2706">
        <w:rPr>
          <w:rFonts w:ascii="Times New Roman" w:hAnsi="Times New Roman" w:cs="Times New Roman"/>
          <w:sz w:val="24"/>
        </w:rPr>
        <w:t xml:space="preserve"> </w:t>
      </w:r>
      <w:r w:rsidRPr="00D265BD">
        <w:rPr>
          <w:rFonts w:ascii="Times New Roman" w:hAnsi="Times New Roman" w:cs="Times New Roman"/>
          <w:sz w:val="24"/>
        </w:rPr>
        <w:t>não</w:t>
      </w:r>
      <w:r w:rsidR="009C2706">
        <w:rPr>
          <w:rFonts w:ascii="Times New Roman" w:hAnsi="Times New Roman" w:cs="Times New Roman"/>
          <w:sz w:val="24"/>
        </w:rPr>
        <w:t xml:space="preserve"> </w:t>
      </w:r>
      <w:r w:rsidRPr="00D265BD">
        <w:rPr>
          <w:rFonts w:ascii="Times New Roman" w:hAnsi="Times New Roman" w:cs="Times New Roman"/>
          <w:sz w:val="24"/>
        </w:rPr>
        <w:t>implicará</w:t>
      </w:r>
      <w:r w:rsidR="009C2706">
        <w:rPr>
          <w:rFonts w:ascii="Times New Roman" w:hAnsi="Times New Roman" w:cs="Times New Roman"/>
          <w:sz w:val="24"/>
        </w:rPr>
        <w:t xml:space="preserve"> </w:t>
      </w:r>
      <w:r w:rsidRPr="00D265BD">
        <w:rPr>
          <w:rFonts w:ascii="Times New Roman" w:hAnsi="Times New Roman" w:cs="Times New Roman"/>
          <w:sz w:val="24"/>
        </w:rPr>
        <w:t>direito</w:t>
      </w:r>
      <w:r w:rsidR="009C2706">
        <w:rPr>
          <w:rFonts w:ascii="Times New Roman" w:hAnsi="Times New Roman" w:cs="Times New Roman"/>
          <w:sz w:val="24"/>
        </w:rPr>
        <w:t xml:space="preserve"> </w:t>
      </w:r>
      <w:r w:rsidRPr="00D265BD">
        <w:rPr>
          <w:rFonts w:ascii="Times New Roman" w:hAnsi="Times New Roman" w:cs="Times New Roman"/>
          <w:sz w:val="24"/>
        </w:rPr>
        <w:t>à</w:t>
      </w:r>
      <w:r w:rsidR="009C2706">
        <w:rPr>
          <w:rFonts w:ascii="Times New Roman" w:hAnsi="Times New Roman" w:cs="Times New Roman"/>
          <w:sz w:val="24"/>
        </w:rPr>
        <w:t xml:space="preserve"> </w:t>
      </w:r>
      <w:r w:rsidRPr="00D265BD">
        <w:rPr>
          <w:rFonts w:ascii="Times New Roman" w:hAnsi="Times New Roman" w:cs="Times New Roman"/>
          <w:sz w:val="24"/>
        </w:rPr>
        <w:t>contratação.</w:t>
      </w:r>
    </w:p>
    <w:p w:rsidR="000F104D" w:rsidRPr="00D265BD" w:rsidRDefault="000F104D"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lastRenderedPageBreak/>
        <w:t>As</w:t>
      </w:r>
      <w:r w:rsidR="009C2706">
        <w:rPr>
          <w:rFonts w:ascii="Times New Roman" w:hAnsi="Times New Roman" w:cs="Times New Roman"/>
          <w:sz w:val="24"/>
        </w:rPr>
        <w:t xml:space="preserve"> </w:t>
      </w:r>
      <w:r w:rsidRPr="00D265BD">
        <w:rPr>
          <w:rFonts w:ascii="Times New Roman" w:hAnsi="Times New Roman" w:cs="Times New Roman"/>
          <w:sz w:val="24"/>
        </w:rPr>
        <w:t>normas</w:t>
      </w:r>
      <w:r w:rsidR="009C2706">
        <w:rPr>
          <w:rFonts w:ascii="Times New Roman" w:hAnsi="Times New Roman" w:cs="Times New Roman"/>
          <w:sz w:val="24"/>
        </w:rPr>
        <w:t xml:space="preserve"> </w:t>
      </w:r>
      <w:r w:rsidRPr="00D265BD">
        <w:rPr>
          <w:rFonts w:ascii="Times New Roman" w:hAnsi="Times New Roman" w:cs="Times New Roman"/>
          <w:sz w:val="24"/>
        </w:rPr>
        <w:t>disciplinadoras</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licitação</w:t>
      </w:r>
      <w:r w:rsidR="009C2706">
        <w:rPr>
          <w:rFonts w:ascii="Times New Roman" w:hAnsi="Times New Roman" w:cs="Times New Roman"/>
          <w:sz w:val="24"/>
        </w:rPr>
        <w:t xml:space="preserve"> </w:t>
      </w:r>
      <w:r w:rsidRPr="00D265BD">
        <w:rPr>
          <w:rFonts w:ascii="Times New Roman" w:hAnsi="Times New Roman" w:cs="Times New Roman"/>
          <w:sz w:val="24"/>
        </w:rPr>
        <w:t>serão</w:t>
      </w:r>
      <w:r w:rsidR="009C2706">
        <w:rPr>
          <w:rFonts w:ascii="Times New Roman" w:hAnsi="Times New Roman" w:cs="Times New Roman"/>
          <w:sz w:val="24"/>
        </w:rPr>
        <w:t xml:space="preserve"> </w:t>
      </w:r>
      <w:r w:rsidRPr="00D265BD">
        <w:rPr>
          <w:rFonts w:ascii="Times New Roman" w:hAnsi="Times New Roman" w:cs="Times New Roman"/>
          <w:sz w:val="24"/>
        </w:rPr>
        <w:t>sempre</w:t>
      </w:r>
      <w:r w:rsidR="009C2706">
        <w:rPr>
          <w:rFonts w:ascii="Times New Roman" w:hAnsi="Times New Roman" w:cs="Times New Roman"/>
          <w:sz w:val="24"/>
        </w:rPr>
        <w:t xml:space="preserve"> </w:t>
      </w:r>
      <w:r w:rsidRPr="00D265BD">
        <w:rPr>
          <w:rFonts w:ascii="Times New Roman" w:hAnsi="Times New Roman" w:cs="Times New Roman"/>
          <w:sz w:val="24"/>
        </w:rPr>
        <w:t>interpretadas</w:t>
      </w:r>
      <w:r w:rsidR="009C2706">
        <w:rPr>
          <w:rFonts w:ascii="Times New Roman" w:hAnsi="Times New Roman" w:cs="Times New Roman"/>
          <w:sz w:val="24"/>
        </w:rPr>
        <w:t xml:space="preserve"> </w:t>
      </w:r>
      <w:r w:rsidRPr="00D265BD">
        <w:rPr>
          <w:rFonts w:ascii="Times New Roman" w:hAnsi="Times New Roman" w:cs="Times New Roman"/>
          <w:sz w:val="24"/>
        </w:rPr>
        <w:t>em</w:t>
      </w:r>
      <w:r w:rsidR="009C2706">
        <w:rPr>
          <w:rFonts w:ascii="Times New Roman" w:hAnsi="Times New Roman" w:cs="Times New Roman"/>
          <w:sz w:val="24"/>
        </w:rPr>
        <w:t xml:space="preserve"> </w:t>
      </w:r>
      <w:r w:rsidRPr="00D265BD">
        <w:rPr>
          <w:rFonts w:ascii="Times New Roman" w:hAnsi="Times New Roman" w:cs="Times New Roman"/>
          <w:sz w:val="24"/>
        </w:rPr>
        <w:t>favor</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ampliação</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disputa</w:t>
      </w:r>
      <w:r w:rsidR="009C2706">
        <w:rPr>
          <w:rFonts w:ascii="Times New Roman" w:hAnsi="Times New Roman" w:cs="Times New Roman"/>
          <w:sz w:val="24"/>
        </w:rPr>
        <w:t xml:space="preserve"> </w:t>
      </w:r>
      <w:r w:rsidRPr="00D265BD">
        <w:rPr>
          <w:rFonts w:ascii="Times New Roman" w:hAnsi="Times New Roman" w:cs="Times New Roman"/>
          <w:sz w:val="24"/>
        </w:rPr>
        <w:t>entre</w:t>
      </w:r>
      <w:r w:rsidR="009C2706">
        <w:rPr>
          <w:rFonts w:ascii="Times New Roman" w:hAnsi="Times New Roman" w:cs="Times New Roman"/>
          <w:sz w:val="24"/>
        </w:rPr>
        <w:t xml:space="preserve"> </w:t>
      </w:r>
      <w:r w:rsidRPr="00D265BD">
        <w:rPr>
          <w:rFonts w:ascii="Times New Roman" w:hAnsi="Times New Roman" w:cs="Times New Roman"/>
          <w:sz w:val="24"/>
        </w:rPr>
        <w:t>os</w:t>
      </w:r>
      <w:r w:rsidR="009C2706">
        <w:rPr>
          <w:rFonts w:ascii="Times New Roman" w:hAnsi="Times New Roman" w:cs="Times New Roman"/>
          <w:sz w:val="24"/>
        </w:rPr>
        <w:t xml:space="preserve"> </w:t>
      </w:r>
      <w:r w:rsidRPr="00D265BD">
        <w:rPr>
          <w:rFonts w:ascii="Times New Roman" w:hAnsi="Times New Roman" w:cs="Times New Roman"/>
          <w:sz w:val="24"/>
        </w:rPr>
        <w:t>interessados,</w:t>
      </w:r>
      <w:r w:rsidR="009C2706">
        <w:rPr>
          <w:rFonts w:ascii="Times New Roman" w:hAnsi="Times New Roman" w:cs="Times New Roman"/>
          <w:sz w:val="24"/>
        </w:rPr>
        <w:t xml:space="preserve"> </w:t>
      </w:r>
      <w:r w:rsidRPr="00D265BD">
        <w:rPr>
          <w:rFonts w:ascii="Times New Roman" w:hAnsi="Times New Roman" w:cs="Times New Roman"/>
          <w:sz w:val="24"/>
        </w:rPr>
        <w:t>desde</w:t>
      </w:r>
      <w:r w:rsidR="009C2706">
        <w:rPr>
          <w:rFonts w:ascii="Times New Roman" w:hAnsi="Times New Roman" w:cs="Times New Roman"/>
          <w:sz w:val="24"/>
        </w:rPr>
        <w:t xml:space="preserve"> </w:t>
      </w:r>
      <w:r w:rsidRPr="00D265BD">
        <w:rPr>
          <w:rFonts w:ascii="Times New Roman" w:hAnsi="Times New Roman" w:cs="Times New Roman"/>
          <w:sz w:val="24"/>
        </w:rPr>
        <w:t>que</w:t>
      </w:r>
      <w:r w:rsidR="009C2706">
        <w:rPr>
          <w:rFonts w:ascii="Times New Roman" w:hAnsi="Times New Roman" w:cs="Times New Roman"/>
          <w:sz w:val="24"/>
        </w:rPr>
        <w:t xml:space="preserve"> </w:t>
      </w:r>
      <w:r w:rsidRPr="00D265BD">
        <w:rPr>
          <w:rFonts w:ascii="Times New Roman" w:hAnsi="Times New Roman" w:cs="Times New Roman"/>
          <w:sz w:val="24"/>
        </w:rPr>
        <w:t>não</w:t>
      </w:r>
      <w:r w:rsidR="009C2706">
        <w:rPr>
          <w:rFonts w:ascii="Times New Roman" w:hAnsi="Times New Roman" w:cs="Times New Roman"/>
          <w:sz w:val="24"/>
        </w:rPr>
        <w:t xml:space="preserve"> </w:t>
      </w:r>
      <w:r w:rsidRPr="00D265BD">
        <w:rPr>
          <w:rFonts w:ascii="Times New Roman" w:hAnsi="Times New Roman" w:cs="Times New Roman"/>
          <w:sz w:val="24"/>
        </w:rPr>
        <w:t>comprometam</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interesse</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Administração,</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princípio</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isonomia,</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finalidade</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segurança</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contratação.</w:t>
      </w:r>
    </w:p>
    <w:p w:rsidR="000F104D" w:rsidRPr="00D265BD" w:rsidRDefault="000F104D"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Os</w:t>
      </w:r>
      <w:r w:rsidR="009C2706">
        <w:rPr>
          <w:rFonts w:ascii="Times New Roman" w:hAnsi="Times New Roman" w:cs="Times New Roman"/>
          <w:sz w:val="24"/>
        </w:rPr>
        <w:t xml:space="preserve"> </w:t>
      </w:r>
      <w:r w:rsidRPr="00D265BD">
        <w:rPr>
          <w:rFonts w:ascii="Times New Roman" w:hAnsi="Times New Roman" w:cs="Times New Roman"/>
          <w:sz w:val="24"/>
        </w:rPr>
        <w:t>licitantes</w:t>
      </w:r>
      <w:r w:rsidR="009C2706">
        <w:rPr>
          <w:rFonts w:ascii="Times New Roman" w:hAnsi="Times New Roman" w:cs="Times New Roman"/>
          <w:sz w:val="24"/>
        </w:rPr>
        <w:t xml:space="preserve"> </w:t>
      </w:r>
      <w:r w:rsidRPr="00D265BD">
        <w:rPr>
          <w:rFonts w:ascii="Times New Roman" w:hAnsi="Times New Roman" w:cs="Times New Roman"/>
          <w:sz w:val="24"/>
        </w:rPr>
        <w:t>assumem</w:t>
      </w:r>
      <w:r w:rsidR="009C2706">
        <w:rPr>
          <w:rFonts w:ascii="Times New Roman" w:hAnsi="Times New Roman" w:cs="Times New Roman"/>
          <w:sz w:val="24"/>
        </w:rPr>
        <w:t xml:space="preserve"> </w:t>
      </w:r>
      <w:r w:rsidRPr="00D265BD">
        <w:rPr>
          <w:rFonts w:ascii="Times New Roman" w:hAnsi="Times New Roman" w:cs="Times New Roman"/>
          <w:sz w:val="24"/>
        </w:rPr>
        <w:t>todos</w:t>
      </w:r>
      <w:r w:rsidR="009C2706">
        <w:rPr>
          <w:rFonts w:ascii="Times New Roman" w:hAnsi="Times New Roman" w:cs="Times New Roman"/>
          <w:sz w:val="24"/>
        </w:rPr>
        <w:t xml:space="preserve"> </w:t>
      </w:r>
      <w:r w:rsidRPr="00D265BD">
        <w:rPr>
          <w:rFonts w:ascii="Times New Roman" w:hAnsi="Times New Roman" w:cs="Times New Roman"/>
          <w:sz w:val="24"/>
        </w:rPr>
        <w:t>os</w:t>
      </w:r>
      <w:r w:rsidR="009C2706">
        <w:rPr>
          <w:rFonts w:ascii="Times New Roman" w:hAnsi="Times New Roman" w:cs="Times New Roman"/>
          <w:sz w:val="24"/>
        </w:rPr>
        <w:t xml:space="preserve"> </w:t>
      </w:r>
      <w:r w:rsidRPr="00D265BD">
        <w:rPr>
          <w:rFonts w:ascii="Times New Roman" w:hAnsi="Times New Roman" w:cs="Times New Roman"/>
          <w:sz w:val="24"/>
        </w:rPr>
        <w:t>custos</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preparação</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apresentação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suas</w:t>
      </w:r>
      <w:r w:rsidR="009C2706">
        <w:rPr>
          <w:rFonts w:ascii="Times New Roman" w:hAnsi="Times New Roman" w:cs="Times New Roman"/>
          <w:sz w:val="24"/>
        </w:rPr>
        <w:t xml:space="preserve"> </w:t>
      </w:r>
      <w:r w:rsidRPr="00D265BD">
        <w:rPr>
          <w:rFonts w:ascii="Times New Roman" w:hAnsi="Times New Roman" w:cs="Times New Roman"/>
          <w:sz w:val="24"/>
        </w:rPr>
        <w:t>propostas</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a</w:t>
      </w:r>
      <w:r w:rsidR="009C2706">
        <w:rPr>
          <w:rFonts w:ascii="Times New Roman" w:hAnsi="Times New Roman" w:cs="Times New Roman"/>
          <w:sz w:val="24"/>
        </w:rPr>
        <w:t xml:space="preserve"> </w:t>
      </w:r>
      <w:r w:rsidRPr="00D265BD">
        <w:rPr>
          <w:rFonts w:ascii="Times New Roman" w:hAnsi="Times New Roman" w:cs="Times New Roman"/>
          <w:sz w:val="24"/>
        </w:rPr>
        <w:t>Administração</w:t>
      </w:r>
      <w:r w:rsidR="009C2706">
        <w:rPr>
          <w:rFonts w:ascii="Times New Roman" w:hAnsi="Times New Roman" w:cs="Times New Roman"/>
          <w:sz w:val="24"/>
        </w:rPr>
        <w:t xml:space="preserve"> </w:t>
      </w:r>
      <w:r w:rsidRPr="00D265BD">
        <w:rPr>
          <w:rFonts w:ascii="Times New Roman" w:hAnsi="Times New Roman" w:cs="Times New Roman"/>
          <w:sz w:val="24"/>
        </w:rPr>
        <w:t>não</w:t>
      </w:r>
      <w:r w:rsidR="009C2706">
        <w:rPr>
          <w:rFonts w:ascii="Times New Roman" w:hAnsi="Times New Roman" w:cs="Times New Roman"/>
          <w:sz w:val="24"/>
        </w:rPr>
        <w:t xml:space="preserve"> </w:t>
      </w:r>
      <w:r w:rsidRPr="00D265BD">
        <w:rPr>
          <w:rFonts w:ascii="Times New Roman" w:hAnsi="Times New Roman" w:cs="Times New Roman"/>
          <w:sz w:val="24"/>
        </w:rPr>
        <w:t>será,</w:t>
      </w:r>
      <w:r w:rsidR="009C2706">
        <w:rPr>
          <w:rFonts w:ascii="Times New Roman" w:hAnsi="Times New Roman" w:cs="Times New Roman"/>
          <w:sz w:val="24"/>
        </w:rPr>
        <w:t xml:space="preserve"> </w:t>
      </w:r>
      <w:r w:rsidRPr="00D265BD">
        <w:rPr>
          <w:rFonts w:ascii="Times New Roman" w:hAnsi="Times New Roman" w:cs="Times New Roman"/>
          <w:sz w:val="24"/>
        </w:rPr>
        <w:t>em</w:t>
      </w:r>
      <w:r w:rsidR="009C2706">
        <w:rPr>
          <w:rFonts w:ascii="Times New Roman" w:hAnsi="Times New Roman" w:cs="Times New Roman"/>
          <w:sz w:val="24"/>
        </w:rPr>
        <w:t xml:space="preserve"> </w:t>
      </w:r>
      <w:r w:rsidRPr="00D265BD">
        <w:rPr>
          <w:rFonts w:ascii="Times New Roman" w:hAnsi="Times New Roman" w:cs="Times New Roman"/>
          <w:sz w:val="24"/>
        </w:rPr>
        <w:t>nenhum</w:t>
      </w:r>
      <w:r w:rsidR="009C2706">
        <w:rPr>
          <w:rFonts w:ascii="Times New Roman" w:hAnsi="Times New Roman" w:cs="Times New Roman"/>
          <w:sz w:val="24"/>
        </w:rPr>
        <w:t xml:space="preserve"> </w:t>
      </w:r>
      <w:r w:rsidRPr="00D265BD">
        <w:rPr>
          <w:rFonts w:ascii="Times New Roman" w:hAnsi="Times New Roman" w:cs="Times New Roman"/>
          <w:sz w:val="24"/>
        </w:rPr>
        <w:t>caso,</w:t>
      </w:r>
      <w:r w:rsidR="009C2706">
        <w:rPr>
          <w:rFonts w:ascii="Times New Roman" w:hAnsi="Times New Roman" w:cs="Times New Roman"/>
          <w:sz w:val="24"/>
        </w:rPr>
        <w:t xml:space="preserve"> </w:t>
      </w:r>
      <w:r w:rsidRPr="00D265BD">
        <w:rPr>
          <w:rFonts w:ascii="Times New Roman" w:hAnsi="Times New Roman" w:cs="Times New Roman"/>
          <w:sz w:val="24"/>
        </w:rPr>
        <w:t>responsável</w:t>
      </w:r>
      <w:r w:rsidR="009C2706">
        <w:rPr>
          <w:rFonts w:ascii="Times New Roman" w:hAnsi="Times New Roman" w:cs="Times New Roman"/>
          <w:sz w:val="24"/>
        </w:rPr>
        <w:t xml:space="preserve"> </w:t>
      </w:r>
      <w:r w:rsidRPr="00D265BD">
        <w:rPr>
          <w:rFonts w:ascii="Times New Roman" w:hAnsi="Times New Roman" w:cs="Times New Roman"/>
          <w:sz w:val="24"/>
        </w:rPr>
        <w:t>por</w:t>
      </w:r>
      <w:r w:rsidR="009C2706">
        <w:rPr>
          <w:rFonts w:ascii="Times New Roman" w:hAnsi="Times New Roman" w:cs="Times New Roman"/>
          <w:sz w:val="24"/>
        </w:rPr>
        <w:t xml:space="preserve"> </w:t>
      </w:r>
      <w:r w:rsidRPr="00D265BD">
        <w:rPr>
          <w:rFonts w:ascii="Times New Roman" w:hAnsi="Times New Roman" w:cs="Times New Roman"/>
          <w:sz w:val="24"/>
        </w:rPr>
        <w:t>esses</w:t>
      </w:r>
      <w:r w:rsidR="009C2706">
        <w:rPr>
          <w:rFonts w:ascii="Times New Roman" w:hAnsi="Times New Roman" w:cs="Times New Roman"/>
          <w:sz w:val="24"/>
        </w:rPr>
        <w:t xml:space="preserve"> </w:t>
      </w:r>
      <w:r w:rsidRPr="00D265BD">
        <w:rPr>
          <w:rFonts w:ascii="Times New Roman" w:hAnsi="Times New Roman" w:cs="Times New Roman"/>
          <w:sz w:val="24"/>
        </w:rPr>
        <w:t>custos,</w:t>
      </w:r>
      <w:r w:rsidR="009C2706">
        <w:rPr>
          <w:rFonts w:ascii="Times New Roman" w:hAnsi="Times New Roman" w:cs="Times New Roman"/>
          <w:sz w:val="24"/>
        </w:rPr>
        <w:t xml:space="preserve"> </w:t>
      </w:r>
      <w:r w:rsidRPr="00D265BD">
        <w:rPr>
          <w:rFonts w:ascii="Times New Roman" w:hAnsi="Times New Roman" w:cs="Times New Roman"/>
          <w:sz w:val="24"/>
        </w:rPr>
        <w:t>independentemente</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condução</w:t>
      </w:r>
      <w:r w:rsidR="009C2706">
        <w:rPr>
          <w:rFonts w:ascii="Times New Roman" w:hAnsi="Times New Roman" w:cs="Times New Roman"/>
          <w:sz w:val="24"/>
        </w:rPr>
        <w:t xml:space="preserve"> </w:t>
      </w:r>
      <w:r w:rsidRPr="00D265BD">
        <w:rPr>
          <w:rFonts w:ascii="Times New Roman" w:hAnsi="Times New Roman" w:cs="Times New Roman"/>
          <w:sz w:val="24"/>
        </w:rPr>
        <w:t>ou</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resultado</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processo</w:t>
      </w:r>
      <w:r w:rsidR="009C2706">
        <w:rPr>
          <w:rFonts w:ascii="Times New Roman" w:hAnsi="Times New Roman" w:cs="Times New Roman"/>
          <w:sz w:val="24"/>
        </w:rPr>
        <w:t xml:space="preserve"> </w:t>
      </w:r>
      <w:r w:rsidRPr="00D265BD">
        <w:rPr>
          <w:rFonts w:ascii="Times New Roman" w:hAnsi="Times New Roman" w:cs="Times New Roman"/>
          <w:sz w:val="24"/>
        </w:rPr>
        <w:t>licitatório.</w:t>
      </w:r>
    </w:p>
    <w:p w:rsidR="000F104D" w:rsidRPr="00D265BD" w:rsidRDefault="000F104D"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Na</w:t>
      </w:r>
      <w:r w:rsidR="009C2706">
        <w:rPr>
          <w:rFonts w:ascii="Times New Roman" w:hAnsi="Times New Roman" w:cs="Times New Roman"/>
          <w:sz w:val="24"/>
        </w:rPr>
        <w:t xml:space="preserve"> </w:t>
      </w:r>
      <w:r w:rsidRPr="00D265BD">
        <w:rPr>
          <w:rFonts w:ascii="Times New Roman" w:hAnsi="Times New Roman" w:cs="Times New Roman"/>
          <w:sz w:val="24"/>
        </w:rPr>
        <w:t>contagem</w:t>
      </w:r>
      <w:r w:rsidR="009C2706">
        <w:rPr>
          <w:rFonts w:ascii="Times New Roman" w:hAnsi="Times New Roman" w:cs="Times New Roman"/>
          <w:sz w:val="24"/>
        </w:rPr>
        <w:t xml:space="preserve"> </w:t>
      </w:r>
      <w:r w:rsidRPr="00D265BD">
        <w:rPr>
          <w:rFonts w:ascii="Times New Roman" w:hAnsi="Times New Roman" w:cs="Times New Roman"/>
          <w:sz w:val="24"/>
        </w:rPr>
        <w:t>dos</w:t>
      </w:r>
      <w:r w:rsidR="009C2706">
        <w:rPr>
          <w:rFonts w:ascii="Times New Roman" w:hAnsi="Times New Roman" w:cs="Times New Roman"/>
          <w:sz w:val="24"/>
        </w:rPr>
        <w:t xml:space="preserve"> </w:t>
      </w:r>
      <w:r w:rsidRPr="00D265BD">
        <w:rPr>
          <w:rFonts w:ascii="Times New Roman" w:hAnsi="Times New Roman" w:cs="Times New Roman"/>
          <w:sz w:val="24"/>
        </w:rPr>
        <w:t>prazos</w:t>
      </w:r>
      <w:r w:rsidR="009C2706">
        <w:rPr>
          <w:rFonts w:ascii="Times New Roman" w:hAnsi="Times New Roman" w:cs="Times New Roman"/>
          <w:sz w:val="24"/>
        </w:rPr>
        <w:t xml:space="preserve"> </w:t>
      </w:r>
      <w:r w:rsidRPr="00D265BD">
        <w:rPr>
          <w:rFonts w:ascii="Times New Roman" w:hAnsi="Times New Roman" w:cs="Times New Roman"/>
          <w:sz w:val="24"/>
        </w:rPr>
        <w:t>estabelecidos</w:t>
      </w:r>
      <w:r w:rsidR="009C2706">
        <w:rPr>
          <w:rFonts w:ascii="Times New Roman" w:hAnsi="Times New Roman" w:cs="Times New Roman"/>
          <w:sz w:val="24"/>
        </w:rPr>
        <w:t xml:space="preserve"> </w:t>
      </w:r>
      <w:r w:rsidRPr="00D265BD">
        <w:rPr>
          <w:rFonts w:ascii="Times New Roman" w:hAnsi="Times New Roman" w:cs="Times New Roman"/>
          <w:sz w:val="24"/>
        </w:rPr>
        <w:t>neste</w:t>
      </w:r>
      <w:r w:rsidR="009C2706">
        <w:rPr>
          <w:rFonts w:ascii="Times New Roman" w:hAnsi="Times New Roman" w:cs="Times New Roman"/>
          <w:sz w:val="24"/>
        </w:rPr>
        <w:t xml:space="preserve"> </w:t>
      </w:r>
      <w:r w:rsidRPr="00D265BD">
        <w:rPr>
          <w:rFonts w:ascii="Times New Roman" w:hAnsi="Times New Roman" w:cs="Times New Roman"/>
          <w:sz w:val="24"/>
        </w:rPr>
        <w:t>Edital</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seus</w:t>
      </w:r>
      <w:r w:rsidR="009C2706">
        <w:rPr>
          <w:rFonts w:ascii="Times New Roman" w:hAnsi="Times New Roman" w:cs="Times New Roman"/>
          <w:sz w:val="24"/>
        </w:rPr>
        <w:t xml:space="preserve"> </w:t>
      </w:r>
      <w:r w:rsidR="00BC033C">
        <w:rPr>
          <w:rFonts w:ascii="Times New Roman" w:hAnsi="Times New Roman" w:cs="Times New Roman"/>
          <w:sz w:val="24"/>
        </w:rPr>
        <w:t>a</w:t>
      </w:r>
      <w:r w:rsidRPr="00D265BD">
        <w:rPr>
          <w:rFonts w:ascii="Times New Roman" w:hAnsi="Times New Roman" w:cs="Times New Roman"/>
          <w:sz w:val="24"/>
        </w:rPr>
        <w:t>nexos,</w:t>
      </w:r>
      <w:r w:rsidR="009C2706">
        <w:rPr>
          <w:rFonts w:ascii="Times New Roman" w:hAnsi="Times New Roman" w:cs="Times New Roman"/>
          <w:sz w:val="24"/>
        </w:rPr>
        <w:t xml:space="preserve"> </w:t>
      </w:r>
      <w:r w:rsidRPr="00D265BD">
        <w:rPr>
          <w:rFonts w:ascii="Times New Roman" w:hAnsi="Times New Roman" w:cs="Times New Roman"/>
          <w:sz w:val="24"/>
        </w:rPr>
        <w:t>excluir-se-á</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dia</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início</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incluir-se-á</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vencimento.</w:t>
      </w:r>
      <w:r w:rsidR="009C2706">
        <w:rPr>
          <w:rFonts w:ascii="Times New Roman" w:hAnsi="Times New Roman" w:cs="Times New Roman"/>
          <w:sz w:val="24"/>
        </w:rPr>
        <w:t xml:space="preserve"> </w:t>
      </w:r>
      <w:r w:rsidRPr="00D265BD">
        <w:rPr>
          <w:rFonts w:ascii="Times New Roman" w:hAnsi="Times New Roman" w:cs="Times New Roman"/>
          <w:sz w:val="24"/>
        </w:rPr>
        <w:t>Só</w:t>
      </w:r>
      <w:r w:rsidR="009C2706">
        <w:rPr>
          <w:rFonts w:ascii="Times New Roman" w:hAnsi="Times New Roman" w:cs="Times New Roman"/>
          <w:sz w:val="24"/>
        </w:rPr>
        <w:t xml:space="preserve"> </w:t>
      </w:r>
      <w:r w:rsidRPr="00D265BD">
        <w:rPr>
          <w:rFonts w:ascii="Times New Roman" w:hAnsi="Times New Roman" w:cs="Times New Roman"/>
          <w:sz w:val="24"/>
        </w:rPr>
        <w:t>se</w:t>
      </w:r>
      <w:r w:rsidR="009C2706">
        <w:rPr>
          <w:rFonts w:ascii="Times New Roman" w:hAnsi="Times New Roman" w:cs="Times New Roman"/>
          <w:sz w:val="24"/>
        </w:rPr>
        <w:t xml:space="preserve"> </w:t>
      </w:r>
      <w:r w:rsidRPr="00D265BD">
        <w:rPr>
          <w:rFonts w:ascii="Times New Roman" w:hAnsi="Times New Roman" w:cs="Times New Roman"/>
          <w:sz w:val="24"/>
        </w:rPr>
        <w:t>iniciam</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vencem</w:t>
      </w:r>
      <w:r w:rsidR="009C2706">
        <w:rPr>
          <w:rFonts w:ascii="Times New Roman" w:hAnsi="Times New Roman" w:cs="Times New Roman"/>
          <w:sz w:val="24"/>
        </w:rPr>
        <w:t xml:space="preserve"> </w:t>
      </w:r>
      <w:r w:rsidRPr="00D265BD">
        <w:rPr>
          <w:rFonts w:ascii="Times New Roman" w:hAnsi="Times New Roman" w:cs="Times New Roman"/>
          <w:sz w:val="24"/>
        </w:rPr>
        <w:t>os</w:t>
      </w:r>
      <w:r w:rsidR="009C2706">
        <w:rPr>
          <w:rFonts w:ascii="Times New Roman" w:hAnsi="Times New Roman" w:cs="Times New Roman"/>
          <w:sz w:val="24"/>
        </w:rPr>
        <w:t xml:space="preserve"> </w:t>
      </w:r>
      <w:r w:rsidRPr="00D265BD">
        <w:rPr>
          <w:rFonts w:ascii="Times New Roman" w:hAnsi="Times New Roman" w:cs="Times New Roman"/>
          <w:sz w:val="24"/>
        </w:rPr>
        <w:t>prazos</w:t>
      </w:r>
      <w:r w:rsidR="009C2706">
        <w:rPr>
          <w:rFonts w:ascii="Times New Roman" w:hAnsi="Times New Roman" w:cs="Times New Roman"/>
          <w:sz w:val="24"/>
        </w:rPr>
        <w:t xml:space="preserve"> </w:t>
      </w:r>
      <w:r w:rsidRPr="00D265BD">
        <w:rPr>
          <w:rFonts w:ascii="Times New Roman" w:hAnsi="Times New Roman" w:cs="Times New Roman"/>
          <w:sz w:val="24"/>
        </w:rPr>
        <w:t>em</w:t>
      </w:r>
      <w:r w:rsidR="009C2706">
        <w:rPr>
          <w:rFonts w:ascii="Times New Roman" w:hAnsi="Times New Roman" w:cs="Times New Roman"/>
          <w:sz w:val="24"/>
        </w:rPr>
        <w:t xml:space="preserve"> </w:t>
      </w:r>
      <w:r w:rsidRPr="00D265BD">
        <w:rPr>
          <w:rFonts w:ascii="Times New Roman" w:hAnsi="Times New Roman" w:cs="Times New Roman"/>
          <w:sz w:val="24"/>
        </w:rPr>
        <w:t>dias</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expediente</w:t>
      </w:r>
      <w:r w:rsidR="009C2706">
        <w:rPr>
          <w:rFonts w:ascii="Times New Roman" w:hAnsi="Times New Roman" w:cs="Times New Roman"/>
          <w:sz w:val="24"/>
        </w:rPr>
        <w:t xml:space="preserve"> </w:t>
      </w:r>
      <w:r w:rsidRPr="00D265BD">
        <w:rPr>
          <w:rFonts w:ascii="Times New Roman" w:hAnsi="Times New Roman" w:cs="Times New Roman"/>
          <w:sz w:val="24"/>
        </w:rPr>
        <w:t>na</w:t>
      </w:r>
      <w:r w:rsidR="009C2706">
        <w:rPr>
          <w:rFonts w:ascii="Times New Roman" w:hAnsi="Times New Roman" w:cs="Times New Roman"/>
          <w:sz w:val="24"/>
        </w:rPr>
        <w:t xml:space="preserve"> </w:t>
      </w:r>
      <w:r w:rsidRPr="00D265BD">
        <w:rPr>
          <w:rFonts w:ascii="Times New Roman" w:hAnsi="Times New Roman" w:cs="Times New Roman"/>
          <w:sz w:val="24"/>
        </w:rPr>
        <w:t>Administração.</w:t>
      </w:r>
    </w:p>
    <w:p w:rsidR="000F104D" w:rsidRPr="00D265BD" w:rsidRDefault="000F104D"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desatendimento</w:t>
      </w:r>
      <w:r w:rsidR="009C2706">
        <w:rPr>
          <w:rFonts w:ascii="Times New Roman" w:hAnsi="Times New Roman" w:cs="Times New Roman"/>
          <w:sz w:val="24"/>
        </w:rPr>
        <w:t xml:space="preserve"> </w:t>
      </w:r>
      <w:r w:rsidRPr="00D265BD">
        <w:rPr>
          <w:rFonts w:ascii="Times New Roman" w:hAnsi="Times New Roman" w:cs="Times New Roman"/>
          <w:sz w:val="24"/>
        </w:rPr>
        <w:t>de</w:t>
      </w:r>
      <w:r w:rsidR="009C2706">
        <w:rPr>
          <w:rFonts w:ascii="Times New Roman" w:hAnsi="Times New Roman" w:cs="Times New Roman"/>
          <w:sz w:val="24"/>
        </w:rPr>
        <w:t xml:space="preserve"> </w:t>
      </w:r>
      <w:r w:rsidRPr="00D265BD">
        <w:rPr>
          <w:rFonts w:ascii="Times New Roman" w:hAnsi="Times New Roman" w:cs="Times New Roman"/>
          <w:sz w:val="24"/>
        </w:rPr>
        <w:t>exigências</w:t>
      </w:r>
      <w:r w:rsidR="009C2706">
        <w:rPr>
          <w:rFonts w:ascii="Times New Roman" w:hAnsi="Times New Roman" w:cs="Times New Roman"/>
          <w:sz w:val="24"/>
        </w:rPr>
        <w:t xml:space="preserve"> </w:t>
      </w:r>
      <w:r w:rsidRPr="00D265BD">
        <w:rPr>
          <w:rFonts w:ascii="Times New Roman" w:hAnsi="Times New Roman" w:cs="Times New Roman"/>
          <w:sz w:val="24"/>
        </w:rPr>
        <w:t>formais</w:t>
      </w:r>
      <w:r w:rsidR="009C2706">
        <w:rPr>
          <w:rFonts w:ascii="Times New Roman" w:hAnsi="Times New Roman" w:cs="Times New Roman"/>
          <w:sz w:val="24"/>
        </w:rPr>
        <w:t xml:space="preserve"> </w:t>
      </w:r>
      <w:r w:rsidRPr="00D265BD">
        <w:rPr>
          <w:rFonts w:ascii="Times New Roman" w:hAnsi="Times New Roman" w:cs="Times New Roman"/>
          <w:sz w:val="24"/>
        </w:rPr>
        <w:t>não</w:t>
      </w:r>
      <w:r w:rsidR="009C2706">
        <w:rPr>
          <w:rFonts w:ascii="Times New Roman" w:hAnsi="Times New Roman" w:cs="Times New Roman"/>
          <w:sz w:val="24"/>
        </w:rPr>
        <w:t xml:space="preserve"> </w:t>
      </w:r>
      <w:r w:rsidRPr="00D265BD">
        <w:rPr>
          <w:rFonts w:ascii="Times New Roman" w:hAnsi="Times New Roman" w:cs="Times New Roman"/>
          <w:sz w:val="24"/>
        </w:rPr>
        <w:t>essenciais</w:t>
      </w:r>
      <w:r w:rsidR="009C2706">
        <w:rPr>
          <w:rFonts w:ascii="Times New Roman" w:hAnsi="Times New Roman" w:cs="Times New Roman"/>
          <w:sz w:val="24"/>
        </w:rPr>
        <w:t xml:space="preserve"> </w:t>
      </w:r>
      <w:r w:rsidRPr="00D265BD">
        <w:rPr>
          <w:rFonts w:ascii="Times New Roman" w:hAnsi="Times New Roman" w:cs="Times New Roman"/>
          <w:sz w:val="24"/>
        </w:rPr>
        <w:t>não</w:t>
      </w:r>
      <w:r w:rsidR="009C2706">
        <w:rPr>
          <w:rFonts w:ascii="Times New Roman" w:hAnsi="Times New Roman" w:cs="Times New Roman"/>
          <w:sz w:val="24"/>
        </w:rPr>
        <w:t xml:space="preserve"> </w:t>
      </w:r>
      <w:r w:rsidRPr="00D265BD">
        <w:rPr>
          <w:rFonts w:ascii="Times New Roman" w:hAnsi="Times New Roman" w:cs="Times New Roman"/>
          <w:sz w:val="24"/>
        </w:rPr>
        <w:t>importará</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afastamento</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licitante,</w:t>
      </w:r>
      <w:r w:rsidR="009C2706">
        <w:rPr>
          <w:rFonts w:ascii="Times New Roman" w:hAnsi="Times New Roman" w:cs="Times New Roman"/>
          <w:sz w:val="24"/>
        </w:rPr>
        <w:t xml:space="preserve"> </w:t>
      </w:r>
      <w:r w:rsidRPr="00D265BD">
        <w:rPr>
          <w:rFonts w:ascii="Times New Roman" w:hAnsi="Times New Roman" w:cs="Times New Roman"/>
          <w:sz w:val="24"/>
        </w:rPr>
        <w:t>desde</w:t>
      </w:r>
      <w:r w:rsidR="009C2706">
        <w:rPr>
          <w:rFonts w:ascii="Times New Roman" w:hAnsi="Times New Roman" w:cs="Times New Roman"/>
          <w:sz w:val="24"/>
        </w:rPr>
        <w:t xml:space="preserve"> </w:t>
      </w:r>
      <w:r w:rsidRPr="00D265BD">
        <w:rPr>
          <w:rFonts w:ascii="Times New Roman" w:hAnsi="Times New Roman" w:cs="Times New Roman"/>
          <w:sz w:val="24"/>
        </w:rPr>
        <w:t>que</w:t>
      </w:r>
      <w:r w:rsidR="009C2706">
        <w:rPr>
          <w:rFonts w:ascii="Times New Roman" w:hAnsi="Times New Roman" w:cs="Times New Roman"/>
          <w:sz w:val="24"/>
        </w:rPr>
        <w:t xml:space="preserve"> </w:t>
      </w:r>
      <w:r w:rsidRPr="00D265BD">
        <w:rPr>
          <w:rFonts w:ascii="Times New Roman" w:hAnsi="Times New Roman" w:cs="Times New Roman"/>
          <w:sz w:val="24"/>
        </w:rPr>
        <w:t>seja</w:t>
      </w:r>
      <w:r w:rsidR="009C2706">
        <w:rPr>
          <w:rFonts w:ascii="Times New Roman" w:hAnsi="Times New Roman" w:cs="Times New Roman"/>
          <w:sz w:val="24"/>
        </w:rPr>
        <w:t xml:space="preserve"> </w:t>
      </w:r>
      <w:r w:rsidRPr="00D265BD">
        <w:rPr>
          <w:rFonts w:ascii="Times New Roman" w:hAnsi="Times New Roman" w:cs="Times New Roman"/>
          <w:sz w:val="24"/>
        </w:rPr>
        <w:t>possível</w:t>
      </w:r>
      <w:r w:rsidR="009C2706">
        <w:rPr>
          <w:rFonts w:ascii="Times New Roman" w:hAnsi="Times New Roman" w:cs="Times New Roman"/>
          <w:sz w:val="24"/>
        </w:rPr>
        <w:t xml:space="preserve"> </w:t>
      </w: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aproveitamento</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ato,</w:t>
      </w:r>
      <w:r w:rsidR="009C2706">
        <w:rPr>
          <w:rFonts w:ascii="Times New Roman" w:hAnsi="Times New Roman" w:cs="Times New Roman"/>
          <w:sz w:val="24"/>
        </w:rPr>
        <w:t xml:space="preserve"> </w:t>
      </w:r>
      <w:r w:rsidRPr="00D265BD">
        <w:rPr>
          <w:rFonts w:ascii="Times New Roman" w:hAnsi="Times New Roman" w:cs="Times New Roman"/>
          <w:sz w:val="24"/>
        </w:rPr>
        <w:t>observados</w:t>
      </w:r>
      <w:r w:rsidR="009C2706">
        <w:rPr>
          <w:rFonts w:ascii="Times New Roman" w:hAnsi="Times New Roman" w:cs="Times New Roman"/>
          <w:sz w:val="24"/>
        </w:rPr>
        <w:t xml:space="preserve"> </w:t>
      </w:r>
      <w:r w:rsidRPr="00D265BD">
        <w:rPr>
          <w:rFonts w:ascii="Times New Roman" w:hAnsi="Times New Roman" w:cs="Times New Roman"/>
          <w:sz w:val="24"/>
        </w:rPr>
        <w:t>os</w:t>
      </w:r>
      <w:r w:rsidR="009C2706">
        <w:rPr>
          <w:rFonts w:ascii="Times New Roman" w:hAnsi="Times New Roman" w:cs="Times New Roman"/>
          <w:sz w:val="24"/>
        </w:rPr>
        <w:t xml:space="preserve"> </w:t>
      </w:r>
      <w:r w:rsidRPr="00D265BD">
        <w:rPr>
          <w:rFonts w:ascii="Times New Roman" w:hAnsi="Times New Roman" w:cs="Times New Roman"/>
          <w:sz w:val="24"/>
        </w:rPr>
        <w:t>princípios</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isonomia</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interesse</w:t>
      </w:r>
      <w:r w:rsidR="009C2706">
        <w:rPr>
          <w:rFonts w:ascii="Times New Roman" w:hAnsi="Times New Roman" w:cs="Times New Roman"/>
          <w:sz w:val="24"/>
        </w:rPr>
        <w:t xml:space="preserve"> </w:t>
      </w:r>
      <w:r w:rsidRPr="00D265BD">
        <w:rPr>
          <w:rFonts w:ascii="Times New Roman" w:hAnsi="Times New Roman" w:cs="Times New Roman"/>
          <w:sz w:val="24"/>
        </w:rPr>
        <w:t>público.</w:t>
      </w:r>
    </w:p>
    <w:p w:rsidR="000F104D" w:rsidRDefault="000F104D"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
          <w:sz w:val="24"/>
        </w:rPr>
      </w:pPr>
      <w:r w:rsidRPr="00790819">
        <w:rPr>
          <w:rFonts w:ascii="Times New Roman" w:hAnsi="Times New Roman" w:cs="Times New Roman"/>
          <w:b/>
          <w:sz w:val="24"/>
        </w:rPr>
        <w:t>Em</w:t>
      </w:r>
      <w:r w:rsidR="009C2706">
        <w:rPr>
          <w:rFonts w:ascii="Times New Roman" w:hAnsi="Times New Roman" w:cs="Times New Roman"/>
          <w:b/>
          <w:sz w:val="24"/>
        </w:rPr>
        <w:t xml:space="preserve"> </w:t>
      </w:r>
      <w:r w:rsidRPr="00790819">
        <w:rPr>
          <w:rFonts w:ascii="Times New Roman" w:hAnsi="Times New Roman" w:cs="Times New Roman"/>
          <w:b/>
          <w:sz w:val="24"/>
        </w:rPr>
        <w:t>caso</w:t>
      </w:r>
      <w:r w:rsidR="009C2706">
        <w:rPr>
          <w:rFonts w:ascii="Times New Roman" w:hAnsi="Times New Roman" w:cs="Times New Roman"/>
          <w:b/>
          <w:sz w:val="24"/>
        </w:rPr>
        <w:t xml:space="preserve"> </w:t>
      </w:r>
      <w:r w:rsidRPr="00790819">
        <w:rPr>
          <w:rFonts w:ascii="Times New Roman" w:hAnsi="Times New Roman" w:cs="Times New Roman"/>
          <w:b/>
          <w:sz w:val="24"/>
        </w:rPr>
        <w:t>de</w:t>
      </w:r>
      <w:r w:rsidR="009C2706">
        <w:rPr>
          <w:rFonts w:ascii="Times New Roman" w:hAnsi="Times New Roman" w:cs="Times New Roman"/>
          <w:b/>
          <w:sz w:val="24"/>
        </w:rPr>
        <w:t xml:space="preserve"> </w:t>
      </w:r>
      <w:r w:rsidRPr="00790819">
        <w:rPr>
          <w:rFonts w:ascii="Times New Roman" w:hAnsi="Times New Roman" w:cs="Times New Roman"/>
          <w:b/>
          <w:sz w:val="24"/>
        </w:rPr>
        <w:t>divergência</w:t>
      </w:r>
      <w:r w:rsidR="009C2706">
        <w:rPr>
          <w:rFonts w:ascii="Times New Roman" w:hAnsi="Times New Roman" w:cs="Times New Roman"/>
          <w:b/>
          <w:sz w:val="24"/>
        </w:rPr>
        <w:t xml:space="preserve"> </w:t>
      </w:r>
      <w:r w:rsidRPr="00790819">
        <w:rPr>
          <w:rFonts w:ascii="Times New Roman" w:hAnsi="Times New Roman" w:cs="Times New Roman"/>
          <w:b/>
          <w:sz w:val="24"/>
        </w:rPr>
        <w:t>entre</w:t>
      </w:r>
      <w:r w:rsidR="009C2706">
        <w:rPr>
          <w:rFonts w:ascii="Times New Roman" w:hAnsi="Times New Roman" w:cs="Times New Roman"/>
          <w:b/>
          <w:sz w:val="24"/>
        </w:rPr>
        <w:t xml:space="preserve"> </w:t>
      </w:r>
      <w:r w:rsidRPr="00790819">
        <w:rPr>
          <w:rFonts w:ascii="Times New Roman" w:hAnsi="Times New Roman" w:cs="Times New Roman"/>
          <w:b/>
          <w:sz w:val="24"/>
        </w:rPr>
        <w:t>disposições</w:t>
      </w:r>
      <w:r w:rsidR="009C2706">
        <w:rPr>
          <w:rFonts w:ascii="Times New Roman" w:hAnsi="Times New Roman" w:cs="Times New Roman"/>
          <w:b/>
          <w:sz w:val="24"/>
        </w:rPr>
        <w:t xml:space="preserve"> </w:t>
      </w:r>
      <w:r w:rsidRPr="00790819">
        <w:rPr>
          <w:rFonts w:ascii="Times New Roman" w:hAnsi="Times New Roman" w:cs="Times New Roman"/>
          <w:b/>
          <w:sz w:val="24"/>
        </w:rPr>
        <w:t>deste</w:t>
      </w:r>
      <w:r w:rsidR="009C2706">
        <w:rPr>
          <w:rFonts w:ascii="Times New Roman" w:hAnsi="Times New Roman" w:cs="Times New Roman"/>
          <w:b/>
          <w:sz w:val="24"/>
        </w:rPr>
        <w:t xml:space="preserve"> </w:t>
      </w:r>
      <w:r w:rsidRPr="00790819">
        <w:rPr>
          <w:rFonts w:ascii="Times New Roman" w:hAnsi="Times New Roman" w:cs="Times New Roman"/>
          <w:b/>
          <w:sz w:val="24"/>
        </w:rPr>
        <w:t>Edital</w:t>
      </w:r>
      <w:r w:rsidR="009C2706">
        <w:rPr>
          <w:rFonts w:ascii="Times New Roman" w:hAnsi="Times New Roman" w:cs="Times New Roman"/>
          <w:b/>
          <w:sz w:val="24"/>
        </w:rPr>
        <w:t xml:space="preserve"> </w:t>
      </w:r>
      <w:r w:rsidRPr="00790819">
        <w:rPr>
          <w:rFonts w:ascii="Times New Roman" w:hAnsi="Times New Roman" w:cs="Times New Roman"/>
          <w:b/>
          <w:sz w:val="24"/>
        </w:rPr>
        <w:t>e</w:t>
      </w:r>
      <w:r w:rsidR="009C2706">
        <w:rPr>
          <w:rFonts w:ascii="Times New Roman" w:hAnsi="Times New Roman" w:cs="Times New Roman"/>
          <w:b/>
          <w:sz w:val="24"/>
        </w:rPr>
        <w:t xml:space="preserve"> </w:t>
      </w:r>
      <w:r w:rsidRPr="00790819">
        <w:rPr>
          <w:rFonts w:ascii="Times New Roman" w:hAnsi="Times New Roman" w:cs="Times New Roman"/>
          <w:b/>
          <w:sz w:val="24"/>
        </w:rPr>
        <w:t>de</w:t>
      </w:r>
      <w:r w:rsidR="009C2706">
        <w:rPr>
          <w:rFonts w:ascii="Times New Roman" w:hAnsi="Times New Roman" w:cs="Times New Roman"/>
          <w:b/>
          <w:sz w:val="24"/>
        </w:rPr>
        <w:t xml:space="preserve"> </w:t>
      </w:r>
      <w:r w:rsidRPr="00790819">
        <w:rPr>
          <w:rFonts w:ascii="Times New Roman" w:hAnsi="Times New Roman" w:cs="Times New Roman"/>
          <w:b/>
          <w:sz w:val="24"/>
        </w:rPr>
        <w:t>seus</w:t>
      </w:r>
      <w:r w:rsidR="009C2706">
        <w:rPr>
          <w:rFonts w:ascii="Times New Roman" w:hAnsi="Times New Roman" w:cs="Times New Roman"/>
          <w:b/>
          <w:sz w:val="24"/>
        </w:rPr>
        <w:t xml:space="preserve"> </w:t>
      </w:r>
      <w:r w:rsidRPr="00790819">
        <w:rPr>
          <w:rFonts w:ascii="Times New Roman" w:hAnsi="Times New Roman" w:cs="Times New Roman"/>
          <w:b/>
          <w:sz w:val="24"/>
        </w:rPr>
        <w:t>anexos</w:t>
      </w:r>
      <w:r w:rsidR="009C2706">
        <w:rPr>
          <w:rFonts w:ascii="Times New Roman" w:hAnsi="Times New Roman" w:cs="Times New Roman"/>
          <w:b/>
          <w:sz w:val="24"/>
        </w:rPr>
        <w:t xml:space="preserve"> </w:t>
      </w:r>
      <w:r w:rsidRPr="00790819">
        <w:rPr>
          <w:rFonts w:ascii="Times New Roman" w:hAnsi="Times New Roman" w:cs="Times New Roman"/>
          <w:b/>
          <w:sz w:val="24"/>
        </w:rPr>
        <w:t>ou</w:t>
      </w:r>
      <w:r w:rsidR="009C2706">
        <w:rPr>
          <w:rFonts w:ascii="Times New Roman" w:hAnsi="Times New Roman" w:cs="Times New Roman"/>
          <w:b/>
          <w:sz w:val="24"/>
        </w:rPr>
        <w:t xml:space="preserve"> </w:t>
      </w:r>
      <w:r w:rsidRPr="00790819">
        <w:rPr>
          <w:rFonts w:ascii="Times New Roman" w:hAnsi="Times New Roman" w:cs="Times New Roman"/>
          <w:b/>
          <w:sz w:val="24"/>
        </w:rPr>
        <w:t>demais</w:t>
      </w:r>
      <w:r w:rsidR="009C2706">
        <w:rPr>
          <w:rFonts w:ascii="Times New Roman" w:hAnsi="Times New Roman" w:cs="Times New Roman"/>
          <w:b/>
          <w:sz w:val="24"/>
        </w:rPr>
        <w:t xml:space="preserve"> </w:t>
      </w:r>
      <w:r w:rsidRPr="00790819">
        <w:rPr>
          <w:rFonts w:ascii="Times New Roman" w:hAnsi="Times New Roman" w:cs="Times New Roman"/>
          <w:b/>
          <w:sz w:val="24"/>
        </w:rPr>
        <w:t>peças</w:t>
      </w:r>
      <w:r w:rsidR="009C2706">
        <w:rPr>
          <w:rFonts w:ascii="Times New Roman" w:hAnsi="Times New Roman" w:cs="Times New Roman"/>
          <w:b/>
          <w:sz w:val="24"/>
        </w:rPr>
        <w:t xml:space="preserve"> </w:t>
      </w:r>
      <w:r w:rsidRPr="00790819">
        <w:rPr>
          <w:rFonts w:ascii="Times New Roman" w:hAnsi="Times New Roman" w:cs="Times New Roman"/>
          <w:b/>
          <w:sz w:val="24"/>
        </w:rPr>
        <w:t>que</w:t>
      </w:r>
      <w:r w:rsidR="009C2706">
        <w:rPr>
          <w:rFonts w:ascii="Times New Roman" w:hAnsi="Times New Roman" w:cs="Times New Roman"/>
          <w:b/>
          <w:sz w:val="24"/>
        </w:rPr>
        <w:t xml:space="preserve"> </w:t>
      </w:r>
      <w:r w:rsidRPr="00790819">
        <w:rPr>
          <w:rFonts w:ascii="Times New Roman" w:hAnsi="Times New Roman" w:cs="Times New Roman"/>
          <w:b/>
          <w:sz w:val="24"/>
        </w:rPr>
        <w:t>compõem</w:t>
      </w:r>
      <w:r w:rsidR="009C2706">
        <w:rPr>
          <w:rFonts w:ascii="Times New Roman" w:hAnsi="Times New Roman" w:cs="Times New Roman"/>
          <w:b/>
          <w:sz w:val="24"/>
        </w:rPr>
        <w:t xml:space="preserve"> </w:t>
      </w:r>
      <w:r w:rsidRPr="00790819">
        <w:rPr>
          <w:rFonts w:ascii="Times New Roman" w:hAnsi="Times New Roman" w:cs="Times New Roman"/>
          <w:b/>
          <w:sz w:val="24"/>
        </w:rPr>
        <w:t>o</w:t>
      </w:r>
      <w:r w:rsidR="009C2706">
        <w:rPr>
          <w:rFonts w:ascii="Times New Roman" w:hAnsi="Times New Roman" w:cs="Times New Roman"/>
          <w:b/>
          <w:sz w:val="24"/>
        </w:rPr>
        <w:t xml:space="preserve"> </w:t>
      </w:r>
      <w:r w:rsidRPr="00790819">
        <w:rPr>
          <w:rFonts w:ascii="Times New Roman" w:hAnsi="Times New Roman" w:cs="Times New Roman"/>
          <w:b/>
          <w:sz w:val="24"/>
        </w:rPr>
        <w:t>processo,</w:t>
      </w:r>
      <w:r w:rsidR="009C2706">
        <w:rPr>
          <w:rFonts w:ascii="Times New Roman" w:hAnsi="Times New Roman" w:cs="Times New Roman"/>
          <w:b/>
          <w:sz w:val="24"/>
        </w:rPr>
        <w:t xml:space="preserve"> </w:t>
      </w:r>
      <w:r w:rsidRPr="00790819">
        <w:rPr>
          <w:rFonts w:ascii="Times New Roman" w:hAnsi="Times New Roman" w:cs="Times New Roman"/>
          <w:b/>
          <w:sz w:val="24"/>
        </w:rPr>
        <w:t>prevalecerá</w:t>
      </w:r>
      <w:r w:rsidR="009C2706">
        <w:rPr>
          <w:rFonts w:ascii="Times New Roman" w:hAnsi="Times New Roman" w:cs="Times New Roman"/>
          <w:b/>
          <w:sz w:val="24"/>
        </w:rPr>
        <w:t xml:space="preserve"> </w:t>
      </w:r>
      <w:r w:rsidRPr="00790819">
        <w:rPr>
          <w:rFonts w:ascii="Times New Roman" w:hAnsi="Times New Roman" w:cs="Times New Roman"/>
          <w:b/>
          <w:sz w:val="24"/>
        </w:rPr>
        <w:t>as</w:t>
      </w:r>
      <w:r w:rsidR="009C2706">
        <w:rPr>
          <w:rFonts w:ascii="Times New Roman" w:hAnsi="Times New Roman" w:cs="Times New Roman"/>
          <w:b/>
          <w:sz w:val="24"/>
        </w:rPr>
        <w:t xml:space="preserve"> </w:t>
      </w:r>
      <w:r w:rsidRPr="00790819">
        <w:rPr>
          <w:rFonts w:ascii="Times New Roman" w:hAnsi="Times New Roman" w:cs="Times New Roman"/>
          <w:b/>
          <w:sz w:val="24"/>
        </w:rPr>
        <w:t>deste</w:t>
      </w:r>
      <w:r w:rsidR="009C2706">
        <w:rPr>
          <w:rFonts w:ascii="Times New Roman" w:hAnsi="Times New Roman" w:cs="Times New Roman"/>
          <w:b/>
          <w:sz w:val="24"/>
        </w:rPr>
        <w:t xml:space="preserve"> </w:t>
      </w:r>
      <w:r w:rsidRPr="00790819">
        <w:rPr>
          <w:rFonts w:ascii="Times New Roman" w:hAnsi="Times New Roman" w:cs="Times New Roman"/>
          <w:b/>
          <w:sz w:val="24"/>
        </w:rPr>
        <w:t>Edital.</w:t>
      </w:r>
    </w:p>
    <w:p w:rsidR="00492D9A" w:rsidRPr="00A218D5" w:rsidRDefault="00492D9A" w:rsidP="00492D9A">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2C6CCF">
        <w:rPr>
          <w:rFonts w:ascii="Times New Roman" w:hAnsi="Times New Roman" w:cs="Times New Roman"/>
          <w:b/>
          <w:sz w:val="24"/>
          <w:shd w:val="clear" w:color="auto" w:fill="FFFFFF"/>
        </w:rPr>
        <w:t>Em caso de divergência entre os valores da proposta da</w:t>
      </w:r>
      <w:r w:rsidR="00A218D5" w:rsidRPr="002C6CCF">
        <w:rPr>
          <w:rFonts w:ascii="Times New Roman" w:hAnsi="Times New Roman" w:cs="Times New Roman"/>
          <w:b/>
          <w:sz w:val="24"/>
          <w:shd w:val="clear" w:color="auto" w:fill="FFFFFF"/>
        </w:rPr>
        <w:t xml:space="preserve"> </w:t>
      </w:r>
      <w:r w:rsidRPr="002C6CCF">
        <w:rPr>
          <w:rFonts w:ascii="Times New Roman" w:hAnsi="Times New Roman" w:cs="Times New Roman"/>
          <w:b/>
          <w:sz w:val="24"/>
          <w:shd w:val="clear" w:color="auto" w:fill="FFFFFF"/>
        </w:rPr>
        <w:t>licitante</w:t>
      </w:r>
      <w:r w:rsidR="00A218D5" w:rsidRPr="002C6CCF">
        <w:rPr>
          <w:rFonts w:ascii="Times New Roman" w:hAnsi="Times New Roman" w:cs="Times New Roman"/>
          <w:b/>
          <w:sz w:val="24"/>
          <w:shd w:val="clear" w:color="auto" w:fill="FFFFFF"/>
        </w:rPr>
        <w:t xml:space="preserve"> classificada</w:t>
      </w:r>
      <w:r w:rsidRPr="002C6CCF">
        <w:rPr>
          <w:rFonts w:ascii="Times New Roman" w:hAnsi="Times New Roman" w:cs="Times New Roman"/>
          <w:b/>
          <w:sz w:val="24"/>
          <w:shd w:val="clear" w:color="auto" w:fill="FFFFFF"/>
        </w:rPr>
        <w:t xml:space="preserve"> e o valor do lance </w:t>
      </w:r>
      <w:r w:rsidR="00A218D5" w:rsidRPr="002C6CCF">
        <w:rPr>
          <w:rFonts w:ascii="Times New Roman" w:hAnsi="Times New Roman" w:cs="Times New Roman"/>
          <w:b/>
          <w:sz w:val="24"/>
          <w:shd w:val="clear" w:color="auto" w:fill="FFFFFF"/>
        </w:rPr>
        <w:t xml:space="preserve">por ela </w:t>
      </w:r>
      <w:proofErr w:type="gramStart"/>
      <w:r w:rsidRPr="002C6CCF">
        <w:rPr>
          <w:rFonts w:ascii="Times New Roman" w:hAnsi="Times New Roman" w:cs="Times New Roman"/>
          <w:b/>
          <w:sz w:val="24"/>
          <w:shd w:val="clear" w:color="auto" w:fill="FFFFFF"/>
        </w:rPr>
        <w:t>ofertado no sítio Compras Governamentais</w:t>
      </w:r>
      <w:proofErr w:type="gramEnd"/>
      <w:r w:rsidRPr="002C6CCF">
        <w:rPr>
          <w:rFonts w:ascii="Times New Roman" w:hAnsi="Times New Roman" w:cs="Times New Roman"/>
          <w:b/>
          <w:sz w:val="24"/>
          <w:shd w:val="clear" w:color="auto" w:fill="FFFFFF"/>
        </w:rPr>
        <w:t xml:space="preserve">, prevalecerá </w:t>
      </w:r>
      <w:r w:rsidR="00A218D5" w:rsidRPr="002C6CCF">
        <w:rPr>
          <w:rFonts w:ascii="Times New Roman" w:hAnsi="Times New Roman" w:cs="Times New Roman"/>
          <w:b/>
          <w:sz w:val="24"/>
          <w:shd w:val="clear" w:color="auto" w:fill="FFFFFF"/>
        </w:rPr>
        <w:t>sempre o valor do lance ofertado, respeitando-se eventuais negociações</w:t>
      </w:r>
      <w:r w:rsidRPr="00A218D5">
        <w:rPr>
          <w:rStyle w:val="Refdenotaderodap"/>
          <w:rFonts w:ascii="Times New Roman" w:hAnsi="Times New Roman" w:cs="Times New Roman"/>
          <w:b/>
          <w:sz w:val="24"/>
          <w:shd w:val="clear" w:color="auto" w:fill="FFFFFF"/>
        </w:rPr>
        <w:footnoteReference w:id="61"/>
      </w:r>
      <w:r w:rsidRPr="00A218D5">
        <w:rPr>
          <w:rFonts w:ascii="Times New Roman" w:hAnsi="Times New Roman" w:cs="Times New Roman"/>
          <w:b/>
          <w:sz w:val="24"/>
          <w:shd w:val="clear" w:color="auto" w:fill="FFFFFF"/>
        </w:rPr>
        <w:t>.</w:t>
      </w:r>
    </w:p>
    <w:p w:rsidR="000F104D" w:rsidRDefault="00F277F5" w:rsidP="000050D2">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w:t>
      </w:r>
      <w:r w:rsidR="009C2706">
        <w:rPr>
          <w:rFonts w:ascii="Times New Roman" w:hAnsi="Times New Roman" w:cs="Times New Roman"/>
          <w:sz w:val="24"/>
        </w:rPr>
        <w:t xml:space="preserve"> </w:t>
      </w:r>
      <w:r w:rsidRPr="00D265BD">
        <w:rPr>
          <w:rFonts w:ascii="Times New Roman" w:hAnsi="Times New Roman" w:cs="Times New Roman"/>
          <w:sz w:val="24"/>
        </w:rPr>
        <w:t>Edital</w:t>
      </w:r>
      <w:r w:rsidR="009C2706">
        <w:rPr>
          <w:rFonts w:ascii="Times New Roman" w:hAnsi="Times New Roman" w:cs="Times New Roman"/>
          <w:sz w:val="24"/>
        </w:rPr>
        <w:t xml:space="preserve"> </w:t>
      </w:r>
      <w:r w:rsidRPr="00D265BD">
        <w:rPr>
          <w:rFonts w:ascii="Times New Roman" w:hAnsi="Times New Roman" w:cs="Times New Roman"/>
          <w:sz w:val="24"/>
        </w:rPr>
        <w:t>está</w:t>
      </w:r>
      <w:r w:rsidR="009C2706">
        <w:rPr>
          <w:rFonts w:ascii="Times New Roman" w:hAnsi="Times New Roman" w:cs="Times New Roman"/>
          <w:sz w:val="24"/>
        </w:rPr>
        <w:t xml:space="preserve"> </w:t>
      </w:r>
      <w:r w:rsidRPr="00D265BD">
        <w:rPr>
          <w:rFonts w:ascii="Times New Roman" w:hAnsi="Times New Roman" w:cs="Times New Roman"/>
          <w:sz w:val="24"/>
        </w:rPr>
        <w:t>disponibilizado,</w:t>
      </w:r>
      <w:r w:rsidR="009C2706">
        <w:rPr>
          <w:rFonts w:ascii="Times New Roman" w:hAnsi="Times New Roman" w:cs="Times New Roman"/>
          <w:sz w:val="24"/>
        </w:rPr>
        <w:t xml:space="preserve"> </w:t>
      </w:r>
      <w:r w:rsidRPr="00D265BD">
        <w:rPr>
          <w:rFonts w:ascii="Times New Roman" w:hAnsi="Times New Roman" w:cs="Times New Roman"/>
          <w:sz w:val="24"/>
        </w:rPr>
        <w:t>na</w:t>
      </w:r>
      <w:r w:rsidR="009C2706">
        <w:rPr>
          <w:rFonts w:ascii="Times New Roman" w:hAnsi="Times New Roman" w:cs="Times New Roman"/>
          <w:sz w:val="24"/>
        </w:rPr>
        <w:t xml:space="preserve"> </w:t>
      </w:r>
      <w:r w:rsidRPr="00D265BD">
        <w:rPr>
          <w:rFonts w:ascii="Times New Roman" w:hAnsi="Times New Roman" w:cs="Times New Roman"/>
          <w:sz w:val="24"/>
        </w:rPr>
        <w:t>íntegra,</w:t>
      </w:r>
      <w:r w:rsidR="009C2706">
        <w:rPr>
          <w:rFonts w:ascii="Times New Roman" w:hAnsi="Times New Roman" w:cs="Times New Roman"/>
          <w:sz w:val="24"/>
        </w:rPr>
        <w:t xml:space="preserve"> </w:t>
      </w:r>
      <w:r w:rsidRPr="00D265BD">
        <w:rPr>
          <w:rFonts w:ascii="Times New Roman" w:hAnsi="Times New Roman" w:cs="Times New Roman"/>
          <w:sz w:val="24"/>
        </w:rPr>
        <w:t>no</w:t>
      </w:r>
      <w:r w:rsidR="009C2706">
        <w:rPr>
          <w:rFonts w:ascii="Times New Roman" w:hAnsi="Times New Roman" w:cs="Times New Roman"/>
          <w:sz w:val="24"/>
        </w:rPr>
        <w:t xml:space="preserve"> </w:t>
      </w:r>
      <w:r w:rsidRPr="00D265BD">
        <w:rPr>
          <w:rFonts w:ascii="Times New Roman" w:hAnsi="Times New Roman" w:cs="Times New Roman"/>
          <w:sz w:val="24"/>
        </w:rPr>
        <w:t>endereço</w:t>
      </w:r>
      <w:r w:rsidR="009C2706">
        <w:rPr>
          <w:rFonts w:ascii="Times New Roman" w:hAnsi="Times New Roman" w:cs="Times New Roman"/>
          <w:sz w:val="24"/>
        </w:rPr>
        <w:t xml:space="preserve"> </w:t>
      </w:r>
      <w:r w:rsidRPr="00D265BD">
        <w:rPr>
          <w:rFonts w:ascii="Times New Roman" w:hAnsi="Times New Roman" w:cs="Times New Roman"/>
          <w:sz w:val="24"/>
        </w:rPr>
        <w:t>eletrônico</w:t>
      </w:r>
      <w:r w:rsidR="009C2706">
        <w:rPr>
          <w:rFonts w:ascii="Times New Roman" w:hAnsi="Times New Roman" w:cs="Times New Roman"/>
          <w:sz w:val="24"/>
        </w:rPr>
        <w:t xml:space="preserve"> </w:t>
      </w:r>
      <w:r w:rsidRPr="00D265BD">
        <w:rPr>
          <w:rFonts w:ascii="Times New Roman" w:hAnsi="Times New Roman" w:cs="Times New Roman"/>
          <w:i/>
          <w:sz w:val="24"/>
        </w:rPr>
        <w:t>http://www.prefeitura.ufpb.br/cplpu</w:t>
      </w:r>
      <w:r w:rsidRPr="00D265BD">
        <w:rPr>
          <w:rFonts w:ascii="Times New Roman" w:hAnsi="Times New Roman" w:cs="Times New Roman"/>
          <w:sz w:val="24"/>
        </w:rPr>
        <w:t>,</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também</w:t>
      </w:r>
      <w:r w:rsidR="009C2706">
        <w:rPr>
          <w:rFonts w:ascii="Times New Roman" w:hAnsi="Times New Roman" w:cs="Times New Roman"/>
          <w:sz w:val="24"/>
        </w:rPr>
        <w:t xml:space="preserve"> </w:t>
      </w:r>
      <w:r w:rsidRPr="00D265BD">
        <w:rPr>
          <w:rFonts w:ascii="Times New Roman" w:hAnsi="Times New Roman" w:cs="Times New Roman"/>
          <w:sz w:val="24"/>
        </w:rPr>
        <w:t>poderão</w:t>
      </w:r>
      <w:r w:rsidR="009C2706">
        <w:rPr>
          <w:rFonts w:ascii="Times New Roman" w:hAnsi="Times New Roman" w:cs="Times New Roman"/>
          <w:sz w:val="24"/>
        </w:rPr>
        <w:t xml:space="preserve"> </w:t>
      </w:r>
      <w:r w:rsidRPr="00D265BD">
        <w:rPr>
          <w:rFonts w:ascii="Times New Roman" w:hAnsi="Times New Roman" w:cs="Times New Roman"/>
          <w:sz w:val="24"/>
        </w:rPr>
        <w:t>ser</w:t>
      </w:r>
      <w:r w:rsidR="009C2706">
        <w:rPr>
          <w:rFonts w:ascii="Times New Roman" w:hAnsi="Times New Roman" w:cs="Times New Roman"/>
          <w:sz w:val="24"/>
        </w:rPr>
        <w:t xml:space="preserve"> </w:t>
      </w:r>
      <w:r w:rsidRPr="00D265BD">
        <w:rPr>
          <w:rFonts w:ascii="Times New Roman" w:hAnsi="Times New Roman" w:cs="Times New Roman"/>
          <w:sz w:val="24"/>
        </w:rPr>
        <w:t>lidos</w:t>
      </w:r>
      <w:r w:rsidR="009C2706">
        <w:rPr>
          <w:rFonts w:ascii="Times New Roman" w:hAnsi="Times New Roman" w:cs="Times New Roman"/>
          <w:sz w:val="24"/>
        </w:rPr>
        <w:t xml:space="preserve"> </w:t>
      </w:r>
      <w:r w:rsidRPr="00D265BD">
        <w:rPr>
          <w:rFonts w:ascii="Times New Roman" w:hAnsi="Times New Roman" w:cs="Times New Roman"/>
          <w:sz w:val="24"/>
        </w:rPr>
        <w:t>e/ou</w:t>
      </w:r>
      <w:r w:rsidR="009C2706">
        <w:rPr>
          <w:rFonts w:ascii="Times New Roman" w:hAnsi="Times New Roman" w:cs="Times New Roman"/>
          <w:sz w:val="24"/>
        </w:rPr>
        <w:t xml:space="preserve"> </w:t>
      </w:r>
      <w:r w:rsidRPr="00D265BD">
        <w:rPr>
          <w:rFonts w:ascii="Times New Roman" w:hAnsi="Times New Roman" w:cs="Times New Roman"/>
          <w:sz w:val="24"/>
        </w:rPr>
        <w:t>obtidos</w:t>
      </w:r>
      <w:r w:rsidR="009C2706">
        <w:rPr>
          <w:rFonts w:ascii="Times New Roman" w:hAnsi="Times New Roman" w:cs="Times New Roman"/>
          <w:sz w:val="24"/>
        </w:rPr>
        <w:t xml:space="preserve"> </w:t>
      </w:r>
      <w:r w:rsidRPr="00D265BD">
        <w:rPr>
          <w:rFonts w:ascii="Times New Roman" w:hAnsi="Times New Roman" w:cs="Times New Roman"/>
          <w:sz w:val="24"/>
        </w:rPr>
        <w:t>no</w:t>
      </w:r>
      <w:r w:rsidR="009C2706">
        <w:rPr>
          <w:rFonts w:ascii="Times New Roman" w:hAnsi="Times New Roman" w:cs="Times New Roman"/>
          <w:sz w:val="24"/>
        </w:rPr>
        <w:t xml:space="preserve"> </w:t>
      </w:r>
      <w:r w:rsidRPr="00D265BD">
        <w:rPr>
          <w:rFonts w:ascii="Times New Roman" w:hAnsi="Times New Roman" w:cs="Times New Roman"/>
          <w:sz w:val="24"/>
        </w:rPr>
        <w:t>endereço</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Universidade</w:t>
      </w:r>
      <w:r w:rsidR="009C2706">
        <w:rPr>
          <w:rFonts w:ascii="Times New Roman" w:hAnsi="Times New Roman" w:cs="Times New Roman"/>
          <w:sz w:val="24"/>
        </w:rPr>
        <w:t xml:space="preserve"> </w:t>
      </w:r>
      <w:r w:rsidRPr="00D265BD">
        <w:rPr>
          <w:rFonts w:ascii="Times New Roman" w:hAnsi="Times New Roman" w:cs="Times New Roman"/>
          <w:sz w:val="24"/>
        </w:rPr>
        <w:t>Federal</w:t>
      </w:r>
      <w:r w:rsidR="009C2706">
        <w:rPr>
          <w:rFonts w:ascii="Times New Roman" w:hAnsi="Times New Roman" w:cs="Times New Roman"/>
          <w:sz w:val="24"/>
        </w:rPr>
        <w:t xml:space="preserve"> </w:t>
      </w:r>
      <w:r w:rsidRPr="00D265BD">
        <w:rPr>
          <w:rFonts w:ascii="Times New Roman" w:hAnsi="Times New Roman" w:cs="Times New Roman"/>
          <w:sz w:val="24"/>
        </w:rPr>
        <w:t>da</w:t>
      </w:r>
      <w:r w:rsidR="009C2706">
        <w:rPr>
          <w:rFonts w:ascii="Times New Roman" w:hAnsi="Times New Roman" w:cs="Times New Roman"/>
          <w:sz w:val="24"/>
        </w:rPr>
        <w:t xml:space="preserve"> </w:t>
      </w:r>
      <w:r w:rsidRPr="00D265BD">
        <w:rPr>
          <w:rFonts w:ascii="Times New Roman" w:hAnsi="Times New Roman" w:cs="Times New Roman"/>
          <w:sz w:val="24"/>
        </w:rPr>
        <w:t>Paraíba</w:t>
      </w:r>
      <w:r w:rsidR="009C2706">
        <w:rPr>
          <w:rFonts w:ascii="Times New Roman" w:hAnsi="Times New Roman" w:cs="Times New Roman"/>
          <w:sz w:val="24"/>
        </w:rPr>
        <w:t xml:space="preserve"> </w:t>
      </w:r>
      <w:r w:rsidRPr="00D265BD">
        <w:rPr>
          <w:rFonts w:ascii="Times New Roman" w:hAnsi="Times New Roman" w:cs="Times New Roman"/>
          <w:sz w:val="24"/>
        </w:rPr>
        <w:t>–</w:t>
      </w:r>
      <w:r w:rsidR="009C2706">
        <w:rPr>
          <w:rFonts w:ascii="Times New Roman" w:hAnsi="Times New Roman" w:cs="Times New Roman"/>
          <w:sz w:val="24"/>
        </w:rPr>
        <w:t xml:space="preserve"> </w:t>
      </w:r>
      <w:r w:rsidRPr="00D265BD">
        <w:rPr>
          <w:rFonts w:ascii="Times New Roman" w:hAnsi="Times New Roman" w:cs="Times New Roman"/>
          <w:sz w:val="24"/>
        </w:rPr>
        <w:t>UFPB</w:t>
      </w:r>
      <w:r w:rsidR="009C2706">
        <w:rPr>
          <w:rFonts w:ascii="Times New Roman" w:hAnsi="Times New Roman" w:cs="Times New Roman"/>
          <w:sz w:val="24"/>
        </w:rPr>
        <w:t xml:space="preserve"> </w:t>
      </w:r>
      <w:r w:rsidRPr="00D265BD">
        <w:rPr>
          <w:rFonts w:ascii="Times New Roman" w:hAnsi="Times New Roman" w:cs="Times New Roman"/>
          <w:sz w:val="24"/>
        </w:rPr>
        <w:t>(Campus</w:t>
      </w:r>
      <w:r w:rsidR="009C2706">
        <w:rPr>
          <w:rFonts w:ascii="Times New Roman" w:hAnsi="Times New Roman" w:cs="Times New Roman"/>
          <w:sz w:val="24"/>
        </w:rPr>
        <w:t xml:space="preserve"> </w:t>
      </w:r>
      <w:r w:rsidRPr="00D265BD">
        <w:rPr>
          <w:rFonts w:ascii="Times New Roman" w:hAnsi="Times New Roman" w:cs="Times New Roman"/>
          <w:sz w:val="24"/>
        </w:rPr>
        <w:t>I</w:t>
      </w:r>
      <w:r w:rsidR="009C2706">
        <w:rPr>
          <w:rFonts w:ascii="Times New Roman" w:hAnsi="Times New Roman" w:cs="Times New Roman"/>
          <w:sz w:val="24"/>
        </w:rPr>
        <w:t xml:space="preserve"> </w:t>
      </w:r>
      <w:r w:rsidRPr="00D265BD">
        <w:rPr>
          <w:rFonts w:ascii="Times New Roman" w:hAnsi="Times New Roman" w:cs="Times New Roman"/>
          <w:sz w:val="24"/>
        </w:rPr>
        <w:t>–</w:t>
      </w:r>
      <w:r w:rsidR="009C2706">
        <w:rPr>
          <w:rFonts w:ascii="Times New Roman" w:hAnsi="Times New Roman" w:cs="Times New Roman"/>
          <w:sz w:val="24"/>
        </w:rPr>
        <w:t xml:space="preserve"> </w:t>
      </w:r>
      <w:r w:rsidRPr="00D265BD">
        <w:rPr>
          <w:rFonts w:ascii="Times New Roman" w:hAnsi="Times New Roman" w:cs="Times New Roman"/>
          <w:sz w:val="24"/>
        </w:rPr>
        <w:t>Reitoria),</w:t>
      </w:r>
      <w:r w:rsidR="009C2706">
        <w:rPr>
          <w:rFonts w:ascii="Times New Roman" w:hAnsi="Times New Roman" w:cs="Times New Roman"/>
          <w:sz w:val="24"/>
        </w:rPr>
        <w:t xml:space="preserve"> </w:t>
      </w:r>
      <w:r w:rsidRPr="00D265BD">
        <w:rPr>
          <w:rFonts w:ascii="Times New Roman" w:hAnsi="Times New Roman" w:cs="Times New Roman"/>
          <w:sz w:val="24"/>
        </w:rPr>
        <w:t>Cidade</w:t>
      </w:r>
      <w:r w:rsidR="009C2706">
        <w:rPr>
          <w:rFonts w:ascii="Times New Roman" w:hAnsi="Times New Roman" w:cs="Times New Roman"/>
          <w:sz w:val="24"/>
        </w:rPr>
        <w:t xml:space="preserve"> </w:t>
      </w:r>
      <w:r w:rsidRPr="00D265BD">
        <w:rPr>
          <w:rFonts w:ascii="Times New Roman" w:hAnsi="Times New Roman" w:cs="Times New Roman"/>
          <w:sz w:val="24"/>
        </w:rPr>
        <w:t>Universitária</w:t>
      </w:r>
      <w:r w:rsidR="009C2706">
        <w:rPr>
          <w:rFonts w:ascii="Times New Roman" w:hAnsi="Times New Roman" w:cs="Times New Roman"/>
          <w:sz w:val="24"/>
        </w:rPr>
        <w:t xml:space="preserve"> </w:t>
      </w:r>
      <w:r w:rsidRPr="00D265BD">
        <w:rPr>
          <w:rFonts w:ascii="Times New Roman" w:hAnsi="Times New Roman" w:cs="Times New Roman"/>
          <w:sz w:val="24"/>
        </w:rPr>
        <w:t>s/nº,</w:t>
      </w:r>
      <w:r w:rsidR="009C2706">
        <w:rPr>
          <w:rFonts w:ascii="Times New Roman" w:hAnsi="Times New Roman" w:cs="Times New Roman"/>
          <w:sz w:val="24"/>
        </w:rPr>
        <w:t xml:space="preserve"> </w:t>
      </w:r>
      <w:r w:rsidRPr="00D265BD">
        <w:rPr>
          <w:rFonts w:ascii="Times New Roman" w:hAnsi="Times New Roman" w:cs="Times New Roman"/>
          <w:bCs/>
          <w:sz w:val="24"/>
        </w:rPr>
        <w:t>João</w:t>
      </w:r>
      <w:r w:rsidR="009C2706">
        <w:rPr>
          <w:rFonts w:ascii="Times New Roman" w:hAnsi="Times New Roman" w:cs="Times New Roman"/>
          <w:bCs/>
          <w:sz w:val="24"/>
        </w:rPr>
        <w:t xml:space="preserve"> </w:t>
      </w:r>
      <w:r w:rsidRPr="00D265BD">
        <w:rPr>
          <w:rFonts w:ascii="Times New Roman" w:hAnsi="Times New Roman" w:cs="Times New Roman"/>
          <w:bCs/>
          <w:sz w:val="24"/>
        </w:rPr>
        <w:t>Pessoa,</w:t>
      </w:r>
      <w:r w:rsidR="009C2706">
        <w:rPr>
          <w:rFonts w:ascii="Times New Roman" w:hAnsi="Times New Roman" w:cs="Times New Roman"/>
          <w:bCs/>
          <w:sz w:val="24"/>
        </w:rPr>
        <w:t xml:space="preserve"> </w:t>
      </w:r>
      <w:r w:rsidRPr="00D265BD">
        <w:rPr>
          <w:rFonts w:ascii="Times New Roman" w:hAnsi="Times New Roman" w:cs="Times New Roman"/>
          <w:bCs/>
          <w:sz w:val="24"/>
        </w:rPr>
        <w:t>PB</w:t>
      </w:r>
      <w:r w:rsidR="009C2706">
        <w:rPr>
          <w:rFonts w:ascii="Times New Roman" w:hAnsi="Times New Roman" w:cs="Times New Roman"/>
          <w:bCs/>
          <w:sz w:val="24"/>
        </w:rPr>
        <w:t xml:space="preserve"> </w:t>
      </w:r>
      <w:r w:rsidRPr="00D265BD">
        <w:rPr>
          <w:rFonts w:ascii="Times New Roman" w:hAnsi="Times New Roman" w:cs="Times New Roman"/>
          <w:bCs/>
          <w:sz w:val="24"/>
        </w:rPr>
        <w:t>–</w:t>
      </w:r>
      <w:r w:rsidR="009C2706">
        <w:rPr>
          <w:rFonts w:ascii="Times New Roman" w:hAnsi="Times New Roman" w:cs="Times New Roman"/>
          <w:bCs/>
          <w:sz w:val="24"/>
        </w:rPr>
        <w:t xml:space="preserve"> </w:t>
      </w:r>
      <w:r w:rsidRPr="00D265BD">
        <w:rPr>
          <w:rFonts w:ascii="Times New Roman" w:hAnsi="Times New Roman" w:cs="Times New Roman"/>
          <w:bCs/>
          <w:sz w:val="24"/>
        </w:rPr>
        <w:t>CEP:</w:t>
      </w:r>
      <w:r w:rsidR="009C2706">
        <w:rPr>
          <w:rFonts w:ascii="Times New Roman" w:hAnsi="Times New Roman" w:cs="Times New Roman"/>
          <w:bCs/>
          <w:sz w:val="24"/>
        </w:rPr>
        <w:t xml:space="preserve"> </w:t>
      </w:r>
      <w:proofErr w:type="gramStart"/>
      <w:r w:rsidRPr="00D265BD">
        <w:rPr>
          <w:rFonts w:ascii="Times New Roman" w:hAnsi="Times New Roman" w:cs="Times New Roman"/>
          <w:bCs/>
          <w:sz w:val="24"/>
        </w:rPr>
        <w:t>58.051–900,</w:t>
      </w:r>
      <w:r w:rsidR="009C2706">
        <w:rPr>
          <w:rFonts w:ascii="Times New Roman" w:hAnsi="Times New Roman" w:cs="Times New Roman"/>
          <w:sz w:val="24"/>
        </w:rPr>
        <w:t xml:space="preserve"> </w:t>
      </w:r>
      <w:r w:rsidRPr="00D265BD">
        <w:rPr>
          <w:rFonts w:ascii="Times New Roman" w:hAnsi="Times New Roman" w:cs="Times New Roman"/>
          <w:bCs/>
          <w:sz w:val="24"/>
        </w:rPr>
        <w:t>Gabinete</w:t>
      </w:r>
      <w:proofErr w:type="gramEnd"/>
      <w:r w:rsidR="009C2706">
        <w:rPr>
          <w:rFonts w:ascii="Times New Roman" w:hAnsi="Times New Roman" w:cs="Times New Roman"/>
          <w:bCs/>
          <w:sz w:val="24"/>
        </w:rPr>
        <w:t xml:space="preserve"> </w:t>
      </w:r>
      <w:r w:rsidRPr="00D265BD">
        <w:rPr>
          <w:rFonts w:ascii="Times New Roman" w:hAnsi="Times New Roman" w:cs="Times New Roman"/>
          <w:bCs/>
          <w:sz w:val="24"/>
        </w:rPr>
        <w:t>da</w:t>
      </w:r>
      <w:r w:rsidR="009C2706">
        <w:rPr>
          <w:rFonts w:ascii="Times New Roman" w:hAnsi="Times New Roman" w:cs="Times New Roman"/>
          <w:bCs/>
          <w:sz w:val="24"/>
        </w:rPr>
        <w:t xml:space="preserve"> </w:t>
      </w:r>
      <w:r w:rsidRPr="00D265BD">
        <w:rPr>
          <w:rFonts w:ascii="Times New Roman" w:hAnsi="Times New Roman" w:cs="Times New Roman"/>
          <w:bCs/>
          <w:sz w:val="24"/>
        </w:rPr>
        <w:t>Reitoria</w:t>
      </w:r>
      <w:r w:rsidR="009C2706">
        <w:rPr>
          <w:rFonts w:ascii="Times New Roman" w:hAnsi="Times New Roman" w:cs="Times New Roman"/>
          <w:bCs/>
          <w:sz w:val="24"/>
        </w:rPr>
        <w:t xml:space="preserve"> </w:t>
      </w:r>
      <w:r w:rsidRPr="00D265BD">
        <w:rPr>
          <w:rFonts w:ascii="Times New Roman" w:hAnsi="Times New Roman" w:cs="Times New Roman"/>
          <w:bCs/>
          <w:sz w:val="24"/>
        </w:rPr>
        <w:t>(Sala</w:t>
      </w:r>
      <w:r w:rsidR="009C2706">
        <w:rPr>
          <w:rFonts w:ascii="Times New Roman" w:hAnsi="Times New Roman" w:cs="Times New Roman"/>
          <w:bCs/>
          <w:sz w:val="24"/>
        </w:rPr>
        <w:t xml:space="preserve"> </w:t>
      </w:r>
      <w:r w:rsidRPr="00D265BD">
        <w:rPr>
          <w:rFonts w:ascii="Times New Roman" w:hAnsi="Times New Roman" w:cs="Times New Roman"/>
          <w:bCs/>
          <w:sz w:val="24"/>
        </w:rPr>
        <w:t>09</w:t>
      </w:r>
      <w:r w:rsidR="009C2706">
        <w:rPr>
          <w:rFonts w:ascii="Times New Roman" w:hAnsi="Times New Roman" w:cs="Times New Roman"/>
          <w:bCs/>
          <w:sz w:val="24"/>
        </w:rPr>
        <w:t xml:space="preserve"> </w:t>
      </w:r>
      <w:r w:rsidRPr="00D265BD">
        <w:rPr>
          <w:rFonts w:ascii="Times New Roman" w:hAnsi="Times New Roman" w:cs="Times New Roman"/>
          <w:bCs/>
          <w:sz w:val="24"/>
        </w:rPr>
        <w:t>–</w:t>
      </w:r>
      <w:r w:rsidR="009C2706">
        <w:rPr>
          <w:rFonts w:ascii="Times New Roman" w:hAnsi="Times New Roman" w:cs="Times New Roman"/>
          <w:bCs/>
          <w:sz w:val="24"/>
        </w:rPr>
        <w:t xml:space="preserve"> </w:t>
      </w:r>
      <w:r w:rsidRPr="00D265BD">
        <w:rPr>
          <w:rFonts w:ascii="Times New Roman" w:hAnsi="Times New Roman" w:cs="Times New Roman"/>
          <w:bCs/>
          <w:sz w:val="24"/>
        </w:rPr>
        <w:t>Antiga</w:t>
      </w:r>
      <w:r w:rsidR="009C2706">
        <w:rPr>
          <w:rFonts w:ascii="Times New Roman" w:hAnsi="Times New Roman" w:cs="Times New Roman"/>
          <w:bCs/>
          <w:sz w:val="24"/>
        </w:rPr>
        <w:t xml:space="preserve"> </w:t>
      </w:r>
      <w:r w:rsidRPr="00D265BD">
        <w:rPr>
          <w:rFonts w:ascii="Times New Roman" w:hAnsi="Times New Roman" w:cs="Times New Roman"/>
          <w:bCs/>
          <w:sz w:val="24"/>
        </w:rPr>
        <w:t>Sala</w:t>
      </w:r>
      <w:r w:rsidR="009C2706">
        <w:rPr>
          <w:rFonts w:ascii="Times New Roman" w:hAnsi="Times New Roman" w:cs="Times New Roman"/>
          <w:bCs/>
          <w:sz w:val="24"/>
        </w:rPr>
        <w:t xml:space="preserve"> </w:t>
      </w:r>
      <w:r w:rsidRPr="00D265BD">
        <w:rPr>
          <w:rFonts w:ascii="Times New Roman" w:hAnsi="Times New Roman" w:cs="Times New Roman"/>
          <w:bCs/>
          <w:sz w:val="24"/>
        </w:rPr>
        <w:t>de</w:t>
      </w:r>
      <w:r w:rsidR="009C2706">
        <w:rPr>
          <w:rFonts w:ascii="Times New Roman" w:hAnsi="Times New Roman" w:cs="Times New Roman"/>
          <w:bCs/>
          <w:sz w:val="24"/>
        </w:rPr>
        <w:t xml:space="preserve"> </w:t>
      </w:r>
      <w:r w:rsidRPr="00D265BD">
        <w:rPr>
          <w:rFonts w:ascii="Times New Roman" w:hAnsi="Times New Roman" w:cs="Times New Roman"/>
          <w:bCs/>
          <w:sz w:val="24"/>
        </w:rPr>
        <w:t>Reuniões),</w:t>
      </w:r>
      <w:r w:rsidR="009C2706">
        <w:rPr>
          <w:rFonts w:ascii="Times New Roman" w:hAnsi="Times New Roman" w:cs="Times New Roman"/>
          <w:bCs/>
          <w:sz w:val="24"/>
        </w:rPr>
        <w:t xml:space="preserve"> </w:t>
      </w:r>
      <w:r w:rsidR="00376419" w:rsidRPr="00D265BD">
        <w:rPr>
          <w:rFonts w:ascii="Times New Roman" w:hAnsi="Times New Roman" w:cs="Times New Roman"/>
          <w:bCs/>
          <w:sz w:val="24"/>
        </w:rPr>
        <w:t>Telefone:</w:t>
      </w:r>
      <w:r w:rsidR="009C2706">
        <w:rPr>
          <w:rFonts w:ascii="Times New Roman" w:hAnsi="Times New Roman" w:cs="Times New Roman"/>
          <w:bCs/>
          <w:sz w:val="24"/>
        </w:rPr>
        <w:t xml:space="preserve"> </w:t>
      </w:r>
      <w:r w:rsidR="00376419" w:rsidRPr="00D265BD">
        <w:rPr>
          <w:rFonts w:ascii="Times New Roman" w:hAnsi="Times New Roman" w:cs="Times New Roman"/>
          <w:bCs/>
          <w:sz w:val="24"/>
        </w:rPr>
        <w:t>(83)</w:t>
      </w:r>
      <w:r w:rsidR="009C2706">
        <w:rPr>
          <w:rFonts w:ascii="Times New Roman" w:hAnsi="Times New Roman" w:cs="Times New Roman"/>
          <w:bCs/>
          <w:sz w:val="24"/>
        </w:rPr>
        <w:t xml:space="preserve"> </w:t>
      </w:r>
      <w:r w:rsidR="00376419" w:rsidRPr="00D265BD">
        <w:rPr>
          <w:rFonts w:ascii="Times New Roman" w:hAnsi="Times New Roman" w:cs="Times New Roman"/>
          <w:bCs/>
          <w:sz w:val="24"/>
        </w:rPr>
        <w:t>3216-7091,</w:t>
      </w:r>
      <w:r w:rsidR="009C2706">
        <w:rPr>
          <w:rFonts w:ascii="Times New Roman" w:hAnsi="Times New Roman" w:cs="Times New Roman"/>
          <w:bCs/>
          <w:sz w:val="24"/>
        </w:rPr>
        <w:t xml:space="preserve"> </w:t>
      </w:r>
      <w:r w:rsidRPr="00D265BD">
        <w:rPr>
          <w:rFonts w:ascii="Times New Roman" w:hAnsi="Times New Roman" w:cs="Times New Roman"/>
          <w:sz w:val="24"/>
        </w:rPr>
        <w:t>nos</w:t>
      </w:r>
      <w:r w:rsidR="009C2706">
        <w:rPr>
          <w:rFonts w:ascii="Times New Roman" w:hAnsi="Times New Roman" w:cs="Times New Roman"/>
          <w:sz w:val="24"/>
        </w:rPr>
        <w:t xml:space="preserve"> </w:t>
      </w:r>
      <w:r w:rsidRPr="00D265BD">
        <w:rPr>
          <w:rFonts w:ascii="Times New Roman" w:hAnsi="Times New Roman" w:cs="Times New Roman"/>
          <w:sz w:val="24"/>
        </w:rPr>
        <w:t>dias</w:t>
      </w:r>
      <w:r w:rsidR="009C2706">
        <w:rPr>
          <w:rFonts w:ascii="Times New Roman" w:hAnsi="Times New Roman" w:cs="Times New Roman"/>
          <w:sz w:val="24"/>
        </w:rPr>
        <w:t xml:space="preserve"> </w:t>
      </w:r>
      <w:r w:rsidRPr="00D265BD">
        <w:rPr>
          <w:rFonts w:ascii="Times New Roman" w:hAnsi="Times New Roman" w:cs="Times New Roman"/>
          <w:sz w:val="24"/>
        </w:rPr>
        <w:t>úteis,</w:t>
      </w:r>
      <w:r w:rsidR="009C2706">
        <w:rPr>
          <w:rFonts w:ascii="Times New Roman" w:hAnsi="Times New Roman" w:cs="Times New Roman"/>
          <w:sz w:val="24"/>
        </w:rPr>
        <w:t xml:space="preserve"> </w:t>
      </w:r>
      <w:r w:rsidRPr="00D265BD">
        <w:rPr>
          <w:rFonts w:ascii="Times New Roman" w:hAnsi="Times New Roman" w:cs="Times New Roman"/>
          <w:sz w:val="24"/>
        </w:rPr>
        <w:t>no</w:t>
      </w:r>
      <w:r w:rsidR="009C2706">
        <w:rPr>
          <w:rFonts w:ascii="Times New Roman" w:hAnsi="Times New Roman" w:cs="Times New Roman"/>
          <w:sz w:val="24"/>
        </w:rPr>
        <w:t xml:space="preserve"> </w:t>
      </w:r>
      <w:r w:rsidRPr="00D265BD">
        <w:rPr>
          <w:rFonts w:ascii="Times New Roman" w:hAnsi="Times New Roman" w:cs="Times New Roman"/>
          <w:sz w:val="24"/>
        </w:rPr>
        <w:t>horário</w:t>
      </w:r>
      <w:r w:rsidR="009C2706">
        <w:rPr>
          <w:rFonts w:ascii="Times New Roman" w:hAnsi="Times New Roman" w:cs="Times New Roman"/>
          <w:sz w:val="24"/>
        </w:rPr>
        <w:t xml:space="preserve"> </w:t>
      </w:r>
      <w:r w:rsidRPr="00D265BD">
        <w:rPr>
          <w:rFonts w:ascii="Times New Roman" w:hAnsi="Times New Roman" w:cs="Times New Roman"/>
          <w:sz w:val="24"/>
        </w:rPr>
        <w:t>das</w:t>
      </w:r>
      <w:r w:rsidR="009C2706">
        <w:rPr>
          <w:rFonts w:ascii="Times New Roman" w:hAnsi="Times New Roman" w:cs="Times New Roman"/>
          <w:sz w:val="24"/>
        </w:rPr>
        <w:t xml:space="preserve"> </w:t>
      </w:r>
      <w:r w:rsidRPr="00D265BD">
        <w:rPr>
          <w:rFonts w:ascii="Times New Roman" w:hAnsi="Times New Roman" w:cs="Times New Roman"/>
          <w:sz w:val="24"/>
        </w:rPr>
        <w:t>08h:00min</w:t>
      </w:r>
      <w:r w:rsidR="009C2706">
        <w:rPr>
          <w:rFonts w:ascii="Times New Roman" w:hAnsi="Times New Roman" w:cs="Times New Roman"/>
          <w:sz w:val="24"/>
        </w:rPr>
        <w:t xml:space="preserve"> </w:t>
      </w:r>
      <w:r w:rsidRPr="00D265BD">
        <w:rPr>
          <w:rFonts w:ascii="Times New Roman" w:hAnsi="Times New Roman" w:cs="Times New Roman"/>
          <w:sz w:val="24"/>
        </w:rPr>
        <w:t>horas</w:t>
      </w:r>
      <w:r w:rsidR="009C2706">
        <w:rPr>
          <w:rFonts w:ascii="Times New Roman" w:hAnsi="Times New Roman" w:cs="Times New Roman"/>
          <w:sz w:val="24"/>
        </w:rPr>
        <w:t xml:space="preserve"> </w:t>
      </w:r>
      <w:r w:rsidRPr="00D265BD">
        <w:rPr>
          <w:rFonts w:ascii="Times New Roman" w:hAnsi="Times New Roman" w:cs="Times New Roman"/>
          <w:sz w:val="24"/>
        </w:rPr>
        <w:t>às</w:t>
      </w:r>
      <w:r w:rsidR="009C2706">
        <w:rPr>
          <w:rFonts w:ascii="Times New Roman" w:hAnsi="Times New Roman" w:cs="Times New Roman"/>
          <w:sz w:val="24"/>
        </w:rPr>
        <w:t xml:space="preserve"> </w:t>
      </w:r>
      <w:r w:rsidRPr="00D265BD">
        <w:rPr>
          <w:rFonts w:ascii="Times New Roman" w:hAnsi="Times New Roman" w:cs="Times New Roman"/>
          <w:sz w:val="24"/>
        </w:rPr>
        <w:t>12h:00min</w:t>
      </w:r>
      <w:r w:rsidR="009C2706">
        <w:rPr>
          <w:rFonts w:ascii="Times New Roman" w:hAnsi="Times New Roman" w:cs="Times New Roman"/>
          <w:sz w:val="24"/>
        </w:rPr>
        <w:t xml:space="preserve"> </w:t>
      </w:r>
      <w:r w:rsidRPr="00D265BD">
        <w:rPr>
          <w:rFonts w:ascii="Times New Roman" w:hAnsi="Times New Roman" w:cs="Times New Roman"/>
          <w:sz w:val="24"/>
        </w:rPr>
        <w:t>horas</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das</w:t>
      </w:r>
      <w:r w:rsidR="009C2706">
        <w:rPr>
          <w:rFonts w:ascii="Times New Roman" w:hAnsi="Times New Roman" w:cs="Times New Roman"/>
          <w:sz w:val="24"/>
        </w:rPr>
        <w:t xml:space="preserve"> </w:t>
      </w:r>
      <w:r w:rsidRPr="00D265BD">
        <w:rPr>
          <w:rFonts w:ascii="Times New Roman" w:hAnsi="Times New Roman" w:cs="Times New Roman"/>
          <w:sz w:val="24"/>
        </w:rPr>
        <w:t>14h:00min</w:t>
      </w:r>
      <w:r w:rsidR="009C2706">
        <w:rPr>
          <w:rFonts w:ascii="Times New Roman" w:hAnsi="Times New Roman" w:cs="Times New Roman"/>
          <w:sz w:val="24"/>
        </w:rPr>
        <w:t xml:space="preserve"> </w:t>
      </w:r>
      <w:r w:rsidRPr="00D265BD">
        <w:rPr>
          <w:rFonts w:ascii="Times New Roman" w:hAnsi="Times New Roman" w:cs="Times New Roman"/>
          <w:sz w:val="24"/>
        </w:rPr>
        <w:t>às</w:t>
      </w:r>
      <w:r w:rsidR="009C2706">
        <w:rPr>
          <w:rFonts w:ascii="Times New Roman" w:hAnsi="Times New Roman" w:cs="Times New Roman"/>
          <w:sz w:val="24"/>
        </w:rPr>
        <w:t xml:space="preserve"> </w:t>
      </w:r>
      <w:r w:rsidRPr="00D265BD">
        <w:rPr>
          <w:rFonts w:ascii="Times New Roman" w:hAnsi="Times New Roman" w:cs="Times New Roman"/>
          <w:sz w:val="24"/>
        </w:rPr>
        <w:t>17h:00min,</w:t>
      </w:r>
      <w:r w:rsidR="009C2706">
        <w:rPr>
          <w:rFonts w:ascii="Times New Roman" w:hAnsi="Times New Roman" w:cs="Times New Roman"/>
          <w:sz w:val="24"/>
        </w:rPr>
        <w:t xml:space="preserve"> </w:t>
      </w:r>
      <w:r w:rsidRPr="00D265BD">
        <w:rPr>
          <w:rFonts w:ascii="Times New Roman" w:hAnsi="Times New Roman" w:cs="Times New Roman"/>
          <w:sz w:val="24"/>
        </w:rPr>
        <w:t>mesmo</w:t>
      </w:r>
      <w:r w:rsidR="009C2706">
        <w:rPr>
          <w:rFonts w:ascii="Times New Roman" w:hAnsi="Times New Roman" w:cs="Times New Roman"/>
          <w:sz w:val="24"/>
        </w:rPr>
        <w:t xml:space="preserve"> </w:t>
      </w:r>
      <w:r w:rsidRPr="00D265BD">
        <w:rPr>
          <w:rFonts w:ascii="Times New Roman" w:hAnsi="Times New Roman" w:cs="Times New Roman"/>
          <w:sz w:val="24"/>
        </w:rPr>
        <w:t>endereço</w:t>
      </w:r>
      <w:r w:rsidR="009C2706">
        <w:rPr>
          <w:rFonts w:ascii="Times New Roman" w:hAnsi="Times New Roman" w:cs="Times New Roman"/>
          <w:sz w:val="24"/>
        </w:rPr>
        <w:t xml:space="preserve"> </w:t>
      </w:r>
      <w:r w:rsidRPr="00D265BD">
        <w:rPr>
          <w:rFonts w:ascii="Times New Roman" w:hAnsi="Times New Roman" w:cs="Times New Roman"/>
          <w:sz w:val="24"/>
        </w:rPr>
        <w:t>e</w:t>
      </w:r>
      <w:r w:rsidR="009C2706">
        <w:rPr>
          <w:rFonts w:ascii="Times New Roman" w:hAnsi="Times New Roman" w:cs="Times New Roman"/>
          <w:sz w:val="24"/>
        </w:rPr>
        <w:t xml:space="preserve"> </w:t>
      </w:r>
      <w:r w:rsidRPr="00D265BD">
        <w:rPr>
          <w:rFonts w:ascii="Times New Roman" w:hAnsi="Times New Roman" w:cs="Times New Roman"/>
          <w:sz w:val="24"/>
        </w:rPr>
        <w:t>período</w:t>
      </w:r>
      <w:r w:rsidR="009C2706">
        <w:rPr>
          <w:rFonts w:ascii="Times New Roman" w:hAnsi="Times New Roman" w:cs="Times New Roman"/>
          <w:sz w:val="24"/>
        </w:rPr>
        <w:t xml:space="preserve"> </w:t>
      </w:r>
      <w:r w:rsidRPr="00D265BD">
        <w:rPr>
          <w:rFonts w:ascii="Times New Roman" w:hAnsi="Times New Roman" w:cs="Times New Roman"/>
          <w:sz w:val="24"/>
        </w:rPr>
        <w:t>no</w:t>
      </w:r>
      <w:r w:rsidR="009C2706">
        <w:rPr>
          <w:rFonts w:ascii="Times New Roman" w:hAnsi="Times New Roman" w:cs="Times New Roman"/>
          <w:sz w:val="24"/>
        </w:rPr>
        <w:t xml:space="preserve"> </w:t>
      </w:r>
      <w:r w:rsidRPr="00D265BD">
        <w:rPr>
          <w:rFonts w:ascii="Times New Roman" w:hAnsi="Times New Roman" w:cs="Times New Roman"/>
          <w:sz w:val="24"/>
        </w:rPr>
        <w:t>qual</w:t>
      </w:r>
      <w:r w:rsidR="009C2706">
        <w:rPr>
          <w:rFonts w:ascii="Times New Roman" w:hAnsi="Times New Roman" w:cs="Times New Roman"/>
          <w:sz w:val="24"/>
        </w:rPr>
        <w:t xml:space="preserve"> </w:t>
      </w:r>
      <w:r w:rsidRPr="00D265BD">
        <w:rPr>
          <w:rFonts w:ascii="Times New Roman" w:hAnsi="Times New Roman" w:cs="Times New Roman"/>
          <w:sz w:val="24"/>
        </w:rPr>
        <w:t>os</w:t>
      </w:r>
      <w:r w:rsidR="009C2706">
        <w:rPr>
          <w:rFonts w:ascii="Times New Roman" w:hAnsi="Times New Roman" w:cs="Times New Roman"/>
          <w:sz w:val="24"/>
        </w:rPr>
        <w:t xml:space="preserve"> </w:t>
      </w:r>
      <w:r w:rsidRPr="00D265BD">
        <w:rPr>
          <w:rFonts w:ascii="Times New Roman" w:hAnsi="Times New Roman" w:cs="Times New Roman"/>
          <w:sz w:val="24"/>
        </w:rPr>
        <w:t>autos</w:t>
      </w:r>
      <w:r w:rsidR="009C2706">
        <w:rPr>
          <w:rFonts w:ascii="Times New Roman" w:hAnsi="Times New Roman" w:cs="Times New Roman"/>
          <w:sz w:val="24"/>
        </w:rPr>
        <w:t xml:space="preserve"> </w:t>
      </w:r>
      <w:r w:rsidRPr="00D265BD">
        <w:rPr>
          <w:rFonts w:ascii="Times New Roman" w:hAnsi="Times New Roman" w:cs="Times New Roman"/>
          <w:sz w:val="24"/>
        </w:rPr>
        <w:t>do</w:t>
      </w:r>
      <w:r w:rsidR="009C2706">
        <w:rPr>
          <w:rFonts w:ascii="Times New Roman" w:hAnsi="Times New Roman" w:cs="Times New Roman"/>
          <w:sz w:val="24"/>
        </w:rPr>
        <w:t xml:space="preserve"> </w:t>
      </w:r>
      <w:r w:rsidRPr="00D265BD">
        <w:rPr>
          <w:rFonts w:ascii="Times New Roman" w:hAnsi="Times New Roman" w:cs="Times New Roman"/>
          <w:sz w:val="24"/>
        </w:rPr>
        <w:t>processo</w:t>
      </w:r>
      <w:r w:rsidR="009C2706">
        <w:rPr>
          <w:rFonts w:ascii="Times New Roman" w:hAnsi="Times New Roman" w:cs="Times New Roman"/>
          <w:sz w:val="24"/>
        </w:rPr>
        <w:t xml:space="preserve"> </w:t>
      </w:r>
      <w:r w:rsidRPr="00D265BD">
        <w:rPr>
          <w:rFonts w:ascii="Times New Roman" w:hAnsi="Times New Roman" w:cs="Times New Roman"/>
          <w:sz w:val="24"/>
        </w:rPr>
        <w:t>administrativo</w:t>
      </w:r>
      <w:r w:rsidR="009C2706">
        <w:rPr>
          <w:rFonts w:ascii="Times New Roman" w:hAnsi="Times New Roman" w:cs="Times New Roman"/>
          <w:sz w:val="24"/>
        </w:rPr>
        <w:t xml:space="preserve"> </w:t>
      </w:r>
      <w:r w:rsidRPr="00D265BD">
        <w:rPr>
          <w:rFonts w:ascii="Times New Roman" w:hAnsi="Times New Roman" w:cs="Times New Roman"/>
          <w:sz w:val="24"/>
        </w:rPr>
        <w:t>permanecerão</w:t>
      </w:r>
      <w:r w:rsidR="009C2706">
        <w:rPr>
          <w:rFonts w:ascii="Times New Roman" w:hAnsi="Times New Roman" w:cs="Times New Roman"/>
          <w:sz w:val="24"/>
        </w:rPr>
        <w:t xml:space="preserve"> </w:t>
      </w:r>
      <w:r w:rsidRPr="00D265BD">
        <w:rPr>
          <w:rFonts w:ascii="Times New Roman" w:hAnsi="Times New Roman" w:cs="Times New Roman"/>
          <w:sz w:val="24"/>
        </w:rPr>
        <w:t>com</w:t>
      </w:r>
      <w:r w:rsidR="009C2706">
        <w:rPr>
          <w:rFonts w:ascii="Times New Roman" w:hAnsi="Times New Roman" w:cs="Times New Roman"/>
          <w:sz w:val="24"/>
        </w:rPr>
        <w:t xml:space="preserve"> </w:t>
      </w:r>
      <w:r w:rsidRPr="00D265BD">
        <w:rPr>
          <w:rFonts w:ascii="Times New Roman" w:hAnsi="Times New Roman" w:cs="Times New Roman"/>
          <w:sz w:val="24"/>
        </w:rPr>
        <w:t>vista</w:t>
      </w:r>
      <w:r w:rsidR="009C2706">
        <w:rPr>
          <w:rFonts w:ascii="Times New Roman" w:hAnsi="Times New Roman" w:cs="Times New Roman"/>
          <w:sz w:val="24"/>
        </w:rPr>
        <w:t xml:space="preserve"> </w:t>
      </w:r>
      <w:r w:rsidRPr="00D265BD">
        <w:rPr>
          <w:rFonts w:ascii="Times New Roman" w:hAnsi="Times New Roman" w:cs="Times New Roman"/>
          <w:sz w:val="24"/>
        </w:rPr>
        <w:t>franqueada</w:t>
      </w:r>
      <w:r w:rsidR="009C2706">
        <w:rPr>
          <w:rFonts w:ascii="Times New Roman" w:hAnsi="Times New Roman" w:cs="Times New Roman"/>
          <w:sz w:val="24"/>
        </w:rPr>
        <w:t xml:space="preserve"> </w:t>
      </w:r>
      <w:r w:rsidRPr="00D265BD">
        <w:rPr>
          <w:rFonts w:ascii="Times New Roman" w:hAnsi="Times New Roman" w:cs="Times New Roman"/>
          <w:sz w:val="24"/>
        </w:rPr>
        <w:t>aos</w:t>
      </w:r>
      <w:r w:rsidR="009C2706">
        <w:rPr>
          <w:rFonts w:ascii="Times New Roman" w:hAnsi="Times New Roman" w:cs="Times New Roman"/>
          <w:sz w:val="24"/>
        </w:rPr>
        <w:t xml:space="preserve"> </w:t>
      </w:r>
      <w:r w:rsidRPr="00D265BD">
        <w:rPr>
          <w:rFonts w:ascii="Times New Roman" w:hAnsi="Times New Roman" w:cs="Times New Roman"/>
          <w:sz w:val="24"/>
        </w:rPr>
        <w:t>interessados.</w:t>
      </w:r>
    </w:p>
    <w:p w:rsidR="003A6DA8" w:rsidRPr="00D265BD" w:rsidRDefault="003A6DA8" w:rsidP="003A6DA8">
      <w:pPr>
        <w:pStyle w:val="PargrafodaLista"/>
        <w:tabs>
          <w:tab w:val="left" w:pos="1418"/>
        </w:tabs>
        <w:spacing w:line="360" w:lineRule="auto"/>
        <w:ind w:left="0"/>
        <w:contextualSpacing w:val="0"/>
        <w:jc w:val="both"/>
        <w:rPr>
          <w:rFonts w:ascii="Times New Roman" w:hAnsi="Times New Roman" w:cs="Times New Roman"/>
          <w:sz w:val="24"/>
        </w:rPr>
      </w:pPr>
    </w:p>
    <w:p w:rsidR="000F104D" w:rsidRPr="00E74757" w:rsidRDefault="000F104D" w:rsidP="000050D2">
      <w:pPr>
        <w:pStyle w:val="PargrafodaLista"/>
        <w:numPr>
          <w:ilvl w:val="1"/>
          <w:numId w:val="2"/>
        </w:numPr>
        <w:tabs>
          <w:tab w:val="left" w:pos="1418"/>
        </w:tabs>
        <w:snapToGrid w:val="0"/>
        <w:spacing w:line="360" w:lineRule="auto"/>
        <w:ind w:left="0" w:firstLine="0"/>
        <w:contextualSpacing w:val="0"/>
        <w:jc w:val="both"/>
        <w:rPr>
          <w:rFonts w:ascii="Times New Roman" w:hAnsi="Times New Roman" w:cs="Times New Roman"/>
          <w:sz w:val="24"/>
        </w:rPr>
      </w:pPr>
      <w:r w:rsidRPr="00E74757">
        <w:rPr>
          <w:rFonts w:ascii="Times New Roman" w:hAnsi="Times New Roman" w:cs="Times New Roman"/>
          <w:sz w:val="24"/>
        </w:rPr>
        <w:t>Integram</w:t>
      </w:r>
      <w:r w:rsidR="009C2706" w:rsidRPr="00E74757">
        <w:rPr>
          <w:rFonts w:ascii="Times New Roman" w:hAnsi="Times New Roman" w:cs="Times New Roman"/>
          <w:sz w:val="24"/>
        </w:rPr>
        <w:t xml:space="preserve"> </w:t>
      </w:r>
      <w:r w:rsidRPr="00E74757">
        <w:rPr>
          <w:rFonts w:ascii="Times New Roman" w:hAnsi="Times New Roman" w:cs="Times New Roman"/>
          <w:sz w:val="24"/>
        </w:rPr>
        <w:t>este</w:t>
      </w:r>
      <w:r w:rsidR="009C2706" w:rsidRPr="00E74757">
        <w:rPr>
          <w:rFonts w:ascii="Times New Roman" w:hAnsi="Times New Roman" w:cs="Times New Roman"/>
          <w:sz w:val="24"/>
        </w:rPr>
        <w:t xml:space="preserve"> </w:t>
      </w:r>
      <w:r w:rsidRPr="00E74757">
        <w:rPr>
          <w:rFonts w:ascii="Times New Roman" w:hAnsi="Times New Roman" w:cs="Times New Roman"/>
          <w:sz w:val="24"/>
        </w:rPr>
        <w:t>Edital,</w:t>
      </w:r>
      <w:r w:rsidR="009C2706" w:rsidRPr="00E74757">
        <w:rPr>
          <w:rFonts w:ascii="Times New Roman" w:hAnsi="Times New Roman" w:cs="Times New Roman"/>
          <w:sz w:val="24"/>
        </w:rPr>
        <w:t xml:space="preserve"> </w:t>
      </w:r>
      <w:r w:rsidRPr="00E74757">
        <w:rPr>
          <w:rFonts w:ascii="Times New Roman" w:hAnsi="Times New Roman" w:cs="Times New Roman"/>
          <w:sz w:val="24"/>
        </w:rPr>
        <w:t>para</w:t>
      </w:r>
      <w:r w:rsidR="009C2706" w:rsidRPr="00E74757">
        <w:rPr>
          <w:rFonts w:ascii="Times New Roman" w:hAnsi="Times New Roman" w:cs="Times New Roman"/>
          <w:sz w:val="24"/>
        </w:rPr>
        <w:t xml:space="preserve"> </w:t>
      </w:r>
      <w:r w:rsidRPr="00E74757">
        <w:rPr>
          <w:rFonts w:ascii="Times New Roman" w:hAnsi="Times New Roman" w:cs="Times New Roman"/>
          <w:sz w:val="24"/>
        </w:rPr>
        <w:t>todos</w:t>
      </w:r>
      <w:r w:rsidR="009C2706" w:rsidRPr="00E74757">
        <w:rPr>
          <w:rFonts w:ascii="Times New Roman" w:hAnsi="Times New Roman" w:cs="Times New Roman"/>
          <w:sz w:val="24"/>
        </w:rPr>
        <w:t xml:space="preserve"> </w:t>
      </w:r>
      <w:r w:rsidRPr="00E74757">
        <w:rPr>
          <w:rFonts w:ascii="Times New Roman" w:hAnsi="Times New Roman" w:cs="Times New Roman"/>
          <w:sz w:val="24"/>
        </w:rPr>
        <w:t>os</w:t>
      </w:r>
      <w:r w:rsidR="009C2706" w:rsidRPr="00E74757">
        <w:rPr>
          <w:rFonts w:ascii="Times New Roman" w:hAnsi="Times New Roman" w:cs="Times New Roman"/>
          <w:sz w:val="24"/>
        </w:rPr>
        <w:t xml:space="preserve"> </w:t>
      </w:r>
      <w:r w:rsidRPr="00E74757">
        <w:rPr>
          <w:rFonts w:ascii="Times New Roman" w:hAnsi="Times New Roman" w:cs="Times New Roman"/>
          <w:sz w:val="24"/>
        </w:rPr>
        <w:t>fins</w:t>
      </w:r>
      <w:r w:rsidR="009C2706" w:rsidRPr="00E74757">
        <w:rPr>
          <w:rFonts w:ascii="Times New Roman" w:hAnsi="Times New Roman" w:cs="Times New Roman"/>
          <w:sz w:val="24"/>
        </w:rPr>
        <w:t xml:space="preserve"> </w:t>
      </w:r>
      <w:r w:rsidRPr="00E74757">
        <w:rPr>
          <w:rFonts w:ascii="Times New Roman" w:hAnsi="Times New Roman" w:cs="Times New Roman"/>
          <w:sz w:val="24"/>
        </w:rPr>
        <w:t>e</w:t>
      </w:r>
      <w:r w:rsidR="009C2706" w:rsidRPr="00E74757">
        <w:rPr>
          <w:rFonts w:ascii="Times New Roman" w:hAnsi="Times New Roman" w:cs="Times New Roman"/>
          <w:sz w:val="24"/>
        </w:rPr>
        <w:t xml:space="preserve"> </w:t>
      </w:r>
      <w:r w:rsidRPr="00E74757">
        <w:rPr>
          <w:rFonts w:ascii="Times New Roman" w:hAnsi="Times New Roman" w:cs="Times New Roman"/>
          <w:sz w:val="24"/>
        </w:rPr>
        <w:t>efeitos,</w:t>
      </w:r>
      <w:r w:rsidR="009C2706" w:rsidRPr="00E74757">
        <w:rPr>
          <w:rFonts w:ascii="Times New Roman" w:hAnsi="Times New Roman" w:cs="Times New Roman"/>
          <w:sz w:val="24"/>
        </w:rPr>
        <w:t xml:space="preserve"> </w:t>
      </w:r>
      <w:r w:rsidRPr="00E74757">
        <w:rPr>
          <w:rFonts w:ascii="Times New Roman" w:hAnsi="Times New Roman" w:cs="Times New Roman"/>
          <w:sz w:val="24"/>
        </w:rPr>
        <w:t>os</w:t>
      </w:r>
      <w:r w:rsidR="009C2706" w:rsidRPr="00E74757">
        <w:rPr>
          <w:rFonts w:ascii="Times New Roman" w:hAnsi="Times New Roman" w:cs="Times New Roman"/>
          <w:sz w:val="24"/>
        </w:rPr>
        <w:t xml:space="preserve"> </w:t>
      </w:r>
      <w:r w:rsidRPr="00E74757">
        <w:rPr>
          <w:rFonts w:ascii="Times New Roman" w:hAnsi="Times New Roman" w:cs="Times New Roman"/>
          <w:sz w:val="24"/>
        </w:rPr>
        <w:t>seguintes</w:t>
      </w:r>
      <w:r w:rsidR="009C2706" w:rsidRPr="00E74757">
        <w:rPr>
          <w:rFonts w:ascii="Times New Roman" w:hAnsi="Times New Roman" w:cs="Times New Roman"/>
          <w:sz w:val="24"/>
        </w:rPr>
        <w:t xml:space="preserve"> </w:t>
      </w:r>
      <w:r w:rsidRPr="00E74757">
        <w:rPr>
          <w:rFonts w:ascii="Times New Roman" w:hAnsi="Times New Roman" w:cs="Times New Roman"/>
          <w:sz w:val="24"/>
        </w:rPr>
        <w:t>anexos:</w:t>
      </w:r>
    </w:p>
    <w:p w:rsidR="00550520" w:rsidRPr="00E74757" w:rsidRDefault="00550520" w:rsidP="000050D2">
      <w:pPr>
        <w:numPr>
          <w:ilvl w:val="2"/>
          <w:numId w:val="2"/>
        </w:numPr>
        <w:tabs>
          <w:tab w:val="left" w:pos="1418"/>
        </w:tabs>
        <w:spacing w:line="360" w:lineRule="auto"/>
        <w:ind w:left="0" w:firstLine="0"/>
        <w:jc w:val="both"/>
        <w:rPr>
          <w:rFonts w:ascii="Times New Roman" w:hAnsi="Times New Roman" w:cs="Times New Roman"/>
          <w:sz w:val="24"/>
        </w:rPr>
      </w:pPr>
      <w:r w:rsidRPr="00E74757">
        <w:rPr>
          <w:rFonts w:ascii="Times New Roman" w:hAnsi="Times New Roman" w:cs="Times New Roman"/>
          <w:sz w:val="24"/>
        </w:rPr>
        <w:t>ANEXO</w:t>
      </w:r>
      <w:r w:rsidR="009C2706" w:rsidRPr="00E74757">
        <w:rPr>
          <w:rFonts w:ascii="Times New Roman" w:hAnsi="Times New Roman" w:cs="Times New Roman"/>
          <w:sz w:val="24"/>
        </w:rPr>
        <w:t xml:space="preserve"> </w:t>
      </w:r>
      <w:r w:rsidRPr="00E74757">
        <w:rPr>
          <w:rFonts w:ascii="Times New Roman" w:hAnsi="Times New Roman" w:cs="Times New Roman"/>
          <w:sz w:val="24"/>
        </w:rPr>
        <w:t>I</w:t>
      </w:r>
      <w:r w:rsidR="009C2706" w:rsidRPr="00E74757">
        <w:rPr>
          <w:rFonts w:ascii="Times New Roman" w:hAnsi="Times New Roman" w:cs="Times New Roman"/>
          <w:sz w:val="24"/>
        </w:rPr>
        <w:t xml:space="preserve"> </w:t>
      </w:r>
      <w:r w:rsidRPr="00E74757">
        <w:rPr>
          <w:rFonts w:ascii="Times New Roman" w:hAnsi="Times New Roman" w:cs="Times New Roman"/>
          <w:sz w:val="24"/>
        </w:rPr>
        <w:t>–</w:t>
      </w:r>
      <w:r w:rsidR="009C2706" w:rsidRPr="00E74757">
        <w:rPr>
          <w:rFonts w:ascii="Times New Roman" w:hAnsi="Times New Roman" w:cs="Times New Roman"/>
          <w:sz w:val="24"/>
        </w:rPr>
        <w:t xml:space="preserve"> </w:t>
      </w:r>
      <w:r w:rsidR="002513CA" w:rsidRPr="00E74757">
        <w:rPr>
          <w:rFonts w:ascii="Times New Roman" w:hAnsi="Times New Roman" w:cs="Times New Roman"/>
          <w:sz w:val="24"/>
        </w:rPr>
        <w:tab/>
      </w:r>
      <w:r w:rsidR="002513CA" w:rsidRPr="00E74757">
        <w:rPr>
          <w:rFonts w:ascii="Times New Roman" w:hAnsi="Times New Roman" w:cs="Times New Roman"/>
          <w:sz w:val="24"/>
        </w:rPr>
        <w:tab/>
      </w:r>
      <w:r w:rsidRPr="00E74757">
        <w:rPr>
          <w:rFonts w:ascii="Times New Roman" w:hAnsi="Times New Roman" w:cs="Times New Roman"/>
          <w:sz w:val="24"/>
        </w:rPr>
        <w:t>Termo</w:t>
      </w:r>
      <w:r w:rsidR="009C2706" w:rsidRPr="00E74757">
        <w:rPr>
          <w:rFonts w:ascii="Times New Roman" w:hAnsi="Times New Roman" w:cs="Times New Roman"/>
          <w:sz w:val="24"/>
        </w:rPr>
        <w:t xml:space="preserve"> </w:t>
      </w:r>
      <w:r w:rsidRPr="00E74757">
        <w:rPr>
          <w:rFonts w:ascii="Times New Roman" w:hAnsi="Times New Roman" w:cs="Times New Roman"/>
          <w:sz w:val="24"/>
        </w:rPr>
        <w:t>de</w:t>
      </w:r>
      <w:r w:rsidR="009C2706" w:rsidRPr="00E74757">
        <w:rPr>
          <w:rFonts w:ascii="Times New Roman" w:hAnsi="Times New Roman" w:cs="Times New Roman"/>
          <w:sz w:val="24"/>
        </w:rPr>
        <w:t xml:space="preserve"> </w:t>
      </w:r>
      <w:r w:rsidRPr="00E74757">
        <w:rPr>
          <w:rFonts w:ascii="Times New Roman" w:hAnsi="Times New Roman" w:cs="Times New Roman"/>
          <w:sz w:val="24"/>
        </w:rPr>
        <w:t>Referência;</w:t>
      </w:r>
    </w:p>
    <w:p w:rsidR="00550520" w:rsidRPr="00E74757" w:rsidRDefault="00550520" w:rsidP="000050D2">
      <w:pPr>
        <w:numPr>
          <w:ilvl w:val="2"/>
          <w:numId w:val="2"/>
        </w:numPr>
        <w:tabs>
          <w:tab w:val="left" w:pos="1418"/>
        </w:tabs>
        <w:spacing w:line="360" w:lineRule="auto"/>
        <w:ind w:left="0" w:firstLine="0"/>
        <w:jc w:val="both"/>
        <w:rPr>
          <w:rFonts w:ascii="Times New Roman" w:hAnsi="Times New Roman" w:cs="Times New Roman"/>
          <w:sz w:val="24"/>
        </w:rPr>
      </w:pPr>
      <w:r w:rsidRPr="00E74757">
        <w:rPr>
          <w:rFonts w:ascii="Times New Roman" w:hAnsi="Times New Roman" w:cs="Times New Roman"/>
          <w:sz w:val="24"/>
        </w:rPr>
        <w:t>ANEXO</w:t>
      </w:r>
      <w:r w:rsidR="009C2706" w:rsidRPr="00E74757">
        <w:rPr>
          <w:rFonts w:ascii="Times New Roman" w:hAnsi="Times New Roman" w:cs="Times New Roman"/>
          <w:sz w:val="24"/>
        </w:rPr>
        <w:t xml:space="preserve"> </w:t>
      </w:r>
      <w:r w:rsidRPr="00E74757">
        <w:rPr>
          <w:rFonts w:ascii="Times New Roman" w:hAnsi="Times New Roman" w:cs="Times New Roman"/>
          <w:sz w:val="24"/>
        </w:rPr>
        <w:t>II</w:t>
      </w:r>
      <w:r w:rsidR="009C2706" w:rsidRPr="00E74757">
        <w:rPr>
          <w:rFonts w:ascii="Times New Roman" w:hAnsi="Times New Roman" w:cs="Times New Roman"/>
          <w:sz w:val="24"/>
        </w:rPr>
        <w:t xml:space="preserve"> </w:t>
      </w:r>
      <w:r w:rsidRPr="00E74757">
        <w:rPr>
          <w:rFonts w:ascii="Times New Roman" w:hAnsi="Times New Roman" w:cs="Times New Roman"/>
          <w:sz w:val="24"/>
        </w:rPr>
        <w:t>–</w:t>
      </w:r>
      <w:r w:rsidR="009C2706" w:rsidRPr="00E74757">
        <w:rPr>
          <w:rFonts w:ascii="Times New Roman" w:hAnsi="Times New Roman" w:cs="Times New Roman"/>
          <w:sz w:val="24"/>
        </w:rPr>
        <w:t xml:space="preserve"> </w:t>
      </w:r>
      <w:r w:rsidR="002513CA" w:rsidRPr="00E74757">
        <w:rPr>
          <w:rFonts w:ascii="Times New Roman" w:hAnsi="Times New Roman" w:cs="Times New Roman"/>
          <w:sz w:val="24"/>
        </w:rPr>
        <w:tab/>
      </w:r>
      <w:r w:rsidR="002513CA" w:rsidRPr="00E74757">
        <w:rPr>
          <w:rFonts w:ascii="Times New Roman" w:hAnsi="Times New Roman" w:cs="Times New Roman"/>
          <w:sz w:val="24"/>
        </w:rPr>
        <w:tab/>
      </w:r>
      <w:r w:rsidRPr="00E74757">
        <w:rPr>
          <w:rFonts w:ascii="Times New Roman" w:hAnsi="Times New Roman" w:cs="Times New Roman"/>
          <w:sz w:val="24"/>
        </w:rPr>
        <w:t>Minuta</w:t>
      </w:r>
      <w:r w:rsidR="009C2706" w:rsidRPr="00E74757">
        <w:rPr>
          <w:rFonts w:ascii="Times New Roman" w:hAnsi="Times New Roman" w:cs="Times New Roman"/>
          <w:sz w:val="24"/>
        </w:rPr>
        <w:t xml:space="preserve"> </w:t>
      </w:r>
      <w:r w:rsidRPr="00E74757">
        <w:rPr>
          <w:rFonts w:ascii="Times New Roman" w:hAnsi="Times New Roman" w:cs="Times New Roman"/>
          <w:sz w:val="24"/>
        </w:rPr>
        <w:t>de</w:t>
      </w:r>
      <w:r w:rsidR="009C2706" w:rsidRPr="00E74757">
        <w:rPr>
          <w:rFonts w:ascii="Times New Roman" w:hAnsi="Times New Roman" w:cs="Times New Roman"/>
          <w:sz w:val="24"/>
        </w:rPr>
        <w:t xml:space="preserve"> </w:t>
      </w:r>
      <w:r w:rsidRPr="00E74757">
        <w:rPr>
          <w:rFonts w:ascii="Times New Roman" w:hAnsi="Times New Roman" w:cs="Times New Roman"/>
          <w:sz w:val="24"/>
        </w:rPr>
        <w:t>Ata</w:t>
      </w:r>
      <w:r w:rsidR="009C2706" w:rsidRPr="00E74757">
        <w:rPr>
          <w:rFonts w:ascii="Times New Roman" w:hAnsi="Times New Roman" w:cs="Times New Roman"/>
          <w:sz w:val="24"/>
        </w:rPr>
        <w:t xml:space="preserve"> </w:t>
      </w:r>
      <w:r w:rsidRPr="00E74757">
        <w:rPr>
          <w:rFonts w:ascii="Times New Roman" w:hAnsi="Times New Roman" w:cs="Times New Roman"/>
          <w:sz w:val="24"/>
        </w:rPr>
        <w:t>de</w:t>
      </w:r>
      <w:r w:rsidR="009C2706" w:rsidRPr="00E74757">
        <w:rPr>
          <w:rFonts w:ascii="Times New Roman" w:hAnsi="Times New Roman" w:cs="Times New Roman"/>
          <w:sz w:val="24"/>
        </w:rPr>
        <w:t xml:space="preserve"> </w:t>
      </w:r>
      <w:r w:rsidRPr="00E74757">
        <w:rPr>
          <w:rFonts w:ascii="Times New Roman" w:hAnsi="Times New Roman" w:cs="Times New Roman"/>
          <w:sz w:val="24"/>
        </w:rPr>
        <w:t>Registro</w:t>
      </w:r>
      <w:r w:rsidR="009C2706" w:rsidRPr="00E74757">
        <w:rPr>
          <w:rFonts w:ascii="Times New Roman" w:hAnsi="Times New Roman" w:cs="Times New Roman"/>
          <w:sz w:val="24"/>
        </w:rPr>
        <w:t xml:space="preserve"> </w:t>
      </w:r>
      <w:r w:rsidRPr="00E74757">
        <w:rPr>
          <w:rFonts w:ascii="Times New Roman" w:hAnsi="Times New Roman" w:cs="Times New Roman"/>
          <w:sz w:val="24"/>
        </w:rPr>
        <w:t>de</w:t>
      </w:r>
      <w:r w:rsidR="009C2706" w:rsidRPr="00E74757">
        <w:rPr>
          <w:rFonts w:ascii="Times New Roman" w:hAnsi="Times New Roman" w:cs="Times New Roman"/>
          <w:sz w:val="24"/>
        </w:rPr>
        <w:t xml:space="preserve"> </w:t>
      </w:r>
      <w:r w:rsidRPr="00E74757">
        <w:rPr>
          <w:rFonts w:ascii="Times New Roman" w:hAnsi="Times New Roman" w:cs="Times New Roman"/>
          <w:sz w:val="24"/>
        </w:rPr>
        <w:t>Preços;</w:t>
      </w:r>
    </w:p>
    <w:p w:rsidR="00550520" w:rsidRPr="00E74757" w:rsidRDefault="00550520" w:rsidP="000050D2">
      <w:pPr>
        <w:numPr>
          <w:ilvl w:val="2"/>
          <w:numId w:val="2"/>
        </w:numPr>
        <w:tabs>
          <w:tab w:val="left" w:pos="1418"/>
        </w:tabs>
        <w:spacing w:line="360" w:lineRule="auto"/>
        <w:ind w:left="0" w:firstLine="0"/>
        <w:jc w:val="both"/>
        <w:rPr>
          <w:rFonts w:ascii="Times New Roman" w:hAnsi="Times New Roman" w:cs="Times New Roman"/>
          <w:sz w:val="24"/>
        </w:rPr>
      </w:pPr>
      <w:r w:rsidRPr="00E74757">
        <w:rPr>
          <w:rFonts w:ascii="Times New Roman" w:hAnsi="Times New Roman" w:cs="Times New Roman"/>
          <w:sz w:val="24"/>
        </w:rPr>
        <w:t>ANEXO</w:t>
      </w:r>
      <w:r w:rsidR="009C2706" w:rsidRPr="00E74757">
        <w:rPr>
          <w:rFonts w:ascii="Times New Roman" w:hAnsi="Times New Roman" w:cs="Times New Roman"/>
          <w:sz w:val="24"/>
        </w:rPr>
        <w:t xml:space="preserve"> </w:t>
      </w:r>
      <w:r w:rsidRPr="00E74757">
        <w:rPr>
          <w:rFonts w:ascii="Times New Roman" w:hAnsi="Times New Roman" w:cs="Times New Roman"/>
          <w:sz w:val="24"/>
        </w:rPr>
        <w:t>III</w:t>
      </w:r>
      <w:r w:rsidR="009C2706" w:rsidRPr="00E74757">
        <w:rPr>
          <w:rFonts w:ascii="Times New Roman" w:hAnsi="Times New Roman" w:cs="Times New Roman"/>
          <w:sz w:val="24"/>
        </w:rPr>
        <w:t xml:space="preserve"> </w:t>
      </w:r>
      <w:r w:rsidRPr="00E74757">
        <w:rPr>
          <w:rFonts w:ascii="Times New Roman" w:hAnsi="Times New Roman" w:cs="Times New Roman"/>
          <w:sz w:val="24"/>
        </w:rPr>
        <w:t>–</w:t>
      </w:r>
      <w:r w:rsidR="009C2706" w:rsidRPr="00E74757">
        <w:rPr>
          <w:rFonts w:ascii="Times New Roman" w:hAnsi="Times New Roman" w:cs="Times New Roman"/>
          <w:sz w:val="24"/>
        </w:rPr>
        <w:t xml:space="preserve"> </w:t>
      </w:r>
      <w:r w:rsidR="002513CA" w:rsidRPr="00E74757">
        <w:rPr>
          <w:rFonts w:ascii="Times New Roman" w:hAnsi="Times New Roman" w:cs="Times New Roman"/>
          <w:sz w:val="24"/>
        </w:rPr>
        <w:tab/>
      </w:r>
      <w:r w:rsidR="002513CA" w:rsidRPr="00E74757">
        <w:rPr>
          <w:rFonts w:ascii="Times New Roman" w:hAnsi="Times New Roman" w:cs="Times New Roman"/>
          <w:sz w:val="24"/>
        </w:rPr>
        <w:tab/>
      </w:r>
      <w:r w:rsidR="00F277F5" w:rsidRPr="00E74757">
        <w:rPr>
          <w:rFonts w:ascii="Times New Roman" w:hAnsi="Times New Roman" w:cs="Times New Roman"/>
          <w:sz w:val="24"/>
        </w:rPr>
        <w:t>Declarações</w:t>
      </w:r>
      <w:r w:rsidRPr="00E74757">
        <w:rPr>
          <w:rFonts w:ascii="Times New Roman" w:hAnsi="Times New Roman" w:cs="Times New Roman"/>
          <w:sz w:val="24"/>
        </w:rPr>
        <w:t>;</w:t>
      </w:r>
    </w:p>
    <w:p w:rsidR="00604979" w:rsidRPr="00E74757" w:rsidRDefault="00B43965" w:rsidP="000050D2">
      <w:pPr>
        <w:numPr>
          <w:ilvl w:val="2"/>
          <w:numId w:val="2"/>
        </w:numPr>
        <w:tabs>
          <w:tab w:val="left" w:pos="1418"/>
        </w:tabs>
        <w:spacing w:line="360" w:lineRule="auto"/>
        <w:ind w:left="0" w:firstLine="0"/>
        <w:jc w:val="both"/>
        <w:rPr>
          <w:rFonts w:ascii="Times New Roman" w:hAnsi="Times New Roman" w:cs="Times New Roman"/>
          <w:sz w:val="24"/>
        </w:rPr>
      </w:pPr>
      <w:r w:rsidRPr="00E74757">
        <w:rPr>
          <w:rFonts w:ascii="Times New Roman" w:hAnsi="Times New Roman" w:cs="Times New Roman"/>
          <w:sz w:val="24"/>
        </w:rPr>
        <w:t>ANEXO</w:t>
      </w:r>
      <w:r w:rsidR="009C2706" w:rsidRPr="00E74757">
        <w:rPr>
          <w:rFonts w:ascii="Times New Roman" w:hAnsi="Times New Roman" w:cs="Times New Roman"/>
          <w:sz w:val="24"/>
        </w:rPr>
        <w:t xml:space="preserve"> </w:t>
      </w:r>
      <w:r w:rsidRPr="00E74757">
        <w:rPr>
          <w:rFonts w:ascii="Times New Roman" w:hAnsi="Times New Roman" w:cs="Times New Roman"/>
          <w:sz w:val="24"/>
        </w:rPr>
        <w:t>IV</w:t>
      </w:r>
      <w:r w:rsidR="009C2706" w:rsidRPr="00E74757">
        <w:rPr>
          <w:rFonts w:ascii="Times New Roman" w:hAnsi="Times New Roman" w:cs="Times New Roman"/>
          <w:sz w:val="24"/>
        </w:rPr>
        <w:t xml:space="preserve"> </w:t>
      </w:r>
      <w:r w:rsidRPr="00E74757">
        <w:rPr>
          <w:rFonts w:ascii="Times New Roman" w:hAnsi="Times New Roman" w:cs="Times New Roman"/>
          <w:sz w:val="24"/>
        </w:rPr>
        <w:t>–</w:t>
      </w:r>
      <w:r w:rsidR="009C2706" w:rsidRPr="00E74757">
        <w:rPr>
          <w:rFonts w:ascii="Times New Roman" w:hAnsi="Times New Roman" w:cs="Times New Roman"/>
          <w:sz w:val="24"/>
        </w:rPr>
        <w:t xml:space="preserve"> </w:t>
      </w:r>
      <w:r w:rsidR="002513CA" w:rsidRPr="00E74757">
        <w:rPr>
          <w:rFonts w:ascii="Times New Roman" w:hAnsi="Times New Roman" w:cs="Times New Roman"/>
          <w:sz w:val="24"/>
        </w:rPr>
        <w:tab/>
      </w:r>
      <w:r w:rsidR="002513CA" w:rsidRPr="00E74757">
        <w:rPr>
          <w:rFonts w:ascii="Times New Roman" w:hAnsi="Times New Roman" w:cs="Times New Roman"/>
          <w:sz w:val="24"/>
        </w:rPr>
        <w:tab/>
      </w:r>
      <w:r w:rsidR="00604979" w:rsidRPr="00E74757">
        <w:rPr>
          <w:rFonts w:ascii="Times New Roman" w:hAnsi="Times New Roman" w:cs="Times New Roman"/>
          <w:sz w:val="24"/>
        </w:rPr>
        <w:t>Declaração de Conhecimento dos Locais e Dificuldades do Serviço/Entrega do(s) Bem(</w:t>
      </w:r>
      <w:proofErr w:type="spellStart"/>
      <w:r w:rsidR="00604979" w:rsidRPr="00E74757">
        <w:rPr>
          <w:rFonts w:ascii="Times New Roman" w:hAnsi="Times New Roman" w:cs="Times New Roman"/>
          <w:sz w:val="24"/>
        </w:rPr>
        <w:t>ns</w:t>
      </w:r>
      <w:proofErr w:type="spellEnd"/>
      <w:r w:rsidR="00604979" w:rsidRPr="00E74757">
        <w:rPr>
          <w:rFonts w:ascii="Times New Roman" w:hAnsi="Times New Roman" w:cs="Times New Roman"/>
          <w:sz w:val="24"/>
        </w:rPr>
        <w:t>);</w:t>
      </w:r>
    </w:p>
    <w:p w:rsidR="002513CA" w:rsidRPr="00E74757" w:rsidRDefault="00604979" w:rsidP="000050D2">
      <w:pPr>
        <w:numPr>
          <w:ilvl w:val="2"/>
          <w:numId w:val="2"/>
        </w:numPr>
        <w:tabs>
          <w:tab w:val="left" w:pos="1418"/>
        </w:tabs>
        <w:spacing w:line="360" w:lineRule="auto"/>
        <w:ind w:left="0" w:firstLine="0"/>
        <w:jc w:val="both"/>
        <w:rPr>
          <w:rFonts w:ascii="Times New Roman" w:hAnsi="Times New Roman" w:cs="Times New Roman"/>
          <w:sz w:val="24"/>
        </w:rPr>
      </w:pPr>
      <w:r w:rsidRPr="00E74757">
        <w:rPr>
          <w:rFonts w:ascii="Times New Roman" w:hAnsi="Times New Roman" w:cs="Times New Roman"/>
          <w:sz w:val="24"/>
        </w:rPr>
        <w:lastRenderedPageBreak/>
        <w:t xml:space="preserve">ANEXO V – </w:t>
      </w:r>
      <w:r w:rsidRPr="00E74757">
        <w:rPr>
          <w:rFonts w:ascii="Times New Roman" w:hAnsi="Times New Roman" w:cs="Times New Roman"/>
          <w:sz w:val="24"/>
        </w:rPr>
        <w:tab/>
      </w:r>
      <w:r w:rsidRPr="00E74757">
        <w:rPr>
          <w:rFonts w:ascii="Times New Roman" w:hAnsi="Times New Roman" w:cs="Times New Roman"/>
          <w:sz w:val="24"/>
        </w:rPr>
        <w:tab/>
      </w:r>
      <w:r w:rsidR="002513CA" w:rsidRPr="00E74757">
        <w:rPr>
          <w:rFonts w:ascii="Times New Roman" w:hAnsi="Times New Roman" w:cs="Times New Roman"/>
          <w:sz w:val="24"/>
        </w:rPr>
        <w:t>Modelo de Declaração de Compromisso com a Sustentabilidade Ambiental;</w:t>
      </w:r>
    </w:p>
    <w:p w:rsidR="00550520" w:rsidRPr="00E74757" w:rsidRDefault="00550520" w:rsidP="000050D2">
      <w:pPr>
        <w:numPr>
          <w:ilvl w:val="2"/>
          <w:numId w:val="2"/>
        </w:numPr>
        <w:tabs>
          <w:tab w:val="left" w:pos="1418"/>
        </w:tabs>
        <w:spacing w:line="360" w:lineRule="auto"/>
        <w:ind w:left="0" w:firstLine="0"/>
        <w:jc w:val="both"/>
        <w:rPr>
          <w:rFonts w:ascii="Times New Roman" w:hAnsi="Times New Roman" w:cs="Times New Roman"/>
          <w:sz w:val="24"/>
        </w:rPr>
      </w:pPr>
      <w:proofErr w:type="gramStart"/>
      <w:r w:rsidRPr="00E74757">
        <w:rPr>
          <w:rFonts w:ascii="Times New Roman" w:hAnsi="Times New Roman" w:cs="Times New Roman"/>
          <w:sz w:val="24"/>
        </w:rPr>
        <w:t>ANEXO</w:t>
      </w:r>
      <w:r w:rsidR="009C2706" w:rsidRPr="00E74757">
        <w:rPr>
          <w:rFonts w:ascii="Times New Roman" w:hAnsi="Times New Roman" w:cs="Times New Roman"/>
          <w:sz w:val="24"/>
        </w:rPr>
        <w:t xml:space="preserve"> </w:t>
      </w:r>
      <w:r w:rsidRPr="00E74757">
        <w:rPr>
          <w:rFonts w:ascii="Times New Roman" w:hAnsi="Times New Roman" w:cs="Times New Roman"/>
          <w:sz w:val="24"/>
        </w:rPr>
        <w:t>V</w:t>
      </w:r>
      <w:r w:rsidR="002513CA" w:rsidRPr="00E74757">
        <w:rPr>
          <w:rFonts w:ascii="Times New Roman" w:hAnsi="Times New Roman" w:cs="Times New Roman"/>
          <w:sz w:val="24"/>
        </w:rPr>
        <w:t>I</w:t>
      </w:r>
      <w:proofErr w:type="gramEnd"/>
      <w:r w:rsidR="009C2706" w:rsidRPr="00E74757">
        <w:rPr>
          <w:rFonts w:ascii="Times New Roman" w:hAnsi="Times New Roman" w:cs="Times New Roman"/>
          <w:sz w:val="24"/>
        </w:rPr>
        <w:t xml:space="preserve"> </w:t>
      </w:r>
      <w:r w:rsidRPr="00E74757">
        <w:rPr>
          <w:rFonts w:ascii="Times New Roman" w:hAnsi="Times New Roman" w:cs="Times New Roman"/>
          <w:sz w:val="24"/>
        </w:rPr>
        <w:t>–</w:t>
      </w:r>
      <w:r w:rsidR="009C2706" w:rsidRPr="00E74757">
        <w:rPr>
          <w:rFonts w:ascii="Times New Roman" w:hAnsi="Times New Roman" w:cs="Times New Roman"/>
          <w:sz w:val="24"/>
        </w:rPr>
        <w:t xml:space="preserve"> </w:t>
      </w:r>
      <w:r w:rsidR="002513CA" w:rsidRPr="00E74757">
        <w:rPr>
          <w:rFonts w:ascii="Times New Roman" w:hAnsi="Times New Roman" w:cs="Times New Roman"/>
          <w:sz w:val="24"/>
        </w:rPr>
        <w:tab/>
      </w:r>
      <w:r w:rsidR="002513CA" w:rsidRPr="00E74757">
        <w:rPr>
          <w:rFonts w:ascii="Times New Roman" w:hAnsi="Times New Roman" w:cs="Times New Roman"/>
          <w:sz w:val="24"/>
        </w:rPr>
        <w:tab/>
      </w:r>
      <w:r w:rsidR="00F277F5" w:rsidRPr="00E74757">
        <w:rPr>
          <w:rFonts w:ascii="Times New Roman" w:hAnsi="Times New Roman" w:cs="Times New Roman"/>
          <w:sz w:val="24"/>
        </w:rPr>
        <w:t>Minuta</w:t>
      </w:r>
      <w:r w:rsidR="009C2706" w:rsidRPr="00E74757">
        <w:rPr>
          <w:rFonts w:ascii="Times New Roman" w:hAnsi="Times New Roman" w:cs="Times New Roman"/>
          <w:sz w:val="24"/>
        </w:rPr>
        <w:t xml:space="preserve"> </w:t>
      </w:r>
      <w:r w:rsidR="00F277F5" w:rsidRPr="00E74757">
        <w:rPr>
          <w:rFonts w:ascii="Times New Roman" w:hAnsi="Times New Roman" w:cs="Times New Roman"/>
          <w:sz w:val="24"/>
        </w:rPr>
        <w:t>de</w:t>
      </w:r>
      <w:r w:rsidR="009C2706" w:rsidRPr="00E74757">
        <w:rPr>
          <w:rFonts w:ascii="Times New Roman" w:hAnsi="Times New Roman" w:cs="Times New Roman"/>
          <w:sz w:val="24"/>
        </w:rPr>
        <w:t xml:space="preserve"> </w:t>
      </w:r>
      <w:r w:rsidR="00F277F5" w:rsidRPr="00E74757">
        <w:rPr>
          <w:rFonts w:ascii="Times New Roman" w:hAnsi="Times New Roman" w:cs="Times New Roman"/>
          <w:sz w:val="24"/>
        </w:rPr>
        <w:t>Termo</w:t>
      </w:r>
      <w:r w:rsidR="009C2706" w:rsidRPr="00E74757">
        <w:rPr>
          <w:rFonts w:ascii="Times New Roman" w:hAnsi="Times New Roman" w:cs="Times New Roman"/>
          <w:sz w:val="24"/>
        </w:rPr>
        <w:t xml:space="preserve"> </w:t>
      </w:r>
      <w:r w:rsidR="00F277F5" w:rsidRPr="00E74757">
        <w:rPr>
          <w:rFonts w:ascii="Times New Roman" w:hAnsi="Times New Roman" w:cs="Times New Roman"/>
          <w:sz w:val="24"/>
        </w:rPr>
        <w:t>de</w:t>
      </w:r>
      <w:r w:rsidR="009C2706" w:rsidRPr="00E74757">
        <w:rPr>
          <w:rFonts w:ascii="Times New Roman" w:hAnsi="Times New Roman" w:cs="Times New Roman"/>
          <w:sz w:val="24"/>
        </w:rPr>
        <w:t xml:space="preserve"> </w:t>
      </w:r>
      <w:r w:rsidR="00F277F5" w:rsidRPr="00E74757">
        <w:rPr>
          <w:rFonts w:ascii="Times New Roman" w:hAnsi="Times New Roman" w:cs="Times New Roman"/>
          <w:sz w:val="24"/>
        </w:rPr>
        <w:t>Contrato</w:t>
      </w:r>
      <w:r w:rsidRPr="00E74757">
        <w:rPr>
          <w:rFonts w:ascii="Times New Roman" w:hAnsi="Times New Roman" w:cs="Times New Roman"/>
          <w:sz w:val="24"/>
        </w:rPr>
        <w:t>;</w:t>
      </w:r>
    </w:p>
    <w:p w:rsidR="002513CA" w:rsidRPr="0058756D" w:rsidRDefault="00550520" w:rsidP="000050D2">
      <w:pPr>
        <w:numPr>
          <w:ilvl w:val="2"/>
          <w:numId w:val="2"/>
        </w:numPr>
        <w:tabs>
          <w:tab w:val="left" w:pos="1418"/>
        </w:tabs>
        <w:spacing w:line="360" w:lineRule="auto"/>
        <w:ind w:left="0" w:firstLine="0"/>
        <w:jc w:val="both"/>
        <w:rPr>
          <w:rFonts w:ascii="Times New Roman" w:hAnsi="Times New Roman" w:cs="Times New Roman"/>
          <w:sz w:val="24"/>
        </w:rPr>
      </w:pPr>
      <w:r w:rsidRPr="00A218D5">
        <w:rPr>
          <w:rFonts w:ascii="Times New Roman" w:hAnsi="Times New Roman" w:cs="Times New Roman"/>
          <w:sz w:val="24"/>
        </w:rPr>
        <w:t>ANEXO</w:t>
      </w:r>
      <w:r w:rsidR="009C2706" w:rsidRPr="00A218D5">
        <w:rPr>
          <w:rFonts w:ascii="Times New Roman" w:hAnsi="Times New Roman" w:cs="Times New Roman"/>
          <w:sz w:val="24"/>
        </w:rPr>
        <w:t xml:space="preserve"> </w:t>
      </w:r>
      <w:r w:rsidRPr="00A218D5">
        <w:rPr>
          <w:rFonts w:ascii="Times New Roman" w:hAnsi="Times New Roman" w:cs="Times New Roman"/>
          <w:sz w:val="24"/>
        </w:rPr>
        <w:t>VI</w:t>
      </w:r>
      <w:r w:rsidR="002513CA" w:rsidRPr="00A218D5">
        <w:rPr>
          <w:rFonts w:ascii="Times New Roman" w:hAnsi="Times New Roman" w:cs="Times New Roman"/>
          <w:sz w:val="24"/>
        </w:rPr>
        <w:t>I</w:t>
      </w:r>
      <w:r w:rsidR="009C2706" w:rsidRPr="00A218D5">
        <w:rPr>
          <w:rFonts w:ascii="Times New Roman" w:hAnsi="Times New Roman" w:cs="Times New Roman"/>
          <w:sz w:val="24"/>
        </w:rPr>
        <w:t xml:space="preserve"> </w:t>
      </w:r>
      <w:r w:rsidRPr="00A218D5">
        <w:rPr>
          <w:rFonts w:ascii="Times New Roman" w:hAnsi="Times New Roman" w:cs="Times New Roman"/>
          <w:sz w:val="24"/>
        </w:rPr>
        <w:t>–</w:t>
      </w:r>
      <w:r w:rsidR="009C2706" w:rsidRPr="00A218D5">
        <w:rPr>
          <w:rFonts w:ascii="Times New Roman" w:hAnsi="Times New Roman" w:cs="Times New Roman"/>
          <w:sz w:val="24"/>
        </w:rPr>
        <w:t xml:space="preserve"> </w:t>
      </w:r>
      <w:r w:rsidR="00BA16E2" w:rsidRPr="00A218D5">
        <w:rPr>
          <w:rFonts w:ascii="Times New Roman" w:hAnsi="Times New Roman" w:cs="Times New Roman"/>
          <w:sz w:val="24"/>
        </w:rPr>
        <w:t>A</w:t>
      </w:r>
      <w:r w:rsidR="002513CA" w:rsidRPr="00A218D5">
        <w:rPr>
          <w:rFonts w:ascii="Times New Roman" w:hAnsi="Times New Roman" w:cs="Times New Roman"/>
          <w:sz w:val="24"/>
        </w:rPr>
        <w:tab/>
      </w:r>
      <w:r w:rsidR="002513CA" w:rsidRPr="0058756D">
        <w:rPr>
          <w:rFonts w:ascii="Times New Roman" w:hAnsi="Times New Roman" w:cs="Times New Roman"/>
          <w:sz w:val="24"/>
        </w:rPr>
        <w:t>Planilha de Custos e Formação de Preços</w:t>
      </w:r>
      <w:r w:rsidR="0087508C" w:rsidRPr="0058756D">
        <w:rPr>
          <w:rFonts w:ascii="Times New Roman" w:hAnsi="Times New Roman" w:cs="Times New Roman"/>
          <w:sz w:val="24"/>
        </w:rPr>
        <w:t xml:space="preserve"> (</w:t>
      </w:r>
      <w:r w:rsidR="00D073D5">
        <w:rPr>
          <w:rFonts w:ascii="Times New Roman" w:hAnsi="Times New Roman" w:cs="Times New Roman"/>
          <w:sz w:val="24"/>
        </w:rPr>
        <w:t>Ampla Concorrência</w:t>
      </w:r>
      <w:r w:rsidR="0087508C" w:rsidRPr="0058756D">
        <w:rPr>
          <w:rFonts w:ascii="Times New Roman" w:hAnsi="Times New Roman" w:cs="Times New Roman"/>
          <w:sz w:val="24"/>
        </w:rPr>
        <w:t>)</w:t>
      </w:r>
      <w:r w:rsidR="002513CA" w:rsidRPr="0058756D">
        <w:rPr>
          <w:rFonts w:ascii="Times New Roman" w:hAnsi="Times New Roman" w:cs="Times New Roman"/>
          <w:sz w:val="24"/>
        </w:rPr>
        <w:t>;</w:t>
      </w:r>
    </w:p>
    <w:p w:rsidR="00BA16E2" w:rsidRPr="00A218D5" w:rsidRDefault="00BA16E2" w:rsidP="000050D2">
      <w:pPr>
        <w:numPr>
          <w:ilvl w:val="2"/>
          <w:numId w:val="2"/>
        </w:numPr>
        <w:tabs>
          <w:tab w:val="left" w:pos="1418"/>
        </w:tabs>
        <w:spacing w:line="360" w:lineRule="auto"/>
        <w:ind w:left="0" w:firstLine="0"/>
        <w:jc w:val="both"/>
        <w:rPr>
          <w:rFonts w:ascii="Times New Roman" w:hAnsi="Times New Roman" w:cs="Times New Roman"/>
          <w:sz w:val="24"/>
        </w:rPr>
      </w:pPr>
      <w:r w:rsidRPr="00A218D5">
        <w:rPr>
          <w:rFonts w:ascii="Times New Roman" w:hAnsi="Times New Roman" w:cs="Times New Roman"/>
          <w:sz w:val="24"/>
        </w:rPr>
        <w:t>ANEXO VII – B</w:t>
      </w:r>
      <w:r w:rsidRPr="00A218D5">
        <w:rPr>
          <w:rFonts w:ascii="Times New Roman" w:hAnsi="Times New Roman" w:cs="Times New Roman"/>
          <w:sz w:val="24"/>
        </w:rPr>
        <w:tab/>
        <w:t>Planilha de Custos e Formação de Preços</w:t>
      </w:r>
      <w:r w:rsidR="0087508C" w:rsidRPr="00A218D5">
        <w:rPr>
          <w:rFonts w:ascii="Times New Roman" w:hAnsi="Times New Roman" w:cs="Times New Roman"/>
          <w:sz w:val="24"/>
        </w:rPr>
        <w:t xml:space="preserve"> (</w:t>
      </w:r>
      <w:r w:rsidR="00913F08" w:rsidRPr="0058756D">
        <w:rPr>
          <w:rFonts w:ascii="Times New Roman" w:hAnsi="Times New Roman" w:cs="Times New Roman"/>
          <w:sz w:val="24"/>
        </w:rPr>
        <w:t>Participação Exclusiva ME/</w:t>
      </w:r>
      <w:proofErr w:type="spellStart"/>
      <w:r w:rsidR="00913F08" w:rsidRPr="0058756D">
        <w:rPr>
          <w:rFonts w:ascii="Times New Roman" w:hAnsi="Times New Roman" w:cs="Times New Roman"/>
          <w:sz w:val="24"/>
        </w:rPr>
        <w:t>EPP</w:t>
      </w:r>
      <w:proofErr w:type="spellEnd"/>
      <w:r w:rsidR="0087508C" w:rsidRPr="00A218D5">
        <w:rPr>
          <w:rFonts w:ascii="Times New Roman" w:hAnsi="Times New Roman" w:cs="Times New Roman"/>
          <w:sz w:val="24"/>
        </w:rPr>
        <w:t>)</w:t>
      </w:r>
      <w:r w:rsidRPr="00A218D5">
        <w:rPr>
          <w:rFonts w:ascii="Times New Roman" w:hAnsi="Times New Roman" w:cs="Times New Roman"/>
          <w:sz w:val="24"/>
        </w:rPr>
        <w:t>;</w:t>
      </w:r>
    </w:p>
    <w:p w:rsidR="00550520" w:rsidRPr="00E74757" w:rsidRDefault="002513CA" w:rsidP="00D74764">
      <w:pPr>
        <w:numPr>
          <w:ilvl w:val="2"/>
          <w:numId w:val="2"/>
        </w:numPr>
        <w:tabs>
          <w:tab w:val="left" w:pos="1418"/>
        </w:tabs>
        <w:spacing w:line="360" w:lineRule="auto"/>
        <w:ind w:left="0" w:firstLine="0"/>
        <w:jc w:val="both"/>
        <w:rPr>
          <w:rFonts w:ascii="Times New Roman" w:hAnsi="Times New Roman" w:cs="Times New Roman"/>
          <w:sz w:val="24"/>
        </w:rPr>
      </w:pPr>
      <w:r w:rsidRPr="00E74757">
        <w:rPr>
          <w:rFonts w:ascii="Times New Roman" w:hAnsi="Times New Roman" w:cs="Times New Roman"/>
          <w:sz w:val="24"/>
        </w:rPr>
        <w:t xml:space="preserve">ANEXO VIII – </w:t>
      </w:r>
      <w:r w:rsidRPr="00E74757">
        <w:rPr>
          <w:rFonts w:ascii="Times New Roman" w:hAnsi="Times New Roman" w:cs="Times New Roman"/>
          <w:sz w:val="24"/>
        </w:rPr>
        <w:tab/>
      </w:r>
      <w:r w:rsidR="00F277F5" w:rsidRPr="00E74757">
        <w:rPr>
          <w:rFonts w:ascii="Times New Roman" w:hAnsi="Times New Roman" w:cs="Times New Roman"/>
          <w:sz w:val="24"/>
        </w:rPr>
        <w:t>Modelo</w:t>
      </w:r>
      <w:r w:rsidR="009C2706" w:rsidRPr="00E74757">
        <w:rPr>
          <w:rFonts w:ascii="Times New Roman" w:hAnsi="Times New Roman" w:cs="Times New Roman"/>
          <w:sz w:val="24"/>
        </w:rPr>
        <w:t xml:space="preserve"> </w:t>
      </w:r>
      <w:r w:rsidR="00F277F5" w:rsidRPr="00E74757">
        <w:rPr>
          <w:rFonts w:ascii="Times New Roman" w:hAnsi="Times New Roman" w:cs="Times New Roman"/>
          <w:sz w:val="24"/>
        </w:rPr>
        <w:t>de</w:t>
      </w:r>
      <w:r w:rsidR="009C2706" w:rsidRPr="00E74757">
        <w:rPr>
          <w:rFonts w:ascii="Times New Roman" w:hAnsi="Times New Roman" w:cs="Times New Roman"/>
          <w:sz w:val="24"/>
        </w:rPr>
        <w:t xml:space="preserve"> </w:t>
      </w:r>
      <w:r w:rsidRPr="00E74757">
        <w:rPr>
          <w:rFonts w:ascii="Times New Roman" w:hAnsi="Times New Roman" w:cs="Times New Roman"/>
          <w:sz w:val="24"/>
        </w:rPr>
        <w:t>Carta-Proposta.</w:t>
      </w:r>
    </w:p>
    <w:p w:rsidR="00F277F5" w:rsidRPr="00F37918" w:rsidRDefault="00F277F5" w:rsidP="00C724E8">
      <w:pPr>
        <w:tabs>
          <w:tab w:val="left" w:pos="1418"/>
        </w:tabs>
        <w:spacing w:line="360" w:lineRule="auto"/>
        <w:jc w:val="both"/>
        <w:rPr>
          <w:rFonts w:ascii="Times New Roman" w:hAnsi="Times New Roman" w:cs="Times New Roman"/>
          <w:sz w:val="24"/>
        </w:rPr>
      </w:pPr>
    </w:p>
    <w:p w:rsidR="00DD22CE" w:rsidRPr="00F37918" w:rsidRDefault="00DD22CE" w:rsidP="00C724E8">
      <w:pPr>
        <w:tabs>
          <w:tab w:val="left" w:pos="1418"/>
        </w:tabs>
        <w:spacing w:line="360" w:lineRule="auto"/>
        <w:jc w:val="both"/>
        <w:rPr>
          <w:rFonts w:ascii="Times New Roman" w:hAnsi="Times New Roman" w:cs="Times New Roman"/>
          <w:sz w:val="24"/>
        </w:rPr>
      </w:pPr>
    </w:p>
    <w:p w:rsidR="00F277F5" w:rsidRPr="00F37918" w:rsidRDefault="00F277F5" w:rsidP="009756B3">
      <w:pPr>
        <w:tabs>
          <w:tab w:val="left" w:pos="1418"/>
        </w:tabs>
        <w:spacing w:line="360" w:lineRule="auto"/>
        <w:ind w:right="-15"/>
        <w:jc w:val="center"/>
        <w:rPr>
          <w:rFonts w:ascii="Times New Roman" w:hAnsi="Times New Roman" w:cs="Times New Roman"/>
          <w:b/>
          <w:sz w:val="24"/>
        </w:rPr>
      </w:pPr>
      <w:r w:rsidRPr="003A6DA8">
        <w:rPr>
          <w:rFonts w:ascii="Times New Roman" w:hAnsi="Times New Roman" w:cs="Times New Roman"/>
          <w:b/>
          <w:sz w:val="24"/>
        </w:rPr>
        <w:t>João</w:t>
      </w:r>
      <w:r w:rsidR="009C2706" w:rsidRPr="003A6DA8">
        <w:rPr>
          <w:rFonts w:ascii="Times New Roman" w:hAnsi="Times New Roman" w:cs="Times New Roman"/>
          <w:b/>
          <w:sz w:val="24"/>
        </w:rPr>
        <w:t xml:space="preserve"> </w:t>
      </w:r>
      <w:r w:rsidRPr="003A6DA8">
        <w:rPr>
          <w:rFonts w:ascii="Times New Roman" w:hAnsi="Times New Roman" w:cs="Times New Roman"/>
          <w:b/>
          <w:sz w:val="24"/>
        </w:rPr>
        <w:t>Pessoa</w:t>
      </w:r>
      <w:r w:rsidR="009C2706" w:rsidRPr="003A6DA8">
        <w:rPr>
          <w:rFonts w:ascii="Times New Roman" w:hAnsi="Times New Roman" w:cs="Times New Roman"/>
          <w:b/>
          <w:sz w:val="24"/>
        </w:rPr>
        <w:t xml:space="preserve"> </w:t>
      </w:r>
      <w:r w:rsidRPr="003A6DA8">
        <w:rPr>
          <w:rFonts w:ascii="Times New Roman" w:hAnsi="Times New Roman" w:cs="Times New Roman"/>
          <w:b/>
          <w:sz w:val="24"/>
        </w:rPr>
        <w:t>–</w:t>
      </w:r>
      <w:r w:rsidR="009C2706" w:rsidRPr="003A6DA8">
        <w:rPr>
          <w:rFonts w:ascii="Times New Roman" w:hAnsi="Times New Roman" w:cs="Times New Roman"/>
          <w:b/>
          <w:sz w:val="24"/>
        </w:rPr>
        <w:t xml:space="preserve"> </w:t>
      </w:r>
      <w:r w:rsidRPr="003A6DA8">
        <w:rPr>
          <w:rFonts w:ascii="Times New Roman" w:hAnsi="Times New Roman" w:cs="Times New Roman"/>
          <w:b/>
          <w:sz w:val="24"/>
        </w:rPr>
        <w:t>PB,</w:t>
      </w:r>
      <w:r w:rsidR="009C2706" w:rsidRPr="003A6DA8">
        <w:rPr>
          <w:rFonts w:ascii="Times New Roman" w:hAnsi="Times New Roman" w:cs="Times New Roman"/>
          <w:b/>
          <w:sz w:val="24"/>
        </w:rPr>
        <w:t xml:space="preserve"> </w:t>
      </w:r>
      <w:r w:rsidR="007E26B1">
        <w:rPr>
          <w:rFonts w:ascii="Times New Roman" w:hAnsi="Times New Roman" w:cs="Times New Roman"/>
          <w:b/>
          <w:sz w:val="24"/>
        </w:rPr>
        <w:t>2</w:t>
      </w:r>
      <w:r w:rsidR="003A6DA8" w:rsidRPr="003A6DA8">
        <w:rPr>
          <w:rFonts w:ascii="Times New Roman" w:hAnsi="Times New Roman" w:cs="Times New Roman"/>
          <w:b/>
          <w:sz w:val="24"/>
        </w:rPr>
        <w:t>2</w:t>
      </w:r>
      <w:r w:rsidR="009C2706" w:rsidRPr="003A6DA8">
        <w:rPr>
          <w:rFonts w:ascii="Times New Roman" w:hAnsi="Times New Roman" w:cs="Times New Roman"/>
          <w:b/>
          <w:sz w:val="24"/>
        </w:rPr>
        <w:t xml:space="preserve"> </w:t>
      </w:r>
      <w:r w:rsidRPr="003A6DA8">
        <w:rPr>
          <w:rFonts w:ascii="Times New Roman" w:hAnsi="Times New Roman" w:cs="Times New Roman"/>
          <w:b/>
          <w:sz w:val="24"/>
        </w:rPr>
        <w:t>de</w:t>
      </w:r>
      <w:r w:rsidR="009C2706" w:rsidRPr="003A6DA8">
        <w:rPr>
          <w:rFonts w:ascii="Times New Roman" w:hAnsi="Times New Roman" w:cs="Times New Roman"/>
          <w:b/>
          <w:sz w:val="24"/>
        </w:rPr>
        <w:t xml:space="preserve"> </w:t>
      </w:r>
      <w:r w:rsidR="007E26B1">
        <w:rPr>
          <w:rFonts w:ascii="Times New Roman" w:hAnsi="Times New Roman" w:cs="Times New Roman"/>
          <w:b/>
          <w:sz w:val="24"/>
        </w:rPr>
        <w:t>abril</w:t>
      </w:r>
      <w:r w:rsidR="009C2706" w:rsidRPr="003A6DA8">
        <w:rPr>
          <w:rFonts w:ascii="Times New Roman" w:hAnsi="Times New Roman" w:cs="Times New Roman"/>
          <w:b/>
          <w:sz w:val="24"/>
        </w:rPr>
        <w:t xml:space="preserve"> </w:t>
      </w:r>
      <w:r w:rsidRPr="003A6DA8">
        <w:rPr>
          <w:rFonts w:ascii="Times New Roman" w:hAnsi="Times New Roman" w:cs="Times New Roman"/>
          <w:b/>
          <w:sz w:val="24"/>
        </w:rPr>
        <w:t>de</w:t>
      </w:r>
      <w:r w:rsidR="009C2706" w:rsidRPr="003A6DA8">
        <w:rPr>
          <w:rFonts w:ascii="Times New Roman" w:hAnsi="Times New Roman" w:cs="Times New Roman"/>
          <w:b/>
          <w:sz w:val="24"/>
        </w:rPr>
        <w:t xml:space="preserve"> </w:t>
      </w:r>
      <w:r w:rsidRPr="003A6DA8">
        <w:rPr>
          <w:rFonts w:ascii="Times New Roman" w:hAnsi="Times New Roman" w:cs="Times New Roman"/>
          <w:b/>
          <w:sz w:val="24"/>
        </w:rPr>
        <w:t>201</w:t>
      </w:r>
      <w:r w:rsidR="007E26B1">
        <w:rPr>
          <w:rFonts w:ascii="Times New Roman" w:hAnsi="Times New Roman" w:cs="Times New Roman"/>
          <w:b/>
          <w:sz w:val="24"/>
        </w:rPr>
        <w:t>9</w:t>
      </w:r>
      <w:r w:rsidRPr="003A6DA8">
        <w:rPr>
          <w:rFonts w:ascii="Times New Roman" w:hAnsi="Times New Roman" w:cs="Times New Roman"/>
          <w:b/>
          <w:sz w:val="24"/>
        </w:rPr>
        <w:t>.</w:t>
      </w:r>
    </w:p>
    <w:p w:rsidR="00F277F5" w:rsidRPr="00F37918" w:rsidRDefault="00F277F5" w:rsidP="008251A4">
      <w:pPr>
        <w:tabs>
          <w:tab w:val="left" w:pos="1418"/>
        </w:tabs>
        <w:ind w:right="-15"/>
        <w:jc w:val="center"/>
        <w:rPr>
          <w:rFonts w:ascii="Times New Roman" w:hAnsi="Times New Roman" w:cs="Times New Roman"/>
          <w:b/>
          <w:sz w:val="24"/>
        </w:rPr>
      </w:pPr>
    </w:p>
    <w:p w:rsidR="008251A4" w:rsidRPr="00F37918" w:rsidRDefault="008251A4" w:rsidP="008251A4">
      <w:pPr>
        <w:tabs>
          <w:tab w:val="left" w:pos="1418"/>
        </w:tabs>
        <w:ind w:right="-15"/>
        <w:jc w:val="center"/>
        <w:rPr>
          <w:rFonts w:ascii="Times New Roman" w:hAnsi="Times New Roman" w:cs="Times New Roman"/>
          <w:b/>
          <w:sz w:val="24"/>
        </w:rPr>
      </w:pPr>
    </w:p>
    <w:p w:rsidR="00F277F5" w:rsidRPr="00F37918" w:rsidRDefault="00F277F5" w:rsidP="008251A4">
      <w:pPr>
        <w:tabs>
          <w:tab w:val="left" w:pos="1418"/>
        </w:tabs>
        <w:jc w:val="center"/>
        <w:rPr>
          <w:rFonts w:ascii="Times New Roman" w:hAnsi="Times New Roman" w:cs="Times New Roman"/>
          <w:b/>
          <w:bCs/>
          <w:iCs/>
          <w:sz w:val="24"/>
        </w:rPr>
      </w:pPr>
      <w:r w:rsidRPr="00F37918">
        <w:rPr>
          <w:rFonts w:ascii="Times New Roman" w:hAnsi="Times New Roman" w:cs="Times New Roman"/>
          <w:b/>
          <w:bCs/>
          <w:iCs/>
          <w:sz w:val="24"/>
        </w:rPr>
        <w:t>_______</w:t>
      </w:r>
      <w:r w:rsidR="00C724E8" w:rsidRPr="00F37918">
        <w:rPr>
          <w:rFonts w:ascii="Times New Roman" w:hAnsi="Times New Roman" w:cs="Times New Roman"/>
          <w:b/>
          <w:bCs/>
          <w:iCs/>
          <w:sz w:val="24"/>
        </w:rPr>
        <w:t>______________________________</w:t>
      </w:r>
    </w:p>
    <w:p w:rsidR="007E26B1" w:rsidRPr="00E63334" w:rsidRDefault="007E26B1" w:rsidP="007E26B1">
      <w:pPr>
        <w:tabs>
          <w:tab w:val="left" w:pos="1418"/>
        </w:tabs>
        <w:jc w:val="center"/>
        <w:rPr>
          <w:rFonts w:ascii="Times New Roman" w:hAnsi="Times New Roman" w:cs="Times New Roman"/>
          <w:b/>
          <w:szCs w:val="20"/>
        </w:rPr>
      </w:pPr>
      <w:proofErr w:type="spellStart"/>
      <w:r>
        <w:rPr>
          <w:rFonts w:ascii="Times New Roman" w:hAnsi="Times New Roman" w:cs="Times New Roman"/>
          <w:b/>
          <w:szCs w:val="20"/>
        </w:rPr>
        <w:t>IDÁCIO</w:t>
      </w:r>
      <w:proofErr w:type="spellEnd"/>
      <w:r>
        <w:rPr>
          <w:rFonts w:ascii="Times New Roman" w:hAnsi="Times New Roman" w:cs="Times New Roman"/>
          <w:b/>
          <w:szCs w:val="20"/>
        </w:rPr>
        <w:t xml:space="preserve"> RODRIGUES BARRETO PESSOA</w:t>
      </w:r>
    </w:p>
    <w:p w:rsidR="007E26B1" w:rsidRPr="00E63334" w:rsidRDefault="007E26B1" w:rsidP="007E26B1">
      <w:pPr>
        <w:tabs>
          <w:tab w:val="left" w:pos="1418"/>
        </w:tabs>
        <w:jc w:val="center"/>
        <w:rPr>
          <w:rFonts w:ascii="Times New Roman" w:hAnsi="Times New Roman" w:cs="Times New Roman"/>
          <w:b/>
          <w:szCs w:val="20"/>
        </w:rPr>
      </w:pPr>
      <w:r>
        <w:rPr>
          <w:rFonts w:ascii="Times New Roman" w:hAnsi="Times New Roman" w:cs="Times New Roman"/>
          <w:b/>
          <w:szCs w:val="20"/>
        </w:rPr>
        <w:t>Superintendente de Orçamento e Finanças</w:t>
      </w:r>
    </w:p>
    <w:p w:rsidR="007E26B1" w:rsidRPr="00E63334" w:rsidRDefault="007E26B1" w:rsidP="007E26B1">
      <w:pPr>
        <w:tabs>
          <w:tab w:val="left" w:pos="1418"/>
        </w:tabs>
        <w:jc w:val="center"/>
        <w:rPr>
          <w:rFonts w:ascii="Times New Roman" w:hAnsi="Times New Roman" w:cs="Times New Roman"/>
          <w:szCs w:val="20"/>
        </w:rPr>
      </w:pPr>
      <w:r w:rsidRPr="00E63334">
        <w:rPr>
          <w:rFonts w:ascii="Times New Roman" w:hAnsi="Times New Roman" w:cs="Times New Roman"/>
          <w:b/>
          <w:szCs w:val="20"/>
        </w:rPr>
        <w:t xml:space="preserve">Mat. </w:t>
      </w:r>
      <w:proofErr w:type="spellStart"/>
      <w:r w:rsidRPr="00E63334">
        <w:rPr>
          <w:rFonts w:ascii="Times New Roman" w:hAnsi="Times New Roman" w:cs="Times New Roman"/>
          <w:b/>
          <w:szCs w:val="20"/>
        </w:rPr>
        <w:t>SIAPE</w:t>
      </w:r>
      <w:proofErr w:type="spellEnd"/>
      <w:r w:rsidRPr="00E63334">
        <w:rPr>
          <w:rFonts w:ascii="Times New Roman" w:hAnsi="Times New Roman" w:cs="Times New Roman"/>
          <w:b/>
          <w:szCs w:val="20"/>
        </w:rPr>
        <w:t xml:space="preserve"> nº. </w:t>
      </w:r>
      <w:r>
        <w:rPr>
          <w:rFonts w:ascii="Times New Roman" w:hAnsi="Times New Roman" w:cs="Times New Roman"/>
          <w:b/>
          <w:szCs w:val="20"/>
        </w:rPr>
        <w:t>2329157-1</w:t>
      </w:r>
    </w:p>
    <w:p w:rsidR="000F104D" w:rsidRPr="007F4003" w:rsidRDefault="000F104D" w:rsidP="00C724E8">
      <w:pPr>
        <w:tabs>
          <w:tab w:val="left" w:pos="1418"/>
        </w:tabs>
        <w:jc w:val="center"/>
        <w:rPr>
          <w:rFonts w:ascii="Times New Roman" w:hAnsi="Times New Roman" w:cs="Times New Roman"/>
          <w:b/>
          <w:sz w:val="24"/>
        </w:rPr>
      </w:pPr>
    </w:p>
    <w:sectPr w:rsidR="000F104D" w:rsidRPr="007F4003" w:rsidSect="006957C9">
      <w:headerReference w:type="default" r:id="rId19"/>
      <w:footerReference w:type="default" r:id="rId20"/>
      <w:footerReference w:type="first" r:id="rId21"/>
      <w:pgSz w:w="11906" w:h="16838"/>
      <w:pgMar w:top="993" w:right="1274" w:bottom="1418"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3CB4" w:rsidRDefault="00543CB4">
      <w:r>
        <w:separator/>
      </w:r>
    </w:p>
  </w:endnote>
  <w:endnote w:type="continuationSeparator" w:id="0">
    <w:p w:rsidR="00543CB4" w:rsidRDefault="00543CB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cofont_Spranq_eco_Sans">
    <w:altName w:val="Menlo"/>
    <w:charset w:val="00"/>
    <w:family w:val="swiss"/>
    <w:pitch w:val="variable"/>
    <w:sig w:usb0="800000AF" w:usb1="1000204A" w:usb2="00000000" w:usb3="00000000" w:csb0="00000001" w:csb1="00000000"/>
  </w:font>
  <w:font w:name="Zurich BT">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081" w:rsidRPr="0021698A" w:rsidRDefault="002F5081" w:rsidP="00E97465">
    <w:pPr>
      <w:pStyle w:val="Rodap"/>
      <w:pBdr>
        <w:top w:val="single" w:sz="4" w:space="1" w:color="auto"/>
      </w:pBdr>
      <w:rPr>
        <w:rFonts w:cs="Arial"/>
        <w:sz w:val="12"/>
        <w:szCs w:val="12"/>
      </w:rPr>
    </w:pPr>
    <w:r w:rsidRPr="2657C157">
      <w:rPr>
        <w:rFonts w:cs="Arial"/>
        <w:sz w:val="12"/>
        <w:szCs w:val="12"/>
      </w:rPr>
      <w:t>Comissão Permanente de Modelos de Licitações e Contratos Administrativos da Consultoria-Geral da União</w:t>
    </w:r>
  </w:p>
  <w:p w:rsidR="002F5081" w:rsidRPr="0021698A" w:rsidRDefault="002F5081" w:rsidP="00E97465">
    <w:pPr>
      <w:pStyle w:val="Rodap"/>
      <w:rPr>
        <w:rFonts w:cs="Arial"/>
        <w:sz w:val="12"/>
        <w:szCs w:val="12"/>
      </w:rPr>
    </w:pPr>
    <w:r w:rsidRPr="2657C157">
      <w:rPr>
        <w:rFonts w:cs="Arial"/>
        <w:sz w:val="12"/>
        <w:szCs w:val="12"/>
      </w:rPr>
      <w:t xml:space="preserve">Edital modelo para Pregão Eletrônico: </w:t>
    </w:r>
    <w:r>
      <w:rPr>
        <w:rFonts w:cs="Arial"/>
        <w:sz w:val="12"/>
        <w:szCs w:val="12"/>
      </w:rPr>
      <w:t>Serviços Continuados com Dedicação Exclusiva de Mão de Obra</w:t>
    </w:r>
  </w:p>
  <w:p w:rsidR="002F5081" w:rsidRDefault="002F5081" w:rsidP="00E97465">
    <w:pPr>
      <w:pStyle w:val="Rodap"/>
    </w:pPr>
    <w:r w:rsidRPr="2657C157">
      <w:rPr>
        <w:rFonts w:cs="Arial"/>
        <w:sz w:val="12"/>
        <w:szCs w:val="12"/>
      </w:rPr>
      <w:t xml:space="preserve">Atualização:   </w:t>
    </w:r>
    <w:r>
      <w:rPr>
        <w:rFonts w:cs="Arial"/>
        <w:sz w:val="12"/>
        <w:szCs w:val="12"/>
      </w:rPr>
      <w:t>Dezembro</w:t>
    </w:r>
    <w:r w:rsidRPr="2657C157">
      <w:rPr>
        <w:rFonts w:cs="Arial"/>
        <w:sz w:val="12"/>
        <w:szCs w:val="12"/>
      </w:rPr>
      <w:t>/2018</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3D5" w:rsidRPr="00D855BF" w:rsidRDefault="00D073D5" w:rsidP="00D073D5">
    <w:pPr>
      <w:pStyle w:val="Rodap"/>
      <w:pBdr>
        <w:top w:val="single" w:sz="4" w:space="1" w:color="auto"/>
      </w:pBdr>
      <w:rPr>
        <w:rFonts w:cs="Arial"/>
        <w:sz w:val="12"/>
        <w:szCs w:val="12"/>
      </w:rPr>
    </w:pPr>
    <w:r w:rsidRPr="00D855BF">
      <w:rPr>
        <w:rFonts w:cs="Arial"/>
        <w:sz w:val="12"/>
        <w:szCs w:val="12"/>
      </w:rPr>
      <w:t>Comissão Permanente de Atualização de Editais da Consultoria-Geral da União</w:t>
    </w:r>
  </w:p>
  <w:p w:rsidR="00D073D5" w:rsidRPr="00D855BF" w:rsidRDefault="00D073D5" w:rsidP="00D073D5">
    <w:pPr>
      <w:pStyle w:val="Rodap"/>
      <w:rPr>
        <w:rFonts w:cs="Arial"/>
        <w:sz w:val="12"/>
        <w:szCs w:val="12"/>
      </w:rPr>
    </w:pPr>
    <w:r w:rsidRPr="00D855BF">
      <w:rPr>
        <w:rFonts w:cs="Arial"/>
        <w:sz w:val="12"/>
        <w:szCs w:val="12"/>
      </w:rPr>
      <w:t xml:space="preserve">Edital modelo para Pregão Eletrônico SRP: Compras - Habilitação Completa </w:t>
    </w:r>
    <w:r>
      <w:rPr>
        <w:rFonts w:cs="Arial"/>
        <w:sz w:val="12"/>
        <w:szCs w:val="12"/>
      </w:rPr>
      <w:t>–</w:t>
    </w:r>
    <w:r w:rsidRPr="00D855BF">
      <w:rPr>
        <w:rFonts w:cs="Arial"/>
        <w:sz w:val="12"/>
        <w:szCs w:val="12"/>
      </w:rPr>
      <w:t xml:space="preserve"> </w:t>
    </w:r>
    <w:r>
      <w:rPr>
        <w:rFonts w:cs="Arial"/>
        <w:sz w:val="12"/>
        <w:szCs w:val="12"/>
      </w:rPr>
      <w:t>Ampla Participação - 124</w:t>
    </w:r>
  </w:p>
  <w:p w:rsidR="002F5081" w:rsidRDefault="00D073D5" w:rsidP="00D073D5">
    <w:pPr>
      <w:pStyle w:val="Rodap"/>
    </w:pPr>
    <w:r w:rsidRPr="00D855BF">
      <w:rPr>
        <w:rFonts w:cs="Arial"/>
        <w:sz w:val="12"/>
        <w:szCs w:val="12"/>
      </w:rPr>
      <w:t xml:space="preserve">Atualização: </w:t>
    </w:r>
    <w:r>
      <w:rPr>
        <w:rFonts w:cs="Arial"/>
        <w:sz w:val="12"/>
        <w:szCs w:val="12"/>
      </w:rPr>
      <w:t xml:space="preserve"> Maio/2017</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081" w:rsidRPr="00D855BF" w:rsidRDefault="002F5081" w:rsidP="00EF2E12">
    <w:pPr>
      <w:pStyle w:val="Rodap"/>
      <w:pBdr>
        <w:top w:val="single" w:sz="4" w:space="1" w:color="auto"/>
      </w:pBdr>
      <w:rPr>
        <w:rFonts w:cs="Arial"/>
        <w:sz w:val="12"/>
        <w:szCs w:val="12"/>
      </w:rPr>
    </w:pPr>
    <w:r w:rsidRPr="00D855BF">
      <w:rPr>
        <w:rFonts w:cs="Arial"/>
        <w:sz w:val="12"/>
        <w:szCs w:val="12"/>
      </w:rPr>
      <w:t>Comissão Permanente de Atualização de Editais da Consultoria-Geral da União</w:t>
    </w:r>
  </w:p>
  <w:p w:rsidR="002F5081" w:rsidRPr="00D855BF" w:rsidRDefault="002F5081" w:rsidP="00CD01C5">
    <w:pPr>
      <w:pStyle w:val="Rodap"/>
      <w:rPr>
        <w:rFonts w:cs="Arial"/>
        <w:sz w:val="12"/>
        <w:szCs w:val="12"/>
      </w:rPr>
    </w:pPr>
    <w:r w:rsidRPr="00D855BF">
      <w:rPr>
        <w:rFonts w:cs="Arial"/>
        <w:sz w:val="12"/>
        <w:szCs w:val="12"/>
      </w:rPr>
      <w:t xml:space="preserve">Edital modelo para Pregão Eletrônico SRP: Compras - Habilitação Completa </w:t>
    </w:r>
    <w:r>
      <w:rPr>
        <w:rFonts w:cs="Arial"/>
        <w:sz w:val="12"/>
        <w:szCs w:val="12"/>
      </w:rPr>
      <w:t>–</w:t>
    </w:r>
    <w:r w:rsidRPr="00D855BF">
      <w:rPr>
        <w:rFonts w:cs="Arial"/>
        <w:sz w:val="12"/>
        <w:szCs w:val="12"/>
      </w:rPr>
      <w:t xml:space="preserve"> </w:t>
    </w:r>
    <w:r>
      <w:rPr>
        <w:rFonts w:cs="Arial"/>
        <w:sz w:val="12"/>
        <w:szCs w:val="12"/>
      </w:rPr>
      <w:t>Ampla Participação - 124</w:t>
    </w:r>
  </w:p>
  <w:p w:rsidR="002F5081" w:rsidRPr="00D855BF" w:rsidRDefault="002F5081" w:rsidP="00CD01C5">
    <w:pPr>
      <w:pStyle w:val="Rodap"/>
      <w:rPr>
        <w:rFonts w:cs="Arial"/>
      </w:rPr>
    </w:pPr>
    <w:r w:rsidRPr="00D855BF">
      <w:rPr>
        <w:rFonts w:cs="Arial"/>
        <w:sz w:val="12"/>
        <w:szCs w:val="12"/>
      </w:rPr>
      <w:t xml:space="preserve">Atualização: </w:t>
    </w:r>
    <w:r>
      <w:rPr>
        <w:rFonts w:cs="Arial"/>
        <w:sz w:val="12"/>
        <w:szCs w:val="12"/>
      </w:rPr>
      <w:t xml:space="preserve"> Maio/2017</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081" w:rsidRPr="00D855BF" w:rsidRDefault="002F5081" w:rsidP="00EF2E12">
    <w:pPr>
      <w:pStyle w:val="Rodap"/>
      <w:pBdr>
        <w:top w:val="single" w:sz="4" w:space="1" w:color="auto"/>
      </w:pBdr>
      <w:rPr>
        <w:rFonts w:cs="Arial"/>
        <w:sz w:val="12"/>
        <w:szCs w:val="12"/>
      </w:rPr>
    </w:pPr>
    <w:r w:rsidRPr="00D855BF">
      <w:rPr>
        <w:rFonts w:cs="Arial"/>
        <w:sz w:val="12"/>
        <w:szCs w:val="12"/>
      </w:rPr>
      <w:t>Comissão Permanente de Atualização de Editais da Consultoria-Geral da União</w:t>
    </w:r>
  </w:p>
  <w:p w:rsidR="002F5081" w:rsidRPr="00D855BF" w:rsidRDefault="002F5081" w:rsidP="00CD01C5">
    <w:pPr>
      <w:pStyle w:val="Rodap"/>
      <w:rPr>
        <w:rFonts w:cs="Arial"/>
        <w:sz w:val="12"/>
        <w:szCs w:val="12"/>
      </w:rPr>
    </w:pPr>
    <w:r w:rsidRPr="00D855BF">
      <w:rPr>
        <w:rFonts w:cs="Arial"/>
        <w:sz w:val="12"/>
        <w:szCs w:val="12"/>
      </w:rPr>
      <w:t xml:space="preserve">Edital modelo para Pregão Eletrônico SRP: Compras - Habilitação Completa </w:t>
    </w:r>
    <w:r>
      <w:rPr>
        <w:rFonts w:cs="Arial"/>
        <w:sz w:val="12"/>
        <w:szCs w:val="12"/>
      </w:rPr>
      <w:t>–</w:t>
    </w:r>
    <w:r w:rsidRPr="00D855BF">
      <w:rPr>
        <w:rFonts w:cs="Arial"/>
        <w:sz w:val="12"/>
        <w:szCs w:val="12"/>
      </w:rPr>
      <w:t xml:space="preserve"> </w:t>
    </w:r>
    <w:r>
      <w:rPr>
        <w:rFonts w:cs="Arial"/>
        <w:sz w:val="12"/>
        <w:szCs w:val="12"/>
      </w:rPr>
      <w:t>Ampla Participação - 124</w:t>
    </w:r>
  </w:p>
  <w:p w:rsidR="002F5081" w:rsidRPr="00D855BF" w:rsidRDefault="002F5081" w:rsidP="00CD01C5">
    <w:pPr>
      <w:pStyle w:val="Rodap"/>
      <w:rPr>
        <w:rFonts w:cs="Arial"/>
      </w:rPr>
    </w:pPr>
    <w:r w:rsidRPr="00D855BF">
      <w:rPr>
        <w:rFonts w:cs="Arial"/>
        <w:sz w:val="12"/>
        <w:szCs w:val="12"/>
      </w:rPr>
      <w:t xml:space="preserve">Atualização: </w:t>
    </w:r>
    <w:r>
      <w:rPr>
        <w:rFonts w:cs="Arial"/>
        <w:sz w:val="12"/>
        <w:szCs w:val="12"/>
      </w:rPr>
      <w:t xml:space="preserve"> Maio/2017</w:t>
    </w:r>
  </w:p>
  <w:p w:rsidR="002F5081" w:rsidRDefault="002F5081">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3CB4" w:rsidRDefault="00543CB4">
      <w:r>
        <w:separator/>
      </w:r>
    </w:p>
  </w:footnote>
  <w:footnote w:type="continuationSeparator" w:id="0">
    <w:p w:rsidR="00543CB4" w:rsidRDefault="00543CB4">
      <w:r>
        <w:continuationSeparator/>
      </w:r>
    </w:p>
  </w:footnote>
  <w:footnote w:id="1">
    <w:p w:rsidR="002F5081" w:rsidRPr="00DF156B" w:rsidRDefault="002F5081" w:rsidP="00DF156B">
      <w:pPr>
        <w:pStyle w:val="Textodenotaderodap"/>
        <w:jc w:val="both"/>
        <w:rPr>
          <w:rFonts w:ascii="Times New Roman" w:hAnsi="Times New Roman" w:cs="Times New Roman"/>
          <w:b/>
        </w:rPr>
      </w:pPr>
      <w:r w:rsidRPr="00A218D5">
        <w:rPr>
          <w:rStyle w:val="Refdenotaderodap"/>
          <w:rFonts w:ascii="Times New Roman" w:hAnsi="Times New Roman" w:cs="Times New Roman"/>
          <w:b/>
        </w:rPr>
        <w:footnoteRef/>
      </w:r>
      <w:r w:rsidRPr="00A218D5">
        <w:rPr>
          <w:rFonts w:ascii="Times New Roman" w:hAnsi="Times New Roman" w:cs="Times New Roman"/>
          <w:b/>
        </w:rPr>
        <w:t xml:space="preserve"> Subitem inserido por consonância aos incisos I e III do art. 48 da Lei Complementar nº 123/2006</w:t>
      </w:r>
      <w:r w:rsidRPr="00DF156B">
        <w:rPr>
          <w:rFonts w:ascii="Times New Roman" w:hAnsi="Times New Roman" w:cs="Times New Roman"/>
          <w:b/>
        </w:rPr>
        <w:t xml:space="preserve"> (alterados pela Lei Complementar nº 147/2014), bem como </w:t>
      </w:r>
      <w:r>
        <w:rPr>
          <w:rFonts w:ascii="Times New Roman" w:hAnsi="Times New Roman" w:cs="Times New Roman"/>
          <w:b/>
        </w:rPr>
        <w:t>ao</w:t>
      </w:r>
      <w:r w:rsidRPr="00DF156B">
        <w:rPr>
          <w:rFonts w:ascii="Times New Roman" w:hAnsi="Times New Roman" w:cs="Times New Roman"/>
          <w:b/>
        </w:rPr>
        <w:t xml:space="preserve"> art. 6º do Decreto n° 8.538, de 06 de outubro de 2015.</w:t>
      </w:r>
    </w:p>
  </w:footnote>
  <w:footnote w:id="2">
    <w:p w:rsidR="002F5081" w:rsidRPr="00DF156B" w:rsidRDefault="002F5081" w:rsidP="00DF156B">
      <w:pPr>
        <w:pStyle w:val="Textodenotaderodap"/>
        <w:jc w:val="both"/>
        <w:rPr>
          <w:rFonts w:ascii="Times New Roman" w:hAnsi="Times New Roman" w:cs="Times New Roman"/>
          <w:b/>
        </w:rPr>
      </w:pPr>
      <w:r w:rsidRPr="00DF156B">
        <w:rPr>
          <w:rStyle w:val="Refdenotaderodap"/>
          <w:rFonts w:ascii="Times New Roman" w:hAnsi="Times New Roman" w:cs="Times New Roman"/>
          <w:b/>
        </w:rPr>
        <w:footnoteRef/>
      </w:r>
      <w:r w:rsidRPr="00DF156B">
        <w:rPr>
          <w:rFonts w:ascii="Times New Roman" w:hAnsi="Times New Roman" w:cs="Times New Roman"/>
          <w:b/>
        </w:rPr>
        <w:t xml:space="preserve"> Subitem inserido por consonância aos incisos I e III do art. 48 da Lei Complementar nº 123/2006 (alterados pela Lei Complementar nº 147/2014), bem como </w:t>
      </w:r>
      <w:r>
        <w:rPr>
          <w:rFonts w:ascii="Times New Roman" w:hAnsi="Times New Roman" w:cs="Times New Roman"/>
          <w:b/>
        </w:rPr>
        <w:t>ao</w:t>
      </w:r>
      <w:r w:rsidRPr="00DF156B">
        <w:rPr>
          <w:rFonts w:ascii="Times New Roman" w:hAnsi="Times New Roman" w:cs="Times New Roman"/>
          <w:b/>
        </w:rPr>
        <w:t xml:space="preserve"> art. 6º do Decreto n° 8.538, de 06 de outubro de 2015.</w:t>
      </w:r>
    </w:p>
  </w:footnote>
  <w:footnote w:id="3">
    <w:p w:rsidR="002F5081" w:rsidRPr="00DF156B" w:rsidRDefault="002F5081" w:rsidP="00DF156B">
      <w:pPr>
        <w:pStyle w:val="Textodenotaderodap"/>
        <w:jc w:val="both"/>
        <w:rPr>
          <w:rFonts w:ascii="Times New Roman" w:hAnsi="Times New Roman" w:cs="Times New Roman"/>
          <w:b/>
        </w:rPr>
      </w:pPr>
      <w:r w:rsidRPr="00DF156B">
        <w:rPr>
          <w:rStyle w:val="Refdenotaderodap"/>
          <w:rFonts w:ascii="Times New Roman" w:hAnsi="Times New Roman" w:cs="Times New Roman"/>
          <w:b/>
        </w:rPr>
        <w:footnoteRef/>
      </w:r>
      <w:r w:rsidRPr="00DF156B">
        <w:rPr>
          <w:rFonts w:ascii="Times New Roman" w:hAnsi="Times New Roman" w:cs="Times New Roman"/>
          <w:b/>
        </w:rPr>
        <w:t xml:space="preserve"> </w:t>
      </w:r>
      <w:r>
        <w:rPr>
          <w:rFonts w:ascii="Times New Roman" w:hAnsi="Times New Roman" w:cs="Times New Roman"/>
          <w:b/>
        </w:rPr>
        <w:t>Subitem inserido por consonância ao</w:t>
      </w:r>
      <w:r w:rsidRPr="00DF156B">
        <w:rPr>
          <w:rFonts w:ascii="Times New Roman" w:hAnsi="Times New Roman" w:cs="Times New Roman"/>
          <w:b/>
        </w:rPr>
        <w:t xml:space="preserve"> § 3º do art. 48 da Lei Complementar nº 123/2006 c/c inciso II do art. 9º do Decreto nº 8.538/2015.</w:t>
      </w:r>
    </w:p>
  </w:footnote>
  <w:footnote w:id="4">
    <w:p w:rsidR="002F5081" w:rsidRPr="00C848DB" w:rsidRDefault="002F5081" w:rsidP="00C848DB">
      <w:pPr>
        <w:pStyle w:val="Textodenotaderodap"/>
        <w:jc w:val="both"/>
        <w:rPr>
          <w:rFonts w:ascii="Times New Roman" w:hAnsi="Times New Roman" w:cs="Times New Roman"/>
          <w:b/>
        </w:rPr>
      </w:pPr>
      <w:r w:rsidRPr="00C848DB">
        <w:rPr>
          <w:rStyle w:val="Refdenotaderodap"/>
          <w:rFonts w:ascii="Times New Roman" w:hAnsi="Times New Roman" w:cs="Times New Roman"/>
          <w:b/>
        </w:rPr>
        <w:footnoteRef/>
      </w:r>
      <w:r w:rsidRPr="00C848DB">
        <w:rPr>
          <w:rFonts w:ascii="Times New Roman" w:hAnsi="Times New Roman" w:cs="Times New Roman"/>
          <w:b/>
        </w:rPr>
        <w:t xml:space="preserve"> Item retirado deste Edital conforme recomendação do Ponto “a” do item 78 do Parecer nº 00006/2019/</w:t>
      </w:r>
      <w:proofErr w:type="spellStart"/>
      <w:r w:rsidRPr="00C848DB">
        <w:rPr>
          <w:rFonts w:ascii="Times New Roman" w:hAnsi="Times New Roman" w:cs="Times New Roman"/>
          <w:b/>
        </w:rPr>
        <w:t>NLC</w:t>
      </w:r>
      <w:proofErr w:type="spellEnd"/>
      <w:r w:rsidRPr="00C848DB">
        <w:rPr>
          <w:rFonts w:ascii="Times New Roman" w:hAnsi="Times New Roman" w:cs="Times New Roman"/>
          <w:b/>
        </w:rPr>
        <w:t>/</w:t>
      </w:r>
      <w:proofErr w:type="spellStart"/>
      <w:r w:rsidRPr="00C848DB">
        <w:rPr>
          <w:rFonts w:ascii="Times New Roman" w:hAnsi="Times New Roman" w:cs="Times New Roman"/>
          <w:b/>
        </w:rPr>
        <w:t>ETRLIC</w:t>
      </w:r>
      <w:proofErr w:type="spellEnd"/>
      <w:r w:rsidRPr="00C848DB">
        <w:rPr>
          <w:rFonts w:ascii="Times New Roman" w:hAnsi="Times New Roman" w:cs="Times New Roman"/>
          <w:b/>
        </w:rPr>
        <w:t>/</w:t>
      </w:r>
      <w:proofErr w:type="spellStart"/>
      <w:r w:rsidRPr="00C848DB">
        <w:rPr>
          <w:rFonts w:ascii="Times New Roman" w:hAnsi="Times New Roman" w:cs="Times New Roman"/>
          <w:b/>
        </w:rPr>
        <w:t>PGF</w:t>
      </w:r>
      <w:proofErr w:type="spellEnd"/>
      <w:r w:rsidRPr="00C848DB">
        <w:rPr>
          <w:rFonts w:ascii="Times New Roman" w:hAnsi="Times New Roman" w:cs="Times New Roman"/>
          <w:b/>
        </w:rPr>
        <w:t>/AGU.</w:t>
      </w:r>
    </w:p>
  </w:footnote>
  <w:footnote w:id="5">
    <w:p w:rsidR="002F5081" w:rsidRPr="00C848DB" w:rsidRDefault="002F5081" w:rsidP="00C848DB">
      <w:pPr>
        <w:pStyle w:val="Textodenotaderodap"/>
        <w:jc w:val="both"/>
        <w:rPr>
          <w:rFonts w:ascii="Times New Roman" w:hAnsi="Times New Roman" w:cs="Times New Roman"/>
        </w:rPr>
      </w:pPr>
      <w:r w:rsidRPr="00C848DB">
        <w:rPr>
          <w:rStyle w:val="Refdenotaderodap"/>
          <w:rFonts w:ascii="Times New Roman" w:hAnsi="Times New Roman" w:cs="Times New Roman"/>
        </w:rPr>
        <w:footnoteRef/>
      </w:r>
      <w:r w:rsidRPr="00C848DB">
        <w:rPr>
          <w:rFonts w:ascii="Times New Roman" w:hAnsi="Times New Roman" w:cs="Times New Roman"/>
        </w:rPr>
        <w:t xml:space="preserve"> </w:t>
      </w:r>
      <w:r w:rsidRPr="00C848DB">
        <w:rPr>
          <w:rFonts w:ascii="Times New Roman" w:hAnsi="Times New Roman" w:cs="Times New Roman"/>
          <w:b/>
        </w:rPr>
        <w:t>Item retirado deste Edital conforme recomendação do Ponto “a” do item 78 do Parecer nº 00006/2019/</w:t>
      </w:r>
      <w:proofErr w:type="spellStart"/>
      <w:r w:rsidRPr="00C848DB">
        <w:rPr>
          <w:rFonts w:ascii="Times New Roman" w:hAnsi="Times New Roman" w:cs="Times New Roman"/>
          <w:b/>
        </w:rPr>
        <w:t>NLC</w:t>
      </w:r>
      <w:proofErr w:type="spellEnd"/>
      <w:r w:rsidRPr="00C848DB">
        <w:rPr>
          <w:rFonts w:ascii="Times New Roman" w:hAnsi="Times New Roman" w:cs="Times New Roman"/>
          <w:b/>
        </w:rPr>
        <w:t>/</w:t>
      </w:r>
      <w:proofErr w:type="spellStart"/>
      <w:r w:rsidRPr="00C848DB">
        <w:rPr>
          <w:rFonts w:ascii="Times New Roman" w:hAnsi="Times New Roman" w:cs="Times New Roman"/>
          <w:b/>
        </w:rPr>
        <w:t>ETRLIC</w:t>
      </w:r>
      <w:proofErr w:type="spellEnd"/>
      <w:r w:rsidRPr="00C848DB">
        <w:rPr>
          <w:rFonts w:ascii="Times New Roman" w:hAnsi="Times New Roman" w:cs="Times New Roman"/>
          <w:b/>
        </w:rPr>
        <w:t>/</w:t>
      </w:r>
      <w:proofErr w:type="spellStart"/>
      <w:r w:rsidRPr="00C848DB">
        <w:rPr>
          <w:rFonts w:ascii="Times New Roman" w:hAnsi="Times New Roman" w:cs="Times New Roman"/>
          <w:b/>
        </w:rPr>
        <w:t>PGF</w:t>
      </w:r>
      <w:proofErr w:type="spellEnd"/>
      <w:r w:rsidRPr="00C848DB">
        <w:rPr>
          <w:rFonts w:ascii="Times New Roman" w:hAnsi="Times New Roman" w:cs="Times New Roman"/>
          <w:b/>
        </w:rPr>
        <w:t>/AGU.</w:t>
      </w:r>
    </w:p>
  </w:footnote>
  <w:footnote w:id="6">
    <w:p w:rsidR="002F5081" w:rsidRPr="00C848DB" w:rsidRDefault="002F5081" w:rsidP="00C848DB">
      <w:pPr>
        <w:pStyle w:val="Textodenotaderodap"/>
        <w:jc w:val="both"/>
        <w:rPr>
          <w:rFonts w:ascii="Times New Roman" w:hAnsi="Times New Roman" w:cs="Times New Roman"/>
        </w:rPr>
      </w:pPr>
      <w:r w:rsidRPr="00C848DB">
        <w:rPr>
          <w:rStyle w:val="Refdenotaderodap"/>
          <w:rFonts w:ascii="Times New Roman" w:hAnsi="Times New Roman" w:cs="Times New Roman"/>
        </w:rPr>
        <w:footnoteRef/>
      </w:r>
      <w:r w:rsidRPr="00C848DB">
        <w:rPr>
          <w:rFonts w:ascii="Times New Roman" w:hAnsi="Times New Roman" w:cs="Times New Roman"/>
        </w:rPr>
        <w:t xml:space="preserve"> </w:t>
      </w:r>
      <w:r w:rsidRPr="00C848DB">
        <w:rPr>
          <w:rFonts w:ascii="Times New Roman" w:hAnsi="Times New Roman" w:cs="Times New Roman"/>
          <w:b/>
        </w:rPr>
        <w:t>Item retirado deste Edital conforme recomendação do Ponto “a” do item 78 do Parecer nº 00006/2019/</w:t>
      </w:r>
      <w:proofErr w:type="spellStart"/>
      <w:r w:rsidRPr="00C848DB">
        <w:rPr>
          <w:rFonts w:ascii="Times New Roman" w:hAnsi="Times New Roman" w:cs="Times New Roman"/>
          <w:b/>
        </w:rPr>
        <w:t>NLC</w:t>
      </w:r>
      <w:proofErr w:type="spellEnd"/>
      <w:r w:rsidRPr="00C848DB">
        <w:rPr>
          <w:rFonts w:ascii="Times New Roman" w:hAnsi="Times New Roman" w:cs="Times New Roman"/>
          <w:b/>
        </w:rPr>
        <w:t>/</w:t>
      </w:r>
      <w:proofErr w:type="spellStart"/>
      <w:r w:rsidRPr="00C848DB">
        <w:rPr>
          <w:rFonts w:ascii="Times New Roman" w:hAnsi="Times New Roman" w:cs="Times New Roman"/>
          <w:b/>
        </w:rPr>
        <w:t>ETRLIC</w:t>
      </w:r>
      <w:proofErr w:type="spellEnd"/>
      <w:r w:rsidRPr="00C848DB">
        <w:rPr>
          <w:rFonts w:ascii="Times New Roman" w:hAnsi="Times New Roman" w:cs="Times New Roman"/>
          <w:b/>
        </w:rPr>
        <w:t>/</w:t>
      </w:r>
      <w:proofErr w:type="spellStart"/>
      <w:r w:rsidRPr="00C848DB">
        <w:rPr>
          <w:rFonts w:ascii="Times New Roman" w:hAnsi="Times New Roman" w:cs="Times New Roman"/>
          <w:b/>
        </w:rPr>
        <w:t>PGF</w:t>
      </w:r>
      <w:proofErr w:type="spellEnd"/>
      <w:r w:rsidRPr="00C848DB">
        <w:rPr>
          <w:rFonts w:ascii="Times New Roman" w:hAnsi="Times New Roman" w:cs="Times New Roman"/>
          <w:b/>
        </w:rPr>
        <w:t>/AGU.</w:t>
      </w:r>
    </w:p>
  </w:footnote>
  <w:footnote w:id="7">
    <w:p w:rsidR="002F5081" w:rsidRPr="00C848DB" w:rsidRDefault="002F5081" w:rsidP="00C848DB">
      <w:pPr>
        <w:pStyle w:val="Textodenotaderodap"/>
        <w:jc w:val="both"/>
        <w:rPr>
          <w:rFonts w:ascii="Times New Roman" w:hAnsi="Times New Roman" w:cs="Times New Roman"/>
          <w:b/>
        </w:rPr>
      </w:pPr>
      <w:r w:rsidRPr="00C848DB">
        <w:rPr>
          <w:rStyle w:val="Refdenotaderodap"/>
          <w:rFonts w:ascii="Times New Roman" w:hAnsi="Times New Roman" w:cs="Times New Roman"/>
          <w:b/>
        </w:rPr>
        <w:footnoteRef/>
      </w:r>
      <w:r w:rsidRPr="00C848DB">
        <w:rPr>
          <w:rFonts w:ascii="Times New Roman" w:hAnsi="Times New Roman" w:cs="Times New Roman"/>
          <w:b/>
        </w:rPr>
        <w:t xml:space="preserve"> Item retirado deste Edital conforme recomendação do Ponto “a” do item 78 do Parecer nº 00006/2019/</w:t>
      </w:r>
      <w:proofErr w:type="spellStart"/>
      <w:r w:rsidRPr="00C848DB">
        <w:rPr>
          <w:rFonts w:ascii="Times New Roman" w:hAnsi="Times New Roman" w:cs="Times New Roman"/>
          <w:b/>
        </w:rPr>
        <w:t>NLC</w:t>
      </w:r>
      <w:proofErr w:type="spellEnd"/>
      <w:r w:rsidRPr="00C848DB">
        <w:rPr>
          <w:rFonts w:ascii="Times New Roman" w:hAnsi="Times New Roman" w:cs="Times New Roman"/>
          <w:b/>
        </w:rPr>
        <w:t>/</w:t>
      </w:r>
      <w:proofErr w:type="spellStart"/>
      <w:r w:rsidRPr="00C848DB">
        <w:rPr>
          <w:rFonts w:ascii="Times New Roman" w:hAnsi="Times New Roman" w:cs="Times New Roman"/>
          <w:b/>
        </w:rPr>
        <w:t>ETRLIC</w:t>
      </w:r>
      <w:proofErr w:type="spellEnd"/>
      <w:r w:rsidRPr="00C848DB">
        <w:rPr>
          <w:rFonts w:ascii="Times New Roman" w:hAnsi="Times New Roman" w:cs="Times New Roman"/>
          <w:b/>
        </w:rPr>
        <w:t>/</w:t>
      </w:r>
      <w:proofErr w:type="spellStart"/>
      <w:r w:rsidRPr="00C848DB">
        <w:rPr>
          <w:rFonts w:ascii="Times New Roman" w:hAnsi="Times New Roman" w:cs="Times New Roman"/>
          <w:b/>
        </w:rPr>
        <w:t>PGF</w:t>
      </w:r>
      <w:proofErr w:type="spellEnd"/>
      <w:r w:rsidRPr="00C848DB">
        <w:rPr>
          <w:rFonts w:ascii="Times New Roman" w:hAnsi="Times New Roman" w:cs="Times New Roman"/>
          <w:b/>
        </w:rPr>
        <w:t>/AGU.</w:t>
      </w:r>
    </w:p>
  </w:footnote>
  <w:footnote w:id="8">
    <w:p w:rsidR="002F5081" w:rsidRPr="00C848DB" w:rsidRDefault="002F5081" w:rsidP="00C848DB">
      <w:pPr>
        <w:pStyle w:val="Textodenotaderodap"/>
        <w:jc w:val="both"/>
        <w:rPr>
          <w:rFonts w:ascii="Times New Roman" w:hAnsi="Times New Roman" w:cs="Times New Roman"/>
          <w:b/>
        </w:rPr>
      </w:pPr>
      <w:r w:rsidRPr="00C848DB">
        <w:rPr>
          <w:rStyle w:val="Refdenotaderodap"/>
          <w:rFonts w:ascii="Times New Roman" w:hAnsi="Times New Roman" w:cs="Times New Roman"/>
          <w:b/>
        </w:rPr>
        <w:footnoteRef/>
      </w:r>
      <w:r w:rsidRPr="00C848DB">
        <w:rPr>
          <w:rFonts w:ascii="Times New Roman" w:hAnsi="Times New Roman" w:cs="Times New Roman"/>
          <w:b/>
        </w:rPr>
        <w:t xml:space="preserve"> Item retirado deste Edital conforme recomendação do Ponto “a” do item 78 do Parecer nº 00006/2019/</w:t>
      </w:r>
      <w:proofErr w:type="spellStart"/>
      <w:r w:rsidRPr="00C848DB">
        <w:rPr>
          <w:rFonts w:ascii="Times New Roman" w:hAnsi="Times New Roman" w:cs="Times New Roman"/>
          <w:b/>
        </w:rPr>
        <w:t>NLC</w:t>
      </w:r>
      <w:proofErr w:type="spellEnd"/>
      <w:r w:rsidRPr="00C848DB">
        <w:rPr>
          <w:rFonts w:ascii="Times New Roman" w:hAnsi="Times New Roman" w:cs="Times New Roman"/>
          <w:b/>
        </w:rPr>
        <w:t>/</w:t>
      </w:r>
      <w:proofErr w:type="spellStart"/>
      <w:r w:rsidRPr="00C848DB">
        <w:rPr>
          <w:rFonts w:ascii="Times New Roman" w:hAnsi="Times New Roman" w:cs="Times New Roman"/>
          <w:b/>
        </w:rPr>
        <w:t>ETRLIC</w:t>
      </w:r>
      <w:proofErr w:type="spellEnd"/>
      <w:r w:rsidRPr="00C848DB">
        <w:rPr>
          <w:rFonts w:ascii="Times New Roman" w:hAnsi="Times New Roman" w:cs="Times New Roman"/>
          <w:b/>
        </w:rPr>
        <w:t>/</w:t>
      </w:r>
      <w:proofErr w:type="spellStart"/>
      <w:r w:rsidRPr="00C848DB">
        <w:rPr>
          <w:rFonts w:ascii="Times New Roman" w:hAnsi="Times New Roman" w:cs="Times New Roman"/>
          <w:b/>
        </w:rPr>
        <w:t>PGF</w:t>
      </w:r>
      <w:proofErr w:type="spellEnd"/>
      <w:r w:rsidRPr="00C848DB">
        <w:rPr>
          <w:rFonts w:ascii="Times New Roman" w:hAnsi="Times New Roman" w:cs="Times New Roman"/>
          <w:b/>
        </w:rPr>
        <w:t>/AGU.</w:t>
      </w:r>
    </w:p>
  </w:footnote>
  <w:footnote w:id="9">
    <w:p w:rsidR="002F5081" w:rsidRPr="00C848DB" w:rsidRDefault="002F5081" w:rsidP="00C848DB">
      <w:pPr>
        <w:pStyle w:val="Textodenotaderodap"/>
        <w:jc w:val="both"/>
        <w:rPr>
          <w:rFonts w:ascii="Times New Roman" w:hAnsi="Times New Roman" w:cs="Times New Roman"/>
          <w:b/>
        </w:rPr>
      </w:pPr>
      <w:r w:rsidRPr="00C848DB">
        <w:rPr>
          <w:rStyle w:val="Refdenotaderodap"/>
          <w:rFonts w:ascii="Times New Roman" w:hAnsi="Times New Roman" w:cs="Times New Roman"/>
          <w:b/>
        </w:rPr>
        <w:footnoteRef/>
      </w:r>
      <w:r w:rsidRPr="00C848DB">
        <w:rPr>
          <w:rFonts w:ascii="Times New Roman" w:hAnsi="Times New Roman" w:cs="Times New Roman"/>
          <w:b/>
        </w:rPr>
        <w:t xml:space="preserve"> Item retirado deste Edital conforme recomendação do Ponto “a” do item 78 do Parecer nº 00006/2019/</w:t>
      </w:r>
      <w:proofErr w:type="spellStart"/>
      <w:r w:rsidRPr="00C848DB">
        <w:rPr>
          <w:rFonts w:ascii="Times New Roman" w:hAnsi="Times New Roman" w:cs="Times New Roman"/>
          <w:b/>
        </w:rPr>
        <w:t>NLC</w:t>
      </w:r>
      <w:proofErr w:type="spellEnd"/>
      <w:r w:rsidRPr="00C848DB">
        <w:rPr>
          <w:rFonts w:ascii="Times New Roman" w:hAnsi="Times New Roman" w:cs="Times New Roman"/>
          <w:b/>
        </w:rPr>
        <w:t>/</w:t>
      </w:r>
      <w:proofErr w:type="spellStart"/>
      <w:r w:rsidRPr="00C848DB">
        <w:rPr>
          <w:rFonts w:ascii="Times New Roman" w:hAnsi="Times New Roman" w:cs="Times New Roman"/>
          <w:b/>
        </w:rPr>
        <w:t>ETRLIC</w:t>
      </w:r>
      <w:proofErr w:type="spellEnd"/>
      <w:r w:rsidRPr="00C848DB">
        <w:rPr>
          <w:rFonts w:ascii="Times New Roman" w:hAnsi="Times New Roman" w:cs="Times New Roman"/>
          <w:b/>
        </w:rPr>
        <w:t>/</w:t>
      </w:r>
      <w:proofErr w:type="spellStart"/>
      <w:r w:rsidRPr="00C848DB">
        <w:rPr>
          <w:rFonts w:ascii="Times New Roman" w:hAnsi="Times New Roman" w:cs="Times New Roman"/>
          <w:b/>
        </w:rPr>
        <w:t>PGF</w:t>
      </w:r>
      <w:proofErr w:type="spellEnd"/>
      <w:r w:rsidRPr="00C848DB">
        <w:rPr>
          <w:rFonts w:ascii="Times New Roman" w:hAnsi="Times New Roman" w:cs="Times New Roman"/>
          <w:b/>
        </w:rPr>
        <w:t>/AGU.</w:t>
      </w:r>
    </w:p>
  </w:footnote>
  <w:footnote w:id="10">
    <w:p w:rsidR="002F5081" w:rsidRPr="000961B4" w:rsidRDefault="002F5081" w:rsidP="000961B4">
      <w:pPr>
        <w:pStyle w:val="Textodenotaderodap"/>
        <w:jc w:val="both"/>
        <w:rPr>
          <w:rFonts w:ascii="Times New Roman" w:hAnsi="Times New Roman" w:cs="Times New Roman"/>
          <w:b/>
        </w:rPr>
      </w:pPr>
      <w:r w:rsidRPr="000961B4">
        <w:rPr>
          <w:rStyle w:val="Refdenotaderodap"/>
          <w:rFonts w:ascii="Times New Roman" w:hAnsi="Times New Roman" w:cs="Times New Roman"/>
          <w:b/>
        </w:rPr>
        <w:footnoteRef/>
      </w:r>
      <w:r w:rsidRPr="000961B4">
        <w:rPr>
          <w:rFonts w:ascii="Times New Roman" w:hAnsi="Times New Roman" w:cs="Times New Roman"/>
          <w:b/>
        </w:rPr>
        <w:t xml:space="preserve"> Item alterado conforme recomendação do Ponto “b” do item 78 do Parecer nº 00006/2019/</w:t>
      </w:r>
      <w:proofErr w:type="spellStart"/>
      <w:r w:rsidRPr="000961B4">
        <w:rPr>
          <w:rFonts w:ascii="Times New Roman" w:hAnsi="Times New Roman" w:cs="Times New Roman"/>
          <w:b/>
        </w:rPr>
        <w:t>NLC</w:t>
      </w:r>
      <w:proofErr w:type="spellEnd"/>
      <w:r w:rsidRPr="000961B4">
        <w:rPr>
          <w:rFonts w:ascii="Times New Roman" w:hAnsi="Times New Roman" w:cs="Times New Roman"/>
          <w:b/>
        </w:rPr>
        <w:t>/</w:t>
      </w:r>
      <w:proofErr w:type="spellStart"/>
      <w:r w:rsidRPr="000961B4">
        <w:rPr>
          <w:rFonts w:ascii="Times New Roman" w:hAnsi="Times New Roman" w:cs="Times New Roman"/>
          <w:b/>
        </w:rPr>
        <w:t>ETRLIC</w:t>
      </w:r>
      <w:proofErr w:type="spellEnd"/>
      <w:r w:rsidRPr="000961B4">
        <w:rPr>
          <w:rFonts w:ascii="Times New Roman" w:hAnsi="Times New Roman" w:cs="Times New Roman"/>
          <w:b/>
        </w:rPr>
        <w:t>/</w:t>
      </w:r>
      <w:proofErr w:type="spellStart"/>
      <w:r w:rsidRPr="000961B4">
        <w:rPr>
          <w:rFonts w:ascii="Times New Roman" w:hAnsi="Times New Roman" w:cs="Times New Roman"/>
          <w:b/>
        </w:rPr>
        <w:t>PGF</w:t>
      </w:r>
      <w:proofErr w:type="spellEnd"/>
      <w:r w:rsidRPr="000961B4">
        <w:rPr>
          <w:rFonts w:ascii="Times New Roman" w:hAnsi="Times New Roman" w:cs="Times New Roman"/>
          <w:b/>
        </w:rPr>
        <w:t>/AGU.</w:t>
      </w:r>
    </w:p>
  </w:footnote>
  <w:footnote w:id="11">
    <w:p w:rsidR="002F5081" w:rsidRPr="0001658C" w:rsidRDefault="002F5081" w:rsidP="00B60724">
      <w:pPr>
        <w:pStyle w:val="Textodenotaderodap"/>
        <w:jc w:val="both"/>
        <w:rPr>
          <w:rFonts w:ascii="Times New Roman" w:hAnsi="Times New Roman" w:cs="Times New Roman"/>
          <w:b/>
        </w:rPr>
      </w:pPr>
      <w:r w:rsidRPr="0001658C">
        <w:rPr>
          <w:rStyle w:val="Refdenotaderodap"/>
          <w:rFonts w:ascii="Times New Roman" w:hAnsi="Times New Roman" w:cs="Times New Roman"/>
          <w:b/>
        </w:rPr>
        <w:footnoteRef/>
      </w:r>
      <w:r w:rsidRPr="0001658C">
        <w:rPr>
          <w:rFonts w:ascii="Times New Roman" w:hAnsi="Times New Roman" w:cs="Times New Roman"/>
          <w:b/>
        </w:rPr>
        <w:t xml:space="preserve"> Item alterado conforme recomendação do Ponto “b” do item 78 do Parecer nº 00006/2019/</w:t>
      </w:r>
      <w:proofErr w:type="spellStart"/>
      <w:r w:rsidRPr="0001658C">
        <w:rPr>
          <w:rFonts w:ascii="Times New Roman" w:hAnsi="Times New Roman" w:cs="Times New Roman"/>
          <w:b/>
        </w:rPr>
        <w:t>NLC</w:t>
      </w:r>
      <w:proofErr w:type="spellEnd"/>
      <w:r w:rsidRPr="0001658C">
        <w:rPr>
          <w:rFonts w:ascii="Times New Roman" w:hAnsi="Times New Roman" w:cs="Times New Roman"/>
          <w:b/>
        </w:rPr>
        <w:t>/</w:t>
      </w:r>
      <w:proofErr w:type="spellStart"/>
      <w:r w:rsidRPr="0001658C">
        <w:rPr>
          <w:rFonts w:ascii="Times New Roman" w:hAnsi="Times New Roman" w:cs="Times New Roman"/>
          <w:b/>
        </w:rPr>
        <w:t>ETRLIC</w:t>
      </w:r>
      <w:proofErr w:type="spellEnd"/>
      <w:r w:rsidRPr="0001658C">
        <w:rPr>
          <w:rFonts w:ascii="Times New Roman" w:hAnsi="Times New Roman" w:cs="Times New Roman"/>
          <w:b/>
        </w:rPr>
        <w:t>/</w:t>
      </w:r>
      <w:proofErr w:type="spellStart"/>
      <w:r w:rsidRPr="0001658C">
        <w:rPr>
          <w:rFonts w:ascii="Times New Roman" w:hAnsi="Times New Roman" w:cs="Times New Roman"/>
          <w:b/>
        </w:rPr>
        <w:t>PGF</w:t>
      </w:r>
      <w:proofErr w:type="spellEnd"/>
      <w:r w:rsidRPr="0001658C">
        <w:rPr>
          <w:rFonts w:ascii="Times New Roman" w:hAnsi="Times New Roman" w:cs="Times New Roman"/>
          <w:b/>
        </w:rPr>
        <w:t xml:space="preserve">/AGU. Foi retirada a redação que versava sobre entidades não </w:t>
      </w:r>
      <w:proofErr w:type="spellStart"/>
      <w:r w:rsidRPr="0001658C">
        <w:rPr>
          <w:rFonts w:ascii="Times New Roman" w:hAnsi="Times New Roman" w:cs="Times New Roman"/>
          <w:b/>
        </w:rPr>
        <w:t>parcicipantes</w:t>
      </w:r>
      <w:proofErr w:type="spellEnd"/>
      <w:r w:rsidRPr="0001658C">
        <w:rPr>
          <w:rFonts w:ascii="Times New Roman" w:hAnsi="Times New Roman" w:cs="Times New Roman"/>
          <w:b/>
        </w:rPr>
        <w:t>, uma vez que há ordem expressa da Autoridade Competente em vedar a permissão de adesão das mesmas.</w:t>
      </w:r>
    </w:p>
    <w:p w:rsidR="002F5081" w:rsidRPr="000961B4" w:rsidRDefault="002F5081" w:rsidP="000961B4">
      <w:pPr>
        <w:pStyle w:val="Textodenotaderodap"/>
        <w:jc w:val="both"/>
        <w:rPr>
          <w:rFonts w:ascii="Times New Roman" w:hAnsi="Times New Roman" w:cs="Times New Roman"/>
        </w:rPr>
      </w:pPr>
    </w:p>
  </w:footnote>
  <w:footnote w:id="12">
    <w:p w:rsidR="002F5081" w:rsidRPr="00B60724" w:rsidRDefault="002F5081" w:rsidP="00B60724">
      <w:pPr>
        <w:pStyle w:val="Textodenotaderodap"/>
        <w:jc w:val="both"/>
        <w:rPr>
          <w:rFonts w:ascii="Times New Roman" w:hAnsi="Times New Roman" w:cs="Times New Roman"/>
          <w:b/>
        </w:rPr>
      </w:pPr>
      <w:r>
        <w:rPr>
          <w:rStyle w:val="Refdenotaderodap"/>
        </w:rPr>
        <w:footnoteRef/>
      </w:r>
      <w:r>
        <w:t xml:space="preserve"> </w:t>
      </w:r>
      <w:r w:rsidRPr="00B60724">
        <w:rPr>
          <w:rFonts w:ascii="Times New Roman" w:hAnsi="Times New Roman" w:cs="Times New Roman"/>
          <w:b/>
        </w:rPr>
        <w:t>Item alterado conforme recomendação do Ponto “</w:t>
      </w:r>
      <w:r>
        <w:rPr>
          <w:rFonts w:ascii="Times New Roman" w:hAnsi="Times New Roman" w:cs="Times New Roman"/>
          <w:b/>
        </w:rPr>
        <w:t>c</w:t>
      </w:r>
      <w:r w:rsidRPr="00B60724">
        <w:rPr>
          <w:rFonts w:ascii="Times New Roman" w:hAnsi="Times New Roman" w:cs="Times New Roman"/>
          <w:b/>
        </w:rPr>
        <w:t>” do item 78 do Parecer nº 00006/2019/</w:t>
      </w:r>
      <w:proofErr w:type="spellStart"/>
      <w:r w:rsidRPr="00B60724">
        <w:rPr>
          <w:rFonts w:ascii="Times New Roman" w:hAnsi="Times New Roman" w:cs="Times New Roman"/>
          <w:b/>
        </w:rPr>
        <w:t>NLC</w:t>
      </w:r>
      <w:proofErr w:type="spellEnd"/>
      <w:r w:rsidRPr="00B60724">
        <w:rPr>
          <w:rFonts w:ascii="Times New Roman" w:hAnsi="Times New Roman" w:cs="Times New Roman"/>
          <w:b/>
        </w:rPr>
        <w:t>/</w:t>
      </w:r>
      <w:proofErr w:type="spellStart"/>
      <w:r w:rsidRPr="00B60724">
        <w:rPr>
          <w:rFonts w:ascii="Times New Roman" w:hAnsi="Times New Roman" w:cs="Times New Roman"/>
          <w:b/>
        </w:rPr>
        <w:t>ETRLIC</w:t>
      </w:r>
      <w:proofErr w:type="spellEnd"/>
      <w:r w:rsidRPr="00B60724">
        <w:rPr>
          <w:rFonts w:ascii="Times New Roman" w:hAnsi="Times New Roman" w:cs="Times New Roman"/>
          <w:b/>
        </w:rPr>
        <w:t>/</w:t>
      </w:r>
      <w:proofErr w:type="spellStart"/>
      <w:r w:rsidRPr="00B60724">
        <w:rPr>
          <w:rFonts w:ascii="Times New Roman" w:hAnsi="Times New Roman" w:cs="Times New Roman"/>
          <w:b/>
        </w:rPr>
        <w:t>PGF</w:t>
      </w:r>
      <w:proofErr w:type="spellEnd"/>
      <w:r w:rsidRPr="00B60724">
        <w:rPr>
          <w:rFonts w:ascii="Times New Roman" w:hAnsi="Times New Roman" w:cs="Times New Roman"/>
          <w:b/>
        </w:rPr>
        <w:t>/AGU.</w:t>
      </w:r>
    </w:p>
    <w:p w:rsidR="002F5081" w:rsidRDefault="002F5081">
      <w:pPr>
        <w:pStyle w:val="Textodenotaderodap"/>
      </w:pPr>
    </w:p>
  </w:footnote>
  <w:footnote w:id="13">
    <w:p w:rsidR="002F5081" w:rsidRPr="009E13E9" w:rsidRDefault="002F5081" w:rsidP="009E13E9">
      <w:pPr>
        <w:pStyle w:val="Textodenotaderodap"/>
        <w:jc w:val="both"/>
        <w:rPr>
          <w:rFonts w:ascii="Times New Roman" w:hAnsi="Times New Roman" w:cs="Times New Roman"/>
        </w:rPr>
      </w:pPr>
      <w:r w:rsidRPr="009E13E9">
        <w:rPr>
          <w:rStyle w:val="Refdenotaderodap"/>
          <w:rFonts w:ascii="Times New Roman" w:hAnsi="Times New Roman" w:cs="Times New Roman"/>
        </w:rPr>
        <w:footnoteRef/>
      </w:r>
      <w:r w:rsidRPr="009E13E9">
        <w:rPr>
          <w:rFonts w:ascii="Times New Roman" w:hAnsi="Times New Roman" w:cs="Times New Roman"/>
        </w:rPr>
        <w:t xml:space="preserve"> </w:t>
      </w:r>
      <w:r w:rsidRPr="009E13E9">
        <w:rPr>
          <w:rFonts w:ascii="Times New Roman" w:hAnsi="Times New Roman" w:cs="Times New Roman"/>
          <w:b/>
        </w:rPr>
        <w:t>Item inserido para atendimento da recomendação do Ponto “d” do item 78 do Parecer nº 00006/2019/</w:t>
      </w:r>
      <w:proofErr w:type="spellStart"/>
      <w:r w:rsidRPr="009E13E9">
        <w:rPr>
          <w:rFonts w:ascii="Times New Roman" w:hAnsi="Times New Roman" w:cs="Times New Roman"/>
          <w:b/>
        </w:rPr>
        <w:t>NLC</w:t>
      </w:r>
      <w:proofErr w:type="spellEnd"/>
      <w:r w:rsidRPr="009E13E9">
        <w:rPr>
          <w:rFonts w:ascii="Times New Roman" w:hAnsi="Times New Roman" w:cs="Times New Roman"/>
          <w:b/>
        </w:rPr>
        <w:t>/</w:t>
      </w:r>
      <w:proofErr w:type="spellStart"/>
      <w:r w:rsidRPr="009E13E9">
        <w:rPr>
          <w:rFonts w:ascii="Times New Roman" w:hAnsi="Times New Roman" w:cs="Times New Roman"/>
          <w:b/>
        </w:rPr>
        <w:t>ETRLIC</w:t>
      </w:r>
      <w:proofErr w:type="spellEnd"/>
      <w:r w:rsidRPr="009E13E9">
        <w:rPr>
          <w:rFonts w:ascii="Times New Roman" w:hAnsi="Times New Roman" w:cs="Times New Roman"/>
          <w:b/>
        </w:rPr>
        <w:t>/</w:t>
      </w:r>
      <w:proofErr w:type="spellStart"/>
      <w:r w:rsidRPr="009E13E9">
        <w:rPr>
          <w:rFonts w:ascii="Times New Roman" w:hAnsi="Times New Roman" w:cs="Times New Roman"/>
          <w:b/>
        </w:rPr>
        <w:t>PGF</w:t>
      </w:r>
      <w:proofErr w:type="spellEnd"/>
      <w:r w:rsidRPr="009E13E9">
        <w:rPr>
          <w:rFonts w:ascii="Times New Roman" w:hAnsi="Times New Roman" w:cs="Times New Roman"/>
          <w:b/>
        </w:rPr>
        <w:t>/AGU.</w:t>
      </w:r>
    </w:p>
  </w:footnote>
  <w:footnote w:id="14">
    <w:p w:rsidR="002F5081" w:rsidRPr="009E13E9" w:rsidRDefault="002F5081" w:rsidP="009E13E9">
      <w:pPr>
        <w:pStyle w:val="Textodenotaderodap"/>
        <w:jc w:val="both"/>
        <w:rPr>
          <w:rFonts w:ascii="Times New Roman" w:hAnsi="Times New Roman" w:cs="Times New Roman"/>
        </w:rPr>
      </w:pPr>
      <w:r w:rsidRPr="009E13E9">
        <w:rPr>
          <w:rStyle w:val="Refdenotaderodap"/>
          <w:rFonts w:ascii="Times New Roman" w:hAnsi="Times New Roman" w:cs="Times New Roman"/>
        </w:rPr>
        <w:footnoteRef/>
      </w:r>
      <w:r w:rsidRPr="009E13E9">
        <w:rPr>
          <w:rFonts w:ascii="Times New Roman" w:hAnsi="Times New Roman" w:cs="Times New Roman"/>
        </w:rPr>
        <w:t xml:space="preserve"> </w:t>
      </w:r>
      <w:r w:rsidRPr="009E13E9">
        <w:rPr>
          <w:rFonts w:ascii="Times New Roman" w:hAnsi="Times New Roman" w:cs="Times New Roman"/>
          <w:b/>
        </w:rPr>
        <w:t>Item inserido para atendimento da recomendação do Ponto “d” do item 78 do Parecer nº 00006/2019/</w:t>
      </w:r>
      <w:proofErr w:type="spellStart"/>
      <w:r w:rsidRPr="009E13E9">
        <w:rPr>
          <w:rFonts w:ascii="Times New Roman" w:hAnsi="Times New Roman" w:cs="Times New Roman"/>
          <w:b/>
        </w:rPr>
        <w:t>NLC</w:t>
      </w:r>
      <w:proofErr w:type="spellEnd"/>
      <w:r w:rsidRPr="009E13E9">
        <w:rPr>
          <w:rFonts w:ascii="Times New Roman" w:hAnsi="Times New Roman" w:cs="Times New Roman"/>
          <w:b/>
        </w:rPr>
        <w:t>/</w:t>
      </w:r>
      <w:proofErr w:type="spellStart"/>
      <w:r w:rsidRPr="009E13E9">
        <w:rPr>
          <w:rFonts w:ascii="Times New Roman" w:hAnsi="Times New Roman" w:cs="Times New Roman"/>
          <w:b/>
        </w:rPr>
        <w:t>ETRLIC</w:t>
      </w:r>
      <w:proofErr w:type="spellEnd"/>
      <w:r w:rsidRPr="009E13E9">
        <w:rPr>
          <w:rFonts w:ascii="Times New Roman" w:hAnsi="Times New Roman" w:cs="Times New Roman"/>
          <w:b/>
        </w:rPr>
        <w:t>/</w:t>
      </w:r>
      <w:proofErr w:type="spellStart"/>
      <w:r w:rsidRPr="009E13E9">
        <w:rPr>
          <w:rFonts w:ascii="Times New Roman" w:hAnsi="Times New Roman" w:cs="Times New Roman"/>
          <w:b/>
        </w:rPr>
        <w:t>PGF</w:t>
      </w:r>
      <w:proofErr w:type="spellEnd"/>
      <w:r w:rsidRPr="009E13E9">
        <w:rPr>
          <w:rFonts w:ascii="Times New Roman" w:hAnsi="Times New Roman" w:cs="Times New Roman"/>
          <w:b/>
        </w:rPr>
        <w:t>/AGU.</w:t>
      </w:r>
    </w:p>
  </w:footnote>
  <w:footnote w:id="15">
    <w:p w:rsidR="002F5081" w:rsidRPr="001E3D7A" w:rsidRDefault="002F5081" w:rsidP="00622222">
      <w:pPr>
        <w:pStyle w:val="Rodap"/>
        <w:jc w:val="both"/>
        <w:rPr>
          <w:rFonts w:ascii="Times New Roman" w:hAnsi="Times New Roman" w:cs="Times New Roman"/>
          <w:b/>
          <w:szCs w:val="20"/>
        </w:rPr>
      </w:pPr>
      <w:r w:rsidRPr="001E3D7A">
        <w:rPr>
          <w:rStyle w:val="Refdenotaderodap"/>
          <w:rFonts w:ascii="Times New Roman" w:hAnsi="Times New Roman" w:cs="Times New Roman"/>
          <w:b/>
        </w:rPr>
        <w:footnoteRef/>
      </w:r>
      <w:r w:rsidRPr="001E3D7A">
        <w:rPr>
          <w:rFonts w:ascii="Times New Roman" w:hAnsi="Times New Roman" w:cs="Times New Roman"/>
          <w:b/>
        </w:rPr>
        <w:t xml:space="preserve"> </w:t>
      </w:r>
      <w:r w:rsidRPr="001E3D7A">
        <w:rPr>
          <w:rFonts w:ascii="Times New Roman" w:hAnsi="Times New Roman" w:cs="Times New Roman"/>
          <w:b/>
          <w:szCs w:val="20"/>
        </w:rPr>
        <w:t xml:space="preserve">Esta licitação não permite a participação de sociedades cooperativas, conforme cláusula </w:t>
      </w:r>
      <w:r>
        <w:rPr>
          <w:rFonts w:ascii="Times New Roman" w:hAnsi="Times New Roman" w:cs="Times New Roman"/>
          <w:b/>
          <w:szCs w:val="20"/>
        </w:rPr>
        <w:t>5.3.5.1</w:t>
      </w:r>
      <w:r w:rsidRPr="001E3D7A">
        <w:rPr>
          <w:rFonts w:ascii="Times New Roman" w:hAnsi="Times New Roman" w:cs="Times New Roman"/>
          <w:b/>
          <w:szCs w:val="20"/>
        </w:rPr>
        <w:t xml:space="preserve"> deste Edital. </w:t>
      </w:r>
      <w:r>
        <w:rPr>
          <w:rFonts w:ascii="Times New Roman" w:hAnsi="Times New Roman" w:cs="Times New Roman"/>
          <w:b/>
          <w:szCs w:val="20"/>
        </w:rPr>
        <w:t>Retiramos, portanto,</w:t>
      </w:r>
      <w:r w:rsidRPr="001E3D7A">
        <w:rPr>
          <w:rFonts w:ascii="Times New Roman" w:hAnsi="Times New Roman" w:cs="Times New Roman"/>
          <w:b/>
          <w:szCs w:val="20"/>
        </w:rPr>
        <w:t xml:space="preserve"> </w:t>
      </w:r>
      <w:r>
        <w:rPr>
          <w:rFonts w:ascii="Times New Roman" w:hAnsi="Times New Roman" w:cs="Times New Roman"/>
          <w:b/>
          <w:szCs w:val="20"/>
        </w:rPr>
        <w:t xml:space="preserve">a </w:t>
      </w:r>
      <w:r w:rsidRPr="001E3D7A">
        <w:rPr>
          <w:rFonts w:ascii="Times New Roman" w:hAnsi="Times New Roman" w:cs="Times New Roman"/>
          <w:b/>
          <w:szCs w:val="20"/>
        </w:rPr>
        <w:t xml:space="preserve">redação </w:t>
      </w:r>
      <w:r>
        <w:rPr>
          <w:rFonts w:ascii="Times New Roman" w:hAnsi="Times New Roman" w:cs="Times New Roman"/>
          <w:b/>
          <w:szCs w:val="20"/>
        </w:rPr>
        <w:t>do item 5.2 do</w:t>
      </w:r>
      <w:r w:rsidRPr="001E3D7A">
        <w:rPr>
          <w:rFonts w:ascii="Times New Roman" w:hAnsi="Times New Roman" w:cs="Times New Roman"/>
          <w:b/>
          <w:szCs w:val="20"/>
        </w:rPr>
        <w:t xml:space="preserve"> Modelo de Edital da AGU para Pregão Eletrônico SRP: Compras - Habilitação Completa – Ampla Participação – 124 (Atualização:  Maio/2017)</w:t>
      </w:r>
      <w:r>
        <w:rPr>
          <w:rFonts w:ascii="Times New Roman" w:hAnsi="Times New Roman" w:cs="Times New Roman"/>
          <w:b/>
          <w:szCs w:val="20"/>
        </w:rPr>
        <w:t xml:space="preserve"> por referida redação não se coaduanar com este pregão.</w:t>
      </w:r>
    </w:p>
  </w:footnote>
  <w:footnote w:id="16">
    <w:p w:rsidR="002F5081" w:rsidRPr="00745723" w:rsidRDefault="002F5081" w:rsidP="00745723">
      <w:pPr>
        <w:pStyle w:val="Textodenotaderodap"/>
        <w:jc w:val="both"/>
        <w:rPr>
          <w:rFonts w:ascii="Times New Roman" w:hAnsi="Times New Roman" w:cs="Times New Roman"/>
        </w:rPr>
      </w:pPr>
      <w:r w:rsidRPr="00745723">
        <w:rPr>
          <w:rStyle w:val="Refdenotaderodap"/>
          <w:rFonts w:ascii="Times New Roman" w:hAnsi="Times New Roman" w:cs="Times New Roman"/>
        </w:rPr>
        <w:footnoteRef/>
      </w:r>
      <w:r w:rsidRPr="00745723">
        <w:rPr>
          <w:rFonts w:ascii="Times New Roman" w:hAnsi="Times New Roman" w:cs="Times New Roman"/>
        </w:rPr>
        <w:t xml:space="preserve"> </w:t>
      </w:r>
      <w:r w:rsidRPr="00745723">
        <w:rPr>
          <w:rFonts w:ascii="Times New Roman" w:hAnsi="Times New Roman" w:cs="Times New Roman"/>
          <w:b/>
        </w:rPr>
        <w:t>Item inserido para atendimento da recomendação do Ponto “f” do item 78 do Parecer nº 00006/2019/</w:t>
      </w:r>
      <w:proofErr w:type="spellStart"/>
      <w:r w:rsidRPr="00745723">
        <w:rPr>
          <w:rFonts w:ascii="Times New Roman" w:hAnsi="Times New Roman" w:cs="Times New Roman"/>
          <w:b/>
        </w:rPr>
        <w:t>NLC</w:t>
      </w:r>
      <w:proofErr w:type="spellEnd"/>
      <w:r w:rsidRPr="00745723">
        <w:rPr>
          <w:rFonts w:ascii="Times New Roman" w:hAnsi="Times New Roman" w:cs="Times New Roman"/>
          <w:b/>
        </w:rPr>
        <w:t>/</w:t>
      </w:r>
      <w:proofErr w:type="spellStart"/>
      <w:r w:rsidRPr="00745723">
        <w:rPr>
          <w:rFonts w:ascii="Times New Roman" w:hAnsi="Times New Roman" w:cs="Times New Roman"/>
          <w:b/>
        </w:rPr>
        <w:t>ETRLIC</w:t>
      </w:r>
      <w:proofErr w:type="spellEnd"/>
      <w:r w:rsidRPr="00745723">
        <w:rPr>
          <w:rFonts w:ascii="Times New Roman" w:hAnsi="Times New Roman" w:cs="Times New Roman"/>
          <w:b/>
        </w:rPr>
        <w:t>/</w:t>
      </w:r>
      <w:proofErr w:type="spellStart"/>
      <w:r w:rsidRPr="00745723">
        <w:rPr>
          <w:rFonts w:ascii="Times New Roman" w:hAnsi="Times New Roman" w:cs="Times New Roman"/>
          <w:b/>
        </w:rPr>
        <w:t>PGF</w:t>
      </w:r>
      <w:proofErr w:type="spellEnd"/>
      <w:r w:rsidRPr="00745723">
        <w:rPr>
          <w:rFonts w:ascii="Times New Roman" w:hAnsi="Times New Roman" w:cs="Times New Roman"/>
          <w:b/>
        </w:rPr>
        <w:t>/AGU.</w:t>
      </w:r>
    </w:p>
  </w:footnote>
  <w:footnote w:id="17">
    <w:p w:rsidR="002F5081" w:rsidRPr="001E3D7A" w:rsidRDefault="002F5081" w:rsidP="00A81B20">
      <w:pPr>
        <w:pStyle w:val="Textodenotaderodap"/>
        <w:jc w:val="both"/>
        <w:rPr>
          <w:rFonts w:ascii="Times New Roman" w:hAnsi="Times New Roman" w:cs="Times New Roman"/>
          <w:b/>
        </w:rPr>
      </w:pPr>
      <w:r w:rsidRPr="001E3D7A">
        <w:rPr>
          <w:rStyle w:val="Refdenotaderodap"/>
          <w:rFonts w:ascii="Times New Roman" w:hAnsi="Times New Roman" w:cs="Times New Roman"/>
          <w:b/>
        </w:rPr>
        <w:footnoteRef/>
      </w:r>
      <w:r w:rsidRPr="001E3D7A">
        <w:rPr>
          <w:rFonts w:ascii="Times New Roman" w:hAnsi="Times New Roman" w:cs="Times New Roman"/>
          <w:b/>
        </w:rPr>
        <w:t xml:space="preserve"> A alteração dest</w:t>
      </w:r>
      <w:r>
        <w:rPr>
          <w:rFonts w:ascii="Times New Roman" w:hAnsi="Times New Roman" w:cs="Times New Roman"/>
          <w:b/>
        </w:rPr>
        <w:t>a cláusula</w:t>
      </w:r>
      <w:r w:rsidRPr="001E3D7A">
        <w:rPr>
          <w:rFonts w:ascii="Times New Roman" w:hAnsi="Times New Roman" w:cs="Times New Roman"/>
          <w:b/>
        </w:rPr>
        <w:t xml:space="preserve"> encontra guarida nos </w:t>
      </w:r>
      <w:r w:rsidRPr="001E3D7A">
        <w:rPr>
          <w:rFonts w:ascii="Times New Roman" w:hAnsi="Times New Roman" w:cs="Times New Roman"/>
          <w:b/>
          <w:bCs/>
        </w:rPr>
        <w:t>Acórdãos 1.979/2006, 601/2011, 2.247/2011, 2.956/2011, 1214/2013, todos do Plenário c/c Parecer Nº 04/2015/</w:t>
      </w:r>
      <w:proofErr w:type="spellStart"/>
      <w:r w:rsidRPr="001E3D7A">
        <w:rPr>
          <w:rFonts w:ascii="Times New Roman" w:hAnsi="Times New Roman" w:cs="Times New Roman"/>
          <w:b/>
          <w:bCs/>
        </w:rPr>
        <w:t>CPLC</w:t>
      </w:r>
      <w:proofErr w:type="spellEnd"/>
      <w:r w:rsidRPr="001E3D7A">
        <w:rPr>
          <w:rFonts w:ascii="Times New Roman" w:hAnsi="Times New Roman" w:cs="Times New Roman"/>
          <w:b/>
          <w:bCs/>
        </w:rPr>
        <w:t>/</w:t>
      </w:r>
      <w:proofErr w:type="spellStart"/>
      <w:r w:rsidRPr="001E3D7A">
        <w:rPr>
          <w:rFonts w:ascii="Times New Roman" w:hAnsi="Times New Roman" w:cs="Times New Roman"/>
          <w:b/>
          <w:bCs/>
        </w:rPr>
        <w:t>DEPCONSU</w:t>
      </w:r>
      <w:proofErr w:type="spellEnd"/>
      <w:r w:rsidRPr="001E3D7A">
        <w:rPr>
          <w:rFonts w:ascii="Times New Roman" w:hAnsi="Times New Roman" w:cs="Times New Roman"/>
          <w:b/>
          <w:bCs/>
        </w:rPr>
        <w:t>/</w:t>
      </w:r>
      <w:proofErr w:type="spellStart"/>
      <w:r w:rsidRPr="001E3D7A">
        <w:rPr>
          <w:rFonts w:ascii="Times New Roman" w:hAnsi="Times New Roman" w:cs="Times New Roman"/>
          <w:b/>
          <w:bCs/>
        </w:rPr>
        <w:t>PGF</w:t>
      </w:r>
      <w:proofErr w:type="spellEnd"/>
      <w:proofErr w:type="gramStart"/>
      <w:r w:rsidRPr="001E3D7A">
        <w:rPr>
          <w:rFonts w:ascii="Times New Roman" w:hAnsi="Times New Roman" w:cs="Times New Roman"/>
          <w:b/>
          <w:bCs/>
        </w:rPr>
        <w:t>/AGU)</w:t>
      </w:r>
      <w:proofErr w:type="gramEnd"/>
      <w:r w:rsidRPr="001E3D7A">
        <w:rPr>
          <w:rFonts w:ascii="Times New Roman" w:hAnsi="Times New Roman" w:cs="Times New Roman"/>
          <w:b/>
          <w:bCs/>
        </w:rPr>
        <w:t>.</w:t>
      </w:r>
    </w:p>
  </w:footnote>
  <w:footnote w:id="18">
    <w:p w:rsidR="002F5081" w:rsidRPr="00380564" w:rsidRDefault="002F5081" w:rsidP="00A81B20">
      <w:pPr>
        <w:pStyle w:val="Textodenotaderodap"/>
        <w:jc w:val="both"/>
        <w:rPr>
          <w:rFonts w:ascii="Times New Roman" w:hAnsi="Times New Roman" w:cs="Times New Roman"/>
          <w:b/>
        </w:rPr>
      </w:pPr>
      <w:r w:rsidRPr="0059121F">
        <w:rPr>
          <w:rStyle w:val="Refdenotaderodap"/>
          <w:rFonts w:ascii="Times New Roman" w:hAnsi="Times New Roman" w:cs="Times New Roman"/>
          <w:b/>
        </w:rPr>
        <w:footnoteRef/>
      </w:r>
      <w:r w:rsidRPr="0059121F">
        <w:rPr>
          <w:rFonts w:ascii="Times New Roman" w:hAnsi="Times New Roman" w:cs="Times New Roman"/>
          <w:b/>
        </w:rPr>
        <w:t xml:space="preserve"> A inserção desta cláusula baseia-se na </w:t>
      </w:r>
      <w:r w:rsidRPr="0059121F">
        <w:rPr>
          <w:rFonts w:ascii="Times New Roman" w:hAnsi="Times New Roman" w:cs="Times New Roman"/>
          <w:b/>
          <w:bCs/>
        </w:rPr>
        <w:t xml:space="preserve">Súmula 281 do TCU: </w:t>
      </w:r>
      <w:r w:rsidRPr="00D1231E">
        <w:rPr>
          <w:rFonts w:ascii="Times New Roman" w:hAnsi="Times New Roman" w:cs="Times New Roman"/>
          <w:b/>
          <w:bCs/>
          <w:i/>
        </w:rPr>
        <w:t>É vedada a participação de cooperativas em licitação quando, pela natureza do serviço ou pelo modo como é usualmente executado no mercado em geral, houver necessidade de subordinação jurídica entre o obreiro e o contratado, bem como de pessoalidade e habitualidade.</w:t>
      </w:r>
      <w:r>
        <w:rPr>
          <w:rFonts w:ascii="Times New Roman" w:hAnsi="Times New Roman" w:cs="Times New Roman"/>
          <w:b/>
          <w:bCs/>
        </w:rPr>
        <w:t xml:space="preserve"> Desta forma, como a presente aquisição está relacionada com itens cuja finalidade é atender a demandas específicas de engenharia, não há, neste mercado específico, “sociedades cooperativas mencionadas no art. 34 da Lei nº 11.488/07, para o agricultor familiar e produtor rural pessoa física”.</w:t>
      </w:r>
    </w:p>
  </w:footnote>
  <w:footnote w:id="19">
    <w:p w:rsidR="002F5081" w:rsidRPr="00A14042" w:rsidRDefault="002F5081" w:rsidP="00A14042">
      <w:pPr>
        <w:pStyle w:val="Textodenotaderodap"/>
        <w:jc w:val="both"/>
        <w:rPr>
          <w:rFonts w:ascii="Times New Roman" w:hAnsi="Times New Roman" w:cs="Times New Roman"/>
          <w:b/>
        </w:rPr>
      </w:pPr>
      <w:r w:rsidRPr="00A14042">
        <w:rPr>
          <w:rStyle w:val="Refdenotaderodap"/>
          <w:rFonts w:ascii="Times New Roman" w:hAnsi="Times New Roman" w:cs="Times New Roman"/>
          <w:b/>
        </w:rPr>
        <w:footnoteRef/>
      </w:r>
      <w:r w:rsidRPr="00A14042">
        <w:rPr>
          <w:rFonts w:ascii="Times New Roman" w:hAnsi="Times New Roman" w:cs="Times New Roman"/>
          <w:b/>
        </w:rPr>
        <w:t xml:space="preserve"> </w:t>
      </w:r>
      <w:r w:rsidRPr="00214A48">
        <w:rPr>
          <w:rFonts w:ascii="Times New Roman" w:hAnsi="Times New Roman" w:cs="Times New Roman"/>
          <w:b/>
        </w:rPr>
        <w:t>Esta cláusula não se aplica ao presente certame, uma vez que o objeto do mesmo é formado por itens que contêm, na sua essência, produtos manufaturados nacionalmente.</w:t>
      </w:r>
    </w:p>
  </w:footnote>
  <w:footnote w:id="20">
    <w:p w:rsidR="002F5081" w:rsidRPr="002B52CA" w:rsidRDefault="002F5081" w:rsidP="002B52CA">
      <w:pPr>
        <w:pStyle w:val="Textodenotaderodap"/>
        <w:jc w:val="both"/>
        <w:rPr>
          <w:rFonts w:ascii="Times New Roman" w:hAnsi="Times New Roman" w:cs="Times New Roman"/>
          <w:b/>
        </w:rPr>
      </w:pPr>
      <w:r w:rsidRPr="002B52CA">
        <w:rPr>
          <w:rStyle w:val="Refdenotaderodap"/>
          <w:rFonts w:ascii="Times New Roman" w:hAnsi="Times New Roman" w:cs="Times New Roman"/>
          <w:b/>
        </w:rPr>
        <w:footnoteRef/>
      </w:r>
      <w:r w:rsidRPr="002B52CA">
        <w:rPr>
          <w:rFonts w:ascii="Times New Roman" w:hAnsi="Times New Roman" w:cs="Times New Roman"/>
          <w:b/>
        </w:rPr>
        <w:t xml:space="preserve"> Item inserido para atendimento da recomendação do Ponto “h” do item 78 do Parecer nº 00006/2019/</w:t>
      </w:r>
      <w:proofErr w:type="spellStart"/>
      <w:r w:rsidRPr="002B52CA">
        <w:rPr>
          <w:rFonts w:ascii="Times New Roman" w:hAnsi="Times New Roman" w:cs="Times New Roman"/>
          <w:b/>
        </w:rPr>
        <w:t>NLC</w:t>
      </w:r>
      <w:proofErr w:type="spellEnd"/>
      <w:r w:rsidRPr="002B52CA">
        <w:rPr>
          <w:rFonts w:ascii="Times New Roman" w:hAnsi="Times New Roman" w:cs="Times New Roman"/>
          <w:b/>
        </w:rPr>
        <w:t>/</w:t>
      </w:r>
      <w:proofErr w:type="spellStart"/>
      <w:r w:rsidRPr="002B52CA">
        <w:rPr>
          <w:rFonts w:ascii="Times New Roman" w:hAnsi="Times New Roman" w:cs="Times New Roman"/>
          <w:b/>
        </w:rPr>
        <w:t>ETRLIC</w:t>
      </w:r>
      <w:proofErr w:type="spellEnd"/>
      <w:r w:rsidRPr="002B52CA">
        <w:rPr>
          <w:rFonts w:ascii="Times New Roman" w:hAnsi="Times New Roman" w:cs="Times New Roman"/>
          <w:b/>
        </w:rPr>
        <w:t>/</w:t>
      </w:r>
      <w:proofErr w:type="spellStart"/>
      <w:r w:rsidRPr="002B52CA">
        <w:rPr>
          <w:rFonts w:ascii="Times New Roman" w:hAnsi="Times New Roman" w:cs="Times New Roman"/>
          <w:b/>
        </w:rPr>
        <w:t>PGF</w:t>
      </w:r>
      <w:proofErr w:type="spellEnd"/>
      <w:r w:rsidRPr="002B52CA">
        <w:rPr>
          <w:rFonts w:ascii="Times New Roman" w:hAnsi="Times New Roman" w:cs="Times New Roman"/>
          <w:b/>
        </w:rPr>
        <w:t>/AGU.</w:t>
      </w:r>
    </w:p>
  </w:footnote>
  <w:footnote w:id="21">
    <w:p w:rsidR="002F5081" w:rsidRPr="002B52CA" w:rsidRDefault="002F5081" w:rsidP="002B52CA">
      <w:pPr>
        <w:pStyle w:val="Textodenotaderodap"/>
        <w:jc w:val="both"/>
        <w:rPr>
          <w:rFonts w:ascii="Times New Roman" w:hAnsi="Times New Roman" w:cs="Times New Roman"/>
          <w:b/>
        </w:rPr>
      </w:pPr>
      <w:r w:rsidRPr="002B52CA">
        <w:rPr>
          <w:rStyle w:val="Refdenotaderodap"/>
          <w:rFonts w:ascii="Times New Roman" w:hAnsi="Times New Roman" w:cs="Times New Roman"/>
          <w:b/>
        </w:rPr>
        <w:footnoteRef/>
      </w:r>
      <w:r w:rsidRPr="002B52CA">
        <w:rPr>
          <w:rFonts w:ascii="Times New Roman" w:hAnsi="Times New Roman" w:cs="Times New Roman"/>
          <w:b/>
        </w:rPr>
        <w:t xml:space="preserve"> Item inserido para atendimento da recomendação do Ponto “h” do item 78 do Parecer nº 00006/2019/</w:t>
      </w:r>
      <w:proofErr w:type="spellStart"/>
      <w:r w:rsidRPr="002B52CA">
        <w:rPr>
          <w:rFonts w:ascii="Times New Roman" w:hAnsi="Times New Roman" w:cs="Times New Roman"/>
          <w:b/>
        </w:rPr>
        <w:t>NLC</w:t>
      </w:r>
      <w:proofErr w:type="spellEnd"/>
      <w:r w:rsidRPr="002B52CA">
        <w:rPr>
          <w:rFonts w:ascii="Times New Roman" w:hAnsi="Times New Roman" w:cs="Times New Roman"/>
          <w:b/>
        </w:rPr>
        <w:t>/</w:t>
      </w:r>
      <w:proofErr w:type="spellStart"/>
      <w:r w:rsidRPr="002B52CA">
        <w:rPr>
          <w:rFonts w:ascii="Times New Roman" w:hAnsi="Times New Roman" w:cs="Times New Roman"/>
          <w:b/>
        </w:rPr>
        <w:t>ETRLIC</w:t>
      </w:r>
      <w:proofErr w:type="spellEnd"/>
      <w:r w:rsidRPr="002B52CA">
        <w:rPr>
          <w:rFonts w:ascii="Times New Roman" w:hAnsi="Times New Roman" w:cs="Times New Roman"/>
          <w:b/>
        </w:rPr>
        <w:t>/</w:t>
      </w:r>
      <w:proofErr w:type="spellStart"/>
      <w:r w:rsidRPr="002B52CA">
        <w:rPr>
          <w:rFonts w:ascii="Times New Roman" w:hAnsi="Times New Roman" w:cs="Times New Roman"/>
          <w:b/>
        </w:rPr>
        <w:t>PGF</w:t>
      </w:r>
      <w:proofErr w:type="spellEnd"/>
      <w:r w:rsidRPr="002B52CA">
        <w:rPr>
          <w:rFonts w:ascii="Times New Roman" w:hAnsi="Times New Roman" w:cs="Times New Roman"/>
          <w:b/>
        </w:rPr>
        <w:t>/AGU.</w:t>
      </w:r>
    </w:p>
  </w:footnote>
  <w:footnote w:id="22">
    <w:p w:rsidR="002F5081" w:rsidRPr="00A81022" w:rsidRDefault="002F5081" w:rsidP="00A81022">
      <w:pPr>
        <w:pStyle w:val="Textodenotaderodap"/>
        <w:jc w:val="both"/>
        <w:rPr>
          <w:rFonts w:ascii="Times New Roman" w:hAnsi="Times New Roman" w:cs="Times New Roman"/>
          <w:b/>
        </w:rPr>
      </w:pPr>
      <w:r w:rsidRPr="00A81022">
        <w:rPr>
          <w:rStyle w:val="Refdenotaderodap"/>
          <w:rFonts w:ascii="Times New Roman" w:hAnsi="Times New Roman" w:cs="Times New Roman"/>
          <w:b/>
        </w:rPr>
        <w:footnoteRef/>
      </w:r>
      <w:r w:rsidRPr="00A81022">
        <w:rPr>
          <w:rFonts w:ascii="Times New Roman" w:hAnsi="Times New Roman" w:cs="Times New Roman"/>
          <w:b/>
        </w:rPr>
        <w:t xml:space="preserve"> Parte da redação deste item foi alterada para atendimento da recomendação do Ponto “i” do Parecer nº 00006/2019/</w:t>
      </w:r>
      <w:proofErr w:type="spellStart"/>
      <w:r w:rsidRPr="00A81022">
        <w:rPr>
          <w:rFonts w:ascii="Times New Roman" w:hAnsi="Times New Roman" w:cs="Times New Roman"/>
          <w:b/>
        </w:rPr>
        <w:t>NLC</w:t>
      </w:r>
      <w:proofErr w:type="spellEnd"/>
      <w:r w:rsidRPr="00A81022">
        <w:rPr>
          <w:rFonts w:ascii="Times New Roman" w:hAnsi="Times New Roman" w:cs="Times New Roman"/>
          <w:b/>
        </w:rPr>
        <w:t>/</w:t>
      </w:r>
      <w:proofErr w:type="spellStart"/>
      <w:r w:rsidRPr="00A81022">
        <w:rPr>
          <w:rFonts w:ascii="Times New Roman" w:hAnsi="Times New Roman" w:cs="Times New Roman"/>
          <w:b/>
        </w:rPr>
        <w:t>ETRLIC</w:t>
      </w:r>
      <w:proofErr w:type="spellEnd"/>
      <w:r w:rsidRPr="00A81022">
        <w:rPr>
          <w:rFonts w:ascii="Times New Roman" w:hAnsi="Times New Roman" w:cs="Times New Roman"/>
          <w:b/>
        </w:rPr>
        <w:t>/</w:t>
      </w:r>
      <w:proofErr w:type="spellStart"/>
      <w:r w:rsidRPr="00A81022">
        <w:rPr>
          <w:rFonts w:ascii="Times New Roman" w:hAnsi="Times New Roman" w:cs="Times New Roman"/>
          <w:b/>
        </w:rPr>
        <w:t>PGF</w:t>
      </w:r>
      <w:proofErr w:type="spellEnd"/>
      <w:r w:rsidRPr="00A81022">
        <w:rPr>
          <w:rFonts w:ascii="Times New Roman" w:hAnsi="Times New Roman" w:cs="Times New Roman"/>
          <w:b/>
        </w:rPr>
        <w:t>/AGU</w:t>
      </w:r>
    </w:p>
  </w:footnote>
  <w:footnote w:id="23">
    <w:p w:rsidR="002F5081" w:rsidRPr="00680404" w:rsidRDefault="002F5081" w:rsidP="00680404">
      <w:pPr>
        <w:pStyle w:val="Textodenotaderodap"/>
        <w:jc w:val="both"/>
        <w:rPr>
          <w:rFonts w:ascii="Times New Roman" w:hAnsi="Times New Roman" w:cs="Times New Roman"/>
          <w:b/>
        </w:rPr>
      </w:pPr>
      <w:r w:rsidRPr="00680404">
        <w:rPr>
          <w:rStyle w:val="Refdenotaderodap"/>
          <w:rFonts w:ascii="Times New Roman" w:hAnsi="Times New Roman" w:cs="Times New Roman"/>
          <w:b/>
        </w:rPr>
        <w:footnoteRef/>
      </w:r>
      <w:r w:rsidRPr="00680404">
        <w:rPr>
          <w:rFonts w:ascii="Times New Roman" w:hAnsi="Times New Roman" w:cs="Times New Roman"/>
          <w:b/>
        </w:rPr>
        <w:t xml:space="preserve"> Est</w:t>
      </w:r>
      <w:r>
        <w:rPr>
          <w:rFonts w:ascii="Times New Roman" w:hAnsi="Times New Roman" w:cs="Times New Roman"/>
          <w:b/>
        </w:rPr>
        <w:t>a</w:t>
      </w:r>
      <w:r w:rsidRPr="00680404">
        <w:rPr>
          <w:rFonts w:ascii="Times New Roman" w:hAnsi="Times New Roman" w:cs="Times New Roman"/>
          <w:b/>
        </w:rPr>
        <w:t xml:space="preserve"> </w:t>
      </w:r>
      <w:r>
        <w:rPr>
          <w:rFonts w:ascii="Times New Roman" w:hAnsi="Times New Roman" w:cs="Times New Roman"/>
          <w:b/>
        </w:rPr>
        <w:t>cláusula</w:t>
      </w:r>
      <w:r w:rsidRPr="00680404">
        <w:rPr>
          <w:rFonts w:ascii="Times New Roman" w:hAnsi="Times New Roman" w:cs="Times New Roman"/>
          <w:b/>
        </w:rPr>
        <w:t xml:space="preserve"> não se aplica a</w:t>
      </w:r>
      <w:r>
        <w:rPr>
          <w:rFonts w:ascii="Times New Roman" w:hAnsi="Times New Roman" w:cs="Times New Roman"/>
          <w:b/>
        </w:rPr>
        <w:t>o presente certame</w:t>
      </w:r>
      <w:r w:rsidRPr="00680404">
        <w:rPr>
          <w:rFonts w:ascii="Times New Roman" w:hAnsi="Times New Roman" w:cs="Times New Roman"/>
          <w:b/>
        </w:rPr>
        <w:t xml:space="preserve">, uma vez que </w:t>
      </w:r>
      <w:r>
        <w:rPr>
          <w:rFonts w:ascii="Times New Roman" w:hAnsi="Times New Roman" w:cs="Times New Roman"/>
          <w:b/>
        </w:rPr>
        <w:t>o objeto do mesmo</w:t>
      </w:r>
      <w:r w:rsidRPr="00680404">
        <w:rPr>
          <w:rFonts w:ascii="Times New Roman" w:hAnsi="Times New Roman" w:cs="Times New Roman"/>
          <w:b/>
        </w:rPr>
        <w:t xml:space="preserve"> não contém </w:t>
      </w:r>
      <w:r w:rsidRPr="00680404">
        <w:rPr>
          <w:rFonts w:ascii="Times New Roman" w:hAnsi="Times New Roman" w:cs="Times New Roman"/>
          <w:b/>
          <w:lang w:eastAsia="en-US"/>
        </w:rPr>
        <w:t>bens e/ou serviços de informática e automação.</w:t>
      </w:r>
    </w:p>
  </w:footnote>
  <w:footnote w:id="24">
    <w:p w:rsidR="002F5081" w:rsidRDefault="002F5081" w:rsidP="00680404">
      <w:pPr>
        <w:pStyle w:val="Textodenotaderodap"/>
        <w:jc w:val="both"/>
      </w:pPr>
      <w:r w:rsidRPr="00680404">
        <w:rPr>
          <w:rStyle w:val="Refdenotaderodap"/>
          <w:b/>
        </w:rPr>
        <w:footnoteRef/>
      </w:r>
      <w:r w:rsidRPr="00680404">
        <w:rPr>
          <w:b/>
        </w:rPr>
        <w:t xml:space="preserve"> </w:t>
      </w:r>
      <w:r w:rsidRPr="00680404">
        <w:rPr>
          <w:rFonts w:ascii="Times New Roman" w:hAnsi="Times New Roman" w:cs="Times New Roman"/>
          <w:b/>
        </w:rPr>
        <w:t>Est</w:t>
      </w:r>
      <w:r>
        <w:rPr>
          <w:rFonts w:ascii="Times New Roman" w:hAnsi="Times New Roman" w:cs="Times New Roman"/>
          <w:b/>
        </w:rPr>
        <w:t>a</w:t>
      </w:r>
      <w:r w:rsidRPr="00680404">
        <w:rPr>
          <w:rFonts w:ascii="Times New Roman" w:hAnsi="Times New Roman" w:cs="Times New Roman"/>
          <w:b/>
        </w:rPr>
        <w:t xml:space="preserve"> </w:t>
      </w:r>
      <w:r>
        <w:rPr>
          <w:rFonts w:ascii="Times New Roman" w:hAnsi="Times New Roman" w:cs="Times New Roman"/>
          <w:b/>
        </w:rPr>
        <w:t>cláusula</w:t>
      </w:r>
      <w:r w:rsidRPr="00680404">
        <w:rPr>
          <w:rFonts w:ascii="Times New Roman" w:hAnsi="Times New Roman" w:cs="Times New Roman"/>
          <w:b/>
        </w:rPr>
        <w:t xml:space="preserve"> não se aplica a</w:t>
      </w:r>
      <w:r>
        <w:rPr>
          <w:rFonts w:ascii="Times New Roman" w:hAnsi="Times New Roman" w:cs="Times New Roman"/>
          <w:b/>
        </w:rPr>
        <w:t>o presente certame</w:t>
      </w:r>
      <w:r w:rsidRPr="00680404">
        <w:rPr>
          <w:rFonts w:ascii="Times New Roman" w:hAnsi="Times New Roman" w:cs="Times New Roman"/>
          <w:b/>
        </w:rPr>
        <w:t xml:space="preserve">, uma vez que </w:t>
      </w:r>
      <w:r>
        <w:rPr>
          <w:rFonts w:ascii="Times New Roman" w:hAnsi="Times New Roman" w:cs="Times New Roman"/>
          <w:b/>
        </w:rPr>
        <w:t>o objeto do mesmo</w:t>
      </w:r>
      <w:r w:rsidRPr="00680404">
        <w:rPr>
          <w:rFonts w:ascii="Times New Roman" w:hAnsi="Times New Roman" w:cs="Times New Roman"/>
          <w:b/>
        </w:rPr>
        <w:t xml:space="preserve"> não contém </w:t>
      </w:r>
      <w:r w:rsidRPr="00680404">
        <w:rPr>
          <w:rFonts w:ascii="Times New Roman" w:hAnsi="Times New Roman" w:cs="Times New Roman"/>
          <w:b/>
          <w:lang w:eastAsia="en-US"/>
        </w:rPr>
        <w:t>bens e/ou serviços de informática e automação.</w:t>
      </w:r>
    </w:p>
  </w:footnote>
  <w:footnote w:id="25">
    <w:p w:rsidR="002F5081" w:rsidRPr="002E6503" w:rsidRDefault="002F5081" w:rsidP="002E6503">
      <w:pPr>
        <w:pStyle w:val="Textodenotaderodap"/>
        <w:jc w:val="both"/>
        <w:rPr>
          <w:rFonts w:ascii="Times New Roman" w:hAnsi="Times New Roman" w:cs="Times New Roman"/>
          <w:b/>
        </w:rPr>
      </w:pPr>
      <w:r w:rsidRPr="002E6503">
        <w:rPr>
          <w:rStyle w:val="Refdenotaderodap"/>
          <w:rFonts w:ascii="Times New Roman" w:hAnsi="Times New Roman" w:cs="Times New Roman"/>
          <w:b/>
        </w:rPr>
        <w:footnoteRef/>
      </w:r>
      <w:r w:rsidRPr="002E6503">
        <w:rPr>
          <w:rFonts w:ascii="Times New Roman" w:hAnsi="Times New Roman" w:cs="Times New Roman"/>
          <w:b/>
        </w:rPr>
        <w:t xml:space="preserve"> </w:t>
      </w:r>
      <w:r w:rsidRPr="00214A48">
        <w:rPr>
          <w:rFonts w:ascii="Times New Roman" w:hAnsi="Times New Roman" w:cs="Times New Roman"/>
          <w:b/>
        </w:rPr>
        <w:t>Esta cláusula não se aplica ao presente certame, uma vez que o objeto do mesmo é formado por itens que contêm, na sua essência, produtos manufaturados nacionalmente.</w:t>
      </w:r>
      <w:r>
        <w:rPr>
          <w:rFonts w:ascii="Times New Roman" w:hAnsi="Times New Roman" w:cs="Times New Roman"/>
          <w:b/>
        </w:rPr>
        <w:t xml:space="preserve"> Ademais, o objeto desta licitação</w:t>
      </w:r>
      <w:r w:rsidRPr="00680404">
        <w:rPr>
          <w:rFonts w:ascii="Times New Roman" w:hAnsi="Times New Roman" w:cs="Times New Roman"/>
          <w:b/>
        </w:rPr>
        <w:t xml:space="preserve"> não contém </w:t>
      </w:r>
      <w:r w:rsidRPr="00680404">
        <w:rPr>
          <w:rFonts w:ascii="Times New Roman" w:hAnsi="Times New Roman" w:cs="Times New Roman"/>
          <w:b/>
          <w:lang w:eastAsia="en-US"/>
        </w:rPr>
        <w:t>bens e/ou serviços de informática e automação.</w:t>
      </w:r>
    </w:p>
  </w:footnote>
  <w:footnote w:id="26">
    <w:p w:rsidR="002F5081" w:rsidRPr="002E6503" w:rsidRDefault="002F5081" w:rsidP="002E6503">
      <w:pPr>
        <w:pStyle w:val="Textodenotaderodap"/>
        <w:jc w:val="both"/>
        <w:rPr>
          <w:rFonts w:ascii="Times New Roman" w:hAnsi="Times New Roman" w:cs="Times New Roman"/>
          <w:b/>
        </w:rPr>
      </w:pPr>
      <w:r w:rsidRPr="002E6503">
        <w:rPr>
          <w:rStyle w:val="Refdenotaderodap"/>
          <w:rFonts w:ascii="Times New Roman" w:hAnsi="Times New Roman" w:cs="Times New Roman"/>
          <w:b/>
        </w:rPr>
        <w:footnoteRef/>
      </w:r>
      <w:r w:rsidRPr="002E6503">
        <w:rPr>
          <w:rFonts w:ascii="Times New Roman" w:hAnsi="Times New Roman" w:cs="Times New Roman"/>
          <w:b/>
        </w:rPr>
        <w:t xml:space="preserve"> </w:t>
      </w:r>
      <w:r w:rsidRPr="00214A48">
        <w:rPr>
          <w:rFonts w:ascii="Times New Roman" w:hAnsi="Times New Roman" w:cs="Times New Roman"/>
          <w:b/>
        </w:rPr>
        <w:t>Esta cláusula não se aplica ao presente certame, uma vez que o objeto do mesmo é formado por itens que contêm, na sua essência, produtos manufaturados nacionalmente.</w:t>
      </w:r>
    </w:p>
  </w:footnote>
  <w:footnote w:id="27">
    <w:p w:rsidR="002F5081" w:rsidRPr="002E6503" w:rsidRDefault="002F5081" w:rsidP="002E6503">
      <w:pPr>
        <w:pStyle w:val="Textodenotaderodap"/>
        <w:jc w:val="both"/>
        <w:rPr>
          <w:rFonts w:ascii="Times New Roman" w:hAnsi="Times New Roman" w:cs="Times New Roman"/>
          <w:b/>
        </w:rPr>
      </w:pPr>
      <w:r w:rsidRPr="002E6503">
        <w:rPr>
          <w:rStyle w:val="Refdenotaderodap"/>
          <w:rFonts w:ascii="Times New Roman" w:hAnsi="Times New Roman" w:cs="Times New Roman"/>
          <w:b/>
        </w:rPr>
        <w:footnoteRef/>
      </w:r>
      <w:r w:rsidRPr="002E6503">
        <w:rPr>
          <w:rFonts w:ascii="Times New Roman" w:hAnsi="Times New Roman" w:cs="Times New Roman"/>
          <w:b/>
        </w:rPr>
        <w:t xml:space="preserve"> </w:t>
      </w:r>
      <w:r w:rsidRPr="00214A48">
        <w:rPr>
          <w:rFonts w:ascii="Times New Roman" w:hAnsi="Times New Roman" w:cs="Times New Roman"/>
          <w:b/>
        </w:rPr>
        <w:t>Esta cláusula não se aplica ao presente certame, uma vez que o objeto do mesmo é formado por itens que contêm, na sua essência, produtos manufaturados nacionalmente.</w:t>
      </w:r>
    </w:p>
  </w:footnote>
  <w:footnote w:id="28">
    <w:p w:rsidR="002F5081" w:rsidRPr="006A75B8" w:rsidRDefault="002F5081" w:rsidP="006A75B8">
      <w:pPr>
        <w:pStyle w:val="Textodenotaderodap"/>
        <w:jc w:val="both"/>
        <w:rPr>
          <w:rFonts w:ascii="Times New Roman" w:hAnsi="Times New Roman" w:cs="Times New Roman"/>
          <w:b/>
        </w:rPr>
      </w:pPr>
      <w:r w:rsidRPr="006A75B8">
        <w:rPr>
          <w:rStyle w:val="Refdenotaderodap"/>
          <w:rFonts w:ascii="Times New Roman" w:hAnsi="Times New Roman" w:cs="Times New Roman"/>
          <w:b/>
        </w:rPr>
        <w:footnoteRef/>
      </w:r>
      <w:r w:rsidRPr="006A75B8">
        <w:rPr>
          <w:rFonts w:ascii="Times New Roman" w:hAnsi="Times New Roman" w:cs="Times New Roman"/>
          <w:b/>
        </w:rPr>
        <w:t xml:space="preserve"> Cláusula alterada com base na </w:t>
      </w:r>
      <w:r w:rsidRPr="006A75B8">
        <w:rPr>
          <w:rFonts w:ascii="Times New Roman" w:hAnsi="Times New Roman" w:cs="Times New Roman"/>
          <w:b/>
          <w:bCs/>
          <w:iCs/>
        </w:rPr>
        <w:t xml:space="preserve">Instrução Normativa do </w:t>
      </w:r>
      <w:proofErr w:type="spellStart"/>
      <w:r w:rsidRPr="006A75B8">
        <w:rPr>
          <w:rFonts w:ascii="Times New Roman" w:hAnsi="Times New Roman" w:cs="Times New Roman"/>
          <w:b/>
          <w:bCs/>
          <w:iCs/>
        </w:rPr>
        <w:t>SLTI</w:t>
      </w:r>
      <w:proofErr w:type="spellEnd"/>
      <w:r w:rsidRPr="006A75B8">
        <w:rPr>
          <w:rFonts w:ascii="Times New Roman" w:hAnsi="Times New Roman" w:cs="Times New Roman"/>
          <w:b/>
          <w:bCs/>
          <w:iCs/>
        </w:rPr>
        <w:t>/MPOG nº 01 de 26/03/2014.</w:t>
      </w:r>
    </w:p>
  </w:footnote>
  <w:footnote w:id="29">
    <w:p w:rsidR="002F5081" w:rsidRPr="00382DA8" w:rsidRDefault="002F5081" w:rsidP="00382DA8">
      <w:pPr>
        <w:pStyle w:val="Textodenotaderodap"/>
        <w:jc w:val="both"/>
        <w:rPr>
          <w:rFonts w:ascii="Times New Roman" w:hAnsi="Times New Roman" w:cs="Times New Roman"/>
          <w:b/>
        </w:rPr>
      </w:pPr>
      <w:r w:rsidRPr="00382DA8">
        <w:rPr>
          <w:rStyle w:val="Refdenotaderodap"/>
          <w:rFonts w:ascii="Times New Roman" w:hAnsi="Times New Roman" w:cs="Times New Roman"/>
          <w:b/>
        </w:rPr>
        <w:footnoteRef/>
      </w:r>
      <w:r w:rsidRPr="00382DA8">
        <w:rPr>
          <w:rFonts w:ascii="Times New Roman" w:hAnsi="Times New Roman" w:cs="Times New Roman"/>
          <w:b/>
        </w:rPr>
        <w:t xml:space="preserve"> A inclusão desta cláusula encontra guarida no </w:t>
      </w:r>
      <w:r w:rsidRPr="00382DA8">
        <w:rPr>
          <w:rFonts w:ascii="Times New Roman" w:hAnsi="Times New Roman" w:cs="Times New Roman"/>
          <w:b/>
          <w:bCs/>
          <w:iCs/>
        </w:rPr>
        <w:t>Acórdão TCU nº 3982/2015 – 1ª Câmara c/c art. 9º, IV do Decreto nº 5.450/2005.</w:t>
      </w:r>
    </w:p>
  </w:footnote>
  <w:footnote w:id="30">
    <w:p w:rsidR="002F5081" w:rsidRPr="0006598D" w:rsidRDefault="002F5081" w:rsidP="0006598D">
      <w:pPr>
        <w:pStyle w:val="Textodenotaderodap"/>
        <w:jc w:val="both"/>
        <w:rPr>
          <w:rFonts w:ascii="Times New Roman" w:hAnsi="Times New Roman" w:cs="Times New Roman"/>
          <w:b/>
        </w:rPr>
      </w:pPr>
      <w:r w:rsidRPr="0006598D">
        <w:rPr>
          <w:rStyle w:val="Refdenotaderodap"/>
          <w:rFonts w:ascii="Times New Roman" w:hAnsi="Times New Roman" w:cs="Times New Roman"/>
          <w:b/>
        </w:rPr>
        <w:footnoteRef/>
      </w:r>
      <w:r w:rsidRPr="0006598D">
        <w:rPr>
          <w:rFonts w:ascii="Times New Roman" w:hAnsi="Times New Roman" w:cs="Times New Roman"/>
          <w:b/>
        </w:rPr>
        <w:t xml:space="preserve"> </w:t>
      </w:r>
      <w:r w:rsidRPr="0006598D">
        <w:rPr>
          <w:rFonts w:ascii="Times New Roman" w:hAnsi="Times New Roman" w:cs="Times New Roman"/>
          <w:b/>
          <w:i/>
        </w:rPr>
        <w:t>Vide</w:t>
      </w:r>
      <w:r w:rsidRPr="0006598D">
        <w:rPr>
          <w:rFonts w:ascii="Times New Roman" w:hAnsi="Times New Roman" w:cs="Times New Roman"/>
          <w:b/>
        </w:rPr>
        <w:t xml:space="preserve"> item 8.5.2.3.1.</w:t>
      </w:r>
    </w:p>
  </w:footnote>
  <w:footnote w:id="31">
    <w:p w:rsidR="002F5081" w:rsidRPr="002F5081" w:rsidRDefault="002F5081" w:rsidP="002F5081">
      <w:pPr>
        <w:pStyle w:val="Textodenotaderodap"/>
        <w:jc w:val="both"/>
        <w:rPr>
          <w:rFonts w:ascii="Times New Roman" w:hAnsi="Times New Roman" w:cs="Times New Roman"/>
          <w:b/>
        </w:rPr>
      </w:pPr>
      <w:r w:rsidRPr="002F5081">
        <w:rPr>
          <w:rStyle w:val="Refdenotaderodap"/>
          <w:rFonts w:ascii="Times New Roman" w:hAnsi="Times New Roman" w:cs="Times New Roman"/>
          <w:b/>
        </w:rPr>
        <w:footnoteRef/>
      </w:r>
      <w:r w:rsidRPr="002F5081">
        <w:rPr>
          <w:rFonts w:ascii="Times New Roman" w:hAnsi="Times New Roman" w:cs="Times New Roman"/>
          <w:b/>
        </w:rPr>
        <w:t xml:space="preserve"> As amostras não serão cobradas nesta licitação por decisão do setor requisitante.</w:t>
      </w:r>
    </w:p>
  </w:footnote>
  <w:footnote w:id="32">
    <w:p w:rsidR="002F5081" w:rsidRPr="002F5081" w:rsidRDefault="002F5081" w:rsidP="002F5081">
      <w:pPr>
        <w:pStyle w:val="Textodenotaderodap"/>
        <w:jc w:val="both"/>
        <w:rPr>
          <w:rFonts w:ascii="Times New Roman" w:hAnsi="Times New Roman" w:cs="Times New Roman"/>
          <w:b/>
        </w:rPr>
      </w:pPr>
      <w:r w:rsidRPr="002F5081">
        <w:rPr>
          <w:rStyle w:val="Refdenotaderodap"/>
          <w:rFonts w:ascii="Times New Roman" w:hAnsi="Times New Roman" w:cs="Times New Roman"/>
          <w:b/>
        </w:rPr>
        <w:footnoteRef/>
      </w:r>
      <w:r w:rsidRPr="002F5081">
        <w:rPr>
          <w:rFonts w:ascii="Times New Roman" w:hAnsi="Times New Roman" w:cs="Times New Roman"/>
          <w:b/>
        </w:rPr>
        <w:t xml:space="preserve"> As amostras não serão cobradas nesta licitação por decisão do setor requisitante.</w:t>
      </w:r>
    </w:p>
  </w:footnote>
  <w:footnote w:id="33">
    <w:p w:rsidR="002F5081" w:rsidRPr="002F5081" w:rsidRDefault="002F5081" w:rsidP="002F5081">
      <w:pPr>
        <w:pStyle w:val="Textodenotaderodap"/>
        <w:jc w:val="both"/>
        <w:rPr>
          <w:rFonts w:ascii="Times New Roman" w:hAnsi="Times New Roman" w:cs="Times New Roman"/>
          <w:b/>
        </w:rPr>
      </w:pPr>
      <w:r w:rsidRPr="002F5081">
        <w:rPr>
          <w:rStyle w:val="Refdenotaderodap"/>
          <w:rFonts w:ascii="Times New Roman" w:hAnsi="Times New Roman" w:cs="Times New Roman"/>
          <w:b/>
        </w:rPr>
        <w:footnoteRef/>
      </w:r>
      <w:r w:rsidRPr="002F5081">
        <w:rPr>
          <w:rFonts w:ascii="Times New Roman" w:hAnsi="Times New Roman" w:cs="Times New Roman"/>
          <w:b/>
        </w:rPr>
        <w:t xml:space="preserve"> As amostras não serão cobradas nesta licitação por decisão do setor requisitante.</w:t>
      </w:r>
    </w:p>
  </w:footnote>
  <w:footnote w:id="34">
    <w:p w:rsidR="002F5081" w:rsidRPr="002F5081" w:rsidRDefault="002F5081" w:rsidP="002F5081">
      <w:pPr>
        <w:pStyle w:val="Textodenotaderodap"/>
        <w:jc w:val="both"/>
        <w:rPr>
          <w:rFonts w:ascii="Times New Roman" w:hAnsi="Times New Roman" w:cs="Times New Roman"/>
          <w:b/>
        </w:rPr>
      </w:pPr>
      <w:r w:rsidRPr="002F5081">
        <w:rPr>
          <w:rStyle w:val="Refdenotaderodap"/>
          <w:rFonts w:ascii="Times New Roman" w:hAnsi="Times New Roman" w:cs="Times New Roman"/>
          <w:b/>
        </w:rPr>
        <w:footnoteRef/>
      </w:r>
      <w:r w:rsidRPr="002F5081">
        <w:rPr>
          <w:rFonts w:ascii="Times New Roman" w:hAnsi="Times New Roman" w:cs="Times New Roman"/>
          <w:b/>
        </w:rPr>
        <w:t xml:space="preserve"> As amostras não serão cobradas nesta licitação por decisão do setor requisitante.</w:t>
      </w:r>
    </w:p>
  </w:footnote>
  <w:footnote w:id="35">
    <w:p w:rsidR="002F5081" w:rsidRPr="00214A48" w:rsidRDefault="002F5081" w:rsidP="00214A48">
      <w:pPr>
        <w:pStyle w:val="Textodenotaderodap"/>
        <w:jc w:val="both"/>
        <w:rPr>
          <w:rFonts w:ascii="Times New Roman" w:hAnsi="Times New Roman" w:cs="Times New Roman"/>
          <w:b/>
        </w:rPr>
      </w:pPr>
      <w:r w:rsidRPr="00214A48">
        <w:rPr>
          <w:rStyle w:val="Refdenotaderodap"/>
          <w:rFonts w:ascii="Times New Roman" w:hAnsi="Times New Roman" w:cs="Times New Roman"/>
          <w:b/>
        </w:rPr>
        <w:footnoteRef/>
      </w:r>
      <w:r w:rsidRPr="00214A48">
        <w:rPr>
          <w:rFonts w:ascii="Times New Roman" w:hAnsi="Times New Roman" w:cs="Times New Roman"/>
          <w:b/>
        </w:rPr>
        <w:t xml:space="preserve"> Esta cláusula não se aplica ao presente certame, uma vez que o objeto do mesmo é formado por itens que contêm, na sua essência, produtos manufaturados nacionalmente.</w:t>
      </w:r>
    </w:p>
  </w:footnote>
  <w:footnote w:id="36">
    <w:p w:rsidR="002F5081" w:rsidRPr="00214A48" w:rsidRDefault="002F5081" w:rsidP="00214A48">
      <w:pPr>
        <w:pStyle w:val="Textodenotaderodap"/>
        <w:jc w:val="both"/>
        <w:rPr>
          <w:rFonts w:ascii="Times New Roman" w:hAnsi="Times New Roman" w:cs="Times New Roman"/>
          <w:b/>
        </w:rPr>
      </w:pPr>
      <w:r w:rsidRPr="00214A48">
        <w:rPr>
          <w:rStyle w:val="Refdenotaderodap"/>
          <w:rFonts w:ascii="Times New Roman" w:hAnsi="Times New Roman" w:cs="Times New Roman"/>
          <w:b/>
        </w:rPr>
        <w:footnoteRef/>
      </w:r>
      <w:r w:rsidRPr="00214A48">
        <w:rPr>
          <w:rFonts w:ascii="Times New Roman" w:hAnsi="Times New Roman" w:cs="Times New Roman"/>
          <w:b/>
        </w:rPr>
        <w:t xml:space="preserve"> Esta cláusula não se aplica ao presente</w:t>
      </w:r>
      <w:r>
        <w:rPr>
          <w:rFonts w:ascii="Times New Roman" w:hAnsi="Times New Roman" w:cs="Times New Roman"/>
          <w:b/>
        </w:rPr>
        <w:t xml:space="preserve"> certame, uma v</w:t>
      </w:r>
      <w:r w:rsidRPr="00214A48">
        <w:rPr>
          <w:rFonts w:ascii="Times New Roman" w:hAnsi="Times New Roman" w:cs="Times New Roman"/>
          <w:b/>
        </w:rPr>
        <w:t>ez que o objeto do mesmo é formado por itens que contêm, na sua essência, produtos manufaturados nacionalmente.</w:t>
      </w:r>
    </w:p>
  </w:footnote>
  <w:footnote w:id="37">
    <w:p w:rsidR="002F5081" w:rsidRPr="00214A48" w:rsidRDefault="002F5081" w:rsidP="00214A48">
      <w:pPr>
        <w:pStyle w:val="Textodenotaderodap"/>
        <w:jc w:val="both"/>
        <w:rPr>
          <w:rFonts w:ascii="Times New Roman" w:hAnsi="Times New Roman" w:cs="Times New Roman"/>
          <w:b/>
        </w:rPr>
      </w:pPr>
      <w:r w:rsidRPr="00214A48">
        <w:rPr>
          <w:rStyle w:val="Refdenotaderodap"/>
          <w:rFonts w:ascii="Times New Roman" w:hAnsi="Times New Roman" w:cs="Times New Roman"/>
          <w:b/>
        </w:rPr>
        <w:footnoteRef/>
      </w:r>
      <w:r w:rsidRPr="00214A48">
        <w:rPr>
          <w:rFonts w:ascii="Times New Roman" w:hAnsi="Times New Roman" w:cs="Times New Roman"/>
          <w:b/>
        </w:rPr>
        <w:t xml:space="preserve"> Esta cláusula não se aplica ao presente certame, uma vez que o objeto do mesmo é formado por itens que contêm, na sua essência, produtos manufaturados nacionalmente.</w:t>
      </w:r>
    </w:p>
  </w:footnote>
  <w:footnote w:id="38">
    <w:p w:rsidR="002F5081" w:rsidRPr="00092224" w:rsidRDefault="002F5081" w:rsidP="00092224">
      <w:pPr>
        <w:pStyle w:val="Textodenotaderodap"/>
        <w:jc w:val="both"/>
        <w:rPr>
          <w:rFonts w:ascii="Times New Roman" w:hAnsi="Times New Roman" w:cs="Times New Roman"/>
          <w:b/>
        </w:rPr>
      </w:pPr>
      <w:r w:rsidRPr="00092224">
        <w:rPr>
          <w:rStyle w:val="Refdenotaderodap"/>
          <w:rFonts w:ascii="Times New Roman" w:hAnsi="Times New Roman" w:cs="Times New Roman"/>
          <w:b/>
        </w:rPr>
        <w:footnoteRef/>
      </w:r>
      <w:r w:rsidRPr="00092224">
        <w:rPr>
          <w:rFonts w:ascii="Times New Roman" w:hAnsi="Times New Roman" w:cs="Times New Roman"/>
          <w:b/>
        </w:rPr>
        <w:t xml:space="preserve"> A inclusão desta cláusula baseia-se na </w:t>
      </w:r>
      <w:r w:rsidRPr="00092224">
        <w:rPr>
          <w:rFonts w:ascii="Times New Roman" w:hAnsi="Times New Roman" w:cs="Times New Roman"/>
          <w:b/>
          <w:bCs/>
        </w:rPr>
        <w:t>Orientação Normativa SEGES/MPOG Nº 2, de 06 de Junho de 2016, Anexo II, alíneas 14 e 14.1.</w:t>
      </w:r>
    </w:p>
  </w:footnote>
  <w:footnote w:id="39">
    <w:p w:rsidR="002F5081" w:rsidRDefault="002F5081" w:rsidP="00A543FB">
      <w:pPr>
        <w:pStyle w:val="Textodenotaderodap"/>
        <w:jc w:val="both"/>
      </w:pPr>
      <w:r w:rsidRPr="00A543FB">
        <w:rPr>
          <w:rStyle w:val="Refdenotaderodap"/>
          <w:rFonts w:ascii="Times New Roman" w:hAnsi="Times New Roman" w:cs="Times New Roman"/>
          <w:b/>
        </w:rPr>
        <w:footnoteRef/>
      </w:r>
      <w:r w:rsidRPr="00A543FB">
        <w:rPr>
          <w:rFonts w:ascii="Times New Roman" w:hAnsi="Times New Roman" w:cs="Times New Roman"/>
          <w:b/>
        </w:rPr>
        <w:t xml:space="preserve"> A inserção desta cláusula baseia-se na </w:t>
      </w:r>
      <w:r w:rsidRPr="00A543FB">
        <w:rPr>
          <w:rFonts w:ascii="Times New Roman" w:hAnsi="Times New Roman" w:cs="Times New Roman"/>
          <w:b/>
          <w:bCs/>
        </w:rPr>
        <w:t xml:space="preserve">Súmula 281 do TCU: </w:t>
      </w:r>
      <w:r w:rsidRPr="00A543FB">
        <w:rPr>
          <w:rFonts w:ascii="Times New Roman" w:hAnsi="Times New Roman" w:cs="Times New Roman"/>
          <w:b/>
          <w:bCs/>
          <w:i/>
        </w:rPr>
        <w:t xml:space="preserve">É vedada a participação de cooperativas em licitação quando, pela natureza do serviço ou pelo modo como é usualmente executado no mercado em geral, houver necessidade de subordinação jurídica entre o obreiro e o contratado, bem como de </w:t>
      </w:r>
      <w:r>
        <w:rPr>
          <w:rFonts w:ascii="Times New Roman" w:hAnsi="Times New Roman" w:cs="Times New Roman"/>
          <w:b/>
          <w:bCs/>
          <w:i/>
        </w:rPr>
        <w:t>p</w:t>
      </w:r>
      <w:r w:rsidRPr="00A543FB">
        <w:rPr>
          <w:rFonts w:ascii="Times New Roman" w:hAnsi="Times New Roman" w:cs="Times New Roman"/>
          <w:b/>
          <w:bCs/>
          <w:i/>
        </w:rPr>
        <w:t>essoalidade</w:t>
      </w:r>
      <w:r w:rsidRPr="0059121F">
        <w:rPr>
          <w:rFonts w:ascii="Times New Roman" w:hAnsi="Times New Roman" w:cs="Times New Roman"/>
          <w:b/>
          <w:bCs/>
          <w:i/>
        </w:rPr>
        <w:t xml:space="preserve"> e habitualidade.</w:t>
      </w:r>
    </w:p>
  </w:footnote>
  <w:footnote w:id="40">
    <w:p w:rsidR="002F5081" w:rsidRPr="00F77273" w:rsidRDefault="002F5081" w:rsidP="00F77273">
      <w:pPr>
        <w:pStyle w:val="Textodenotaderodap"/>
        <w:jc w:val="both"/>
        <w:rPr>
          <w:rFonts w:ascii="Times New Roman" w:hAnsi="Times New Roman" w:cs="Times New Roman"/>
          <w:b/>
        </w:rPr>
      </w:pPr>
      <w:r w:rsidRPr="00F77273">
        <w:rPr>
          <w:rStyle w:val="Refdenotaderodap"/>
          <w:rFonts w:ascii="Times New Roman" w:hAnsi="Times New Roman" w:cs="Times New Roman"/>
          <w:b/>
        </w:rPr>
        <w:footnoteRef/>
      </w:r>
      <w:r w:rsidRPr="00F77273">
        <w:rPr>
          <w:rFonts w:ascii="Times New Roman" w:hAnsi="Times New Roman" w:cs="Times New Roman"/>
          <w:b/>
        </w:rPr>
        <w:t xml:space="preserve"> Esta cláusula não se aplica ao presente certame, uma vez que a atividade relativa ao objeto licitado não exige registro ou autorização para funcionamento expedido por órgão competente</w:t>
      </w:r>
      <w:r>
        <w:rPr>
          <w:rFonts w:ascii="Times New Roman" w:hAnsi="Times New Roman" w:cs="Times New Roman"/>
          <w:b/>
        </w:rPr>
        <w:t>, no caso concreto.</w:t>
      </w:r>
    </w:p>
  </w:footnote>
  <w:footnote w:id="41">
    <w:p w:rsidR="002F5081" w:rsidRPr="00BB5D4B" w:rsidRDefault="002F5081" w:rsidP="00BB5D4B">
      <w:pPr>
        <w:pStyle w:val="Textodenotaderodap"/>
        <w:jc w:val="both"/>
        <w:rPr>
          <w:rFonts w:ascii="Times New Roman" w:hAnsi="Times New Roman" w:cs="Times New Roman"/>
          <w:b/>
        </w:rPr>
      </w:pPr>
      <w:r w:rsidRPr="00BB5D4B">
        <w:rPr>
          <w:rStyle w:val="Refdenotaderodap"/>
          <w:rFonts w:ascii="Times New Roman" w:hAnsi="Times New Roman" w:cs="Times New Roman"/>
          <w:b/>
        </w:rPr>
        <w:footnoteRef/>
      </w:r>
      <w:r w:rsidRPr="00BB5D4B">
        <w:rPr>
          <w:rFonts w:ascii="Times New Roman" w:hAnsi="Times New Roman" w:cs="Times New Roman"/>
          <w:b/>
        </w:rPr>
        <w:t xml:space="preserve"> A inclusão desta cláusula encontra guarida no inciso III do art. 28 da Lei nº 8.666/93.</w:t>
      </w:r>
    </w:p>
  </w:footnote>
  <w:footnote w:id="42">
    <w:p w:rsidR="002F5081" w:rsidRPr="00860410" w:rsidRDefault="002F5081" w:rsidP="00860410">
      <w:pPr>
        <w:pStyle w:val="Textodenotaderodap"/>
        <w:jc w:val="both"/>
        <w:rPr>
          <w:rFonts w:ascii="Times New Roman" w:hAnsi="Times New Roman" w:cs="Times New Roman"/>
          <w:b/>
        </w:rPr>
      </w:pPr>
      <w:r w:rsidRPr="00860410">
        <w:rPr>
          <w:rStyle w:val="Refdenotaderodap"/>
          <w:rFonts w:ascii="Times New Roman" w:hAnsi="Times New Roman" w:cs="Times New Roman"/>
          <w:b/>
        </w:rPr>
        <w:footnoteRef/>
      </w:r>
      <w:r w:rsidRPr="00860410">
        <w:rPr>
          <w:rFonts w:ascii="Times New Roman" w:hAnsi="Times New Roman" w:cs="Times New Roman"/>
          <w:b/>
        </w:rPr>
        <w:t xml:space="preserve"> </w:t>
      </w:r>
      <w:r w:rsidRPr="00860410">
        <w:rPr>
          <w:rFonts w:ascii="Times New Roman" w:hAnsi="Times New Roman" w:cs="Times New Roman"/>
          <w:b/>
          <w:i/>
          <w:lang w:eastAsia="en-US"/>
        </w:rPr>
        <w:t>Vide</w:t>
      </w:r>
      <w:r w:rsidRPr="00860410">
        <w:rPr>
          <w:rFonts w:ascii="Times New Roman" w:hAnsi="Times New Roman" w:cs="Times New Roman"/>
          <w:b/>
          <w:lang w:eastAsia="en-US"/>
        </w:rPr>
        <w:t xml:space="preserve"> Lei nº 12.440, de 7 de Julho de 2011.</w:t>
      </w:r>
    </w:p>
  </w:footnote>
  <w:footnote w:id="43">
    <w:p w:rsidR="002F5081" w:rsidRPr="00661E4F" w:rsidRDefault="002F5081" w:rsidP="00661E4F">
      <w:pPr>
        <w:pStyle w:val="Textodenotaderodap"/>
        <w:jc w:val="both"/>
        <w:rPr>
          <w:rFonts w:ascii="Times New Roman" w:hAnsi="Times New Roman" w:cs="Times New Roman"/>
          <w:b/>
        </w:rPr>
      </w:pPr>
      <w:r w:rsidRPr="00661E4F">
        <w:rPr>
          <w:rStyle w:val="Refdenotaderodap"/>
          <w:rFonts w:ascii="Times New Roman" w:hAnsi="Times New Roman" w:cs="Times New Roman"/>
          <w:b/>
        </w:rPr>
        <w:footnoteRef/>
      </w:r>
      <w:r w:rsidRPr="00661E4F">
        <w:rPr>
          <w:rFonts w:ascii="Times New Roman" w:hAnsi="Times New Roman" w:cs="Times New Roman"/>
          <w:b/>
        </w:rPr>
        <w:t xml:space="preserve"> O presente certame não permite a possibilidade da subcontratação.</w:t>
      </w:r>
    </w:p>
  </w:footnote>
  <w:footnote w:id="44">
    <w:p w:rsidR="002F5081" w:rsidRPr="0024486D" w:rsidRDefault="002F5081" w:rsidP="00BA16E2">
      <w:pPr>
        <w:pStyle w:val="Textodenotaderodap"/>
        <w:jc w:val="both"/>
        <w:rPr>
          <w:b/>
        </w:rPr>
      </w:pPr>
      <w:r w:rsidRPr="0024486D">
        <w:rPr>
          <w:rStyle w:val="Refdenotaderodap"/>
          <w:rFonts w:ascii="Times New Roman" w:hAnsi="Times New Roman" w:cs="Times New Roman"/>
          <w:b/>
        </w:rPr>
        <w:footnoteRef/>
      </w:r>
      <w:r w:rsidRPr="0024486D">
        <w:rPr>
          <w:rFonts w:ascii="Times New Roman" w:hAnsi="Times New Roman" w:cs="Times New Roman"/>
          <w:b/>
        </w:rPr>
        <w:t xml:space="preserve"> Item alterado para atendimento da recomendação do Ponto “</w:t>
      </w:r>
      <w:r>
        <w:rPr>
          <w:rFonts w:ascii="Times New Roman" w:hAnsi="Times New Roman" w:cs="Times New Roman"/>
          <w:b/>
        </w:rPr>
        <w:t>k</w:t>
      </w:r>
      <w:r w:rsidRPr="0024486D">
        <w:rPr>
          <w:rFonts w:ascii="Times New Roman" w:hAnsi="Times New Roman" w:cs="Times New Roman"/>
          <w:b/>
        </w:rPr>
        <w:t>” do item 78 do Parecer nº 00006/2019/</w:t>
      </w:r>
      <w:proofErr w:type="spellStart"/>
      <w:r w:rsidRPr="0024486D">
        <w:rPr>
          <w:rFonts w:ascii="Times New Roman" w:hAnsi="Times New Roman" w:cs="Times New Roman"/>
          <w:b/>
        </w:rPr>
        <w:t>NLC</w:t>
      </w:r>
      <w:proofErr w:type="spellEnd"/>
      <w:r w:rsidRPr="0024486D">
        <w:rPr>
          <w:rFonts w:ascii="Times New Roman" w:hAnsi="Times New Roman" w:cs="Times New Roman"/>
          <w:b/>
        </w:rPr>
        <w:t>/</w:t>
      </w:r>
      <w:proofErr w:type="spellStart"/>
      <w:r w:rsidRPr="0024486D">
        <w:rPr>
          <w:rFonts w:ascii="Times New Roman" w:hAnsi="Times New Roman" w:cs="Times New Roman"/>
          <w:b/>
        </w:rPr>
        <w:t>ETRLIC</w:t>
      </w:r>
      <w:proofErr w:type="spellEnd"/>
      <w:r w:rsidRPr="0024486D">
        <w:rPr>
          <w:rFonts w:ascii="Times New Roman" w:hAnsi="Times New Roman" w:cs="Times New Roman"/>
          <w:b/>
        </w:rPr>
        <w:t>/</w:t>
      </w:r>
      <w:proofErr w:type="spellStart"/>
      <w:r w:rsidRPr="0024486D">
        <w:rPr>
          <w:rFonts w:ascii="Times New Roman" w:hAnsi="Times New Roman" w:cs="Times New Roman"/>
          <w:b/>
        </w:rPr>
        <w:t>PGF</w:t>
      </w:r>
      <w:proofErr w:type="spellEnd"/>
      <w:r w:rsidRPr="0024486D">
        <w:rPr>
          <w:rFonts w:ascii="Times New Roman" w:hAnsi="Times New Roman" w:cs="Times New Roman"/>
          <w:b/>
        </w:rPr>
        <w:t>/AGU</w:t>
      </w:r>
      <w:r>
        <w:rPr>
          <w:rFonts w:ascii="Times New Roman" w:hAnsi="Times New Roman" w:cs="Times New Roman"/>
          <w:b/>
        </w:rPr>
        <w:t>.</w:t>
      </w:r>
    </w:p>
  </w:footnote>
  <w:footnote w:id="45">
    <w:p w:rsidR="002F5081" w:rsidRPr="004C05EB" w:rsidRDefault="002F5081" w:rsidP="004C05EB">
      <w:pPr>
        <w:pStyle w:val="Textodenotaderodap"/>
        <w:jc w:val="both"/>
        <w:rPr>
          <w:rFonts w:ascii="Times New Roman" w:hAnsi="Times New Roman" w:cs="Times New Roman"/>
          <w:b/>
        </w:rPr>
      </w:pPr>
      <w:r w:rsidRPr="004C05EB">
        <w:rPr>
          <w:rStyle w:val="Refdenotaderodap"/>
          <w:rFonts w:ascii="Times New Roman" w:hAnsi="Times New Roman" w:cs="Times New Roman"/>
          <w:b/>
        </w:rPr>
        <w:footnoteRef/>
      </w:r>
      <w:r w:rsidRPr="004C05EB">
        <w:rPr>
          <w:rFonts w:ascii="Times New Roman" w:hAnsi="Times New Roman" w:cs="Times New Roman"/>
          <w:b/>
        </w:rPr>
        <w:t xml:space="preserve"> </w:t>
      </w:r>
      <w:proofErr w:type="gramStart"/>
      <w:r w:rsidRPr="004C05EB">
        <w:rPr>
          <w:rFonts w:ascii="Times New Roman" w:hAnsi="Times New Roman" w:cs="Times New Roman"/>
          <w:b/>
          <w:i/>
        </w:rPr>
        <w:t>Vide</w:t>
      </w:r>
      <w:r w:rsidRPr="004C05EB">
        <w:rPr>
          <w:rFonts w:ascii="Times New Roman" w:hAnsi="Times New Roman" w:cs="Times New Roman"/>
          <w:b/>
        </w:rPr>
        <w:t xml:space="preserve"> inciso I do art.</w:t>
      </w:r>
      <w:proofErr w:type="gramEnd"/>
      <w:r w:rsidRPr="004C05EB">
        <w:rPr>
          <w:rFonts w:ascii="Times New Roman" w:hAnsi="Times New Roman" w:cs="Times New Roman"/>
          <w:b/>
        </w:rPr>
        <w:t xml:space="preserve"> 31 da Lei nº 8.666/1993 c/c art. 1.078 do Código Civil, em consonância com o Acórdão 1999/2014 TCU-Plenário.</w:t>
      </w:r>
    </w:p>
  </w:footnote>
  <w:footnote w:id="46">
    <w:p w:rsidR="002F5081" w:rsidRPr="007D25ED" w:rsidRDefault="002F5081" w:rsidP="007D25ED">
      <w:pPr>
        <w:pStyle w:val="Textodenotaderodap"/>
        <w:jc w:val="both"/>
        <w:rPr>
          <w:rFonts w:ascii="Times New Roman" w:hAnsi="Times New Roman" w:cs="Times New Roman"/>
          <w:b/>
        </w:rPr>
      </w:pPr>
      <w:r w:rsidRPr="00D46CCC">
        <w:rPr>
          <w:rStyle w:val="Refdenotaderodap"/>
          <w:rFonts w:ascii="Times New Roman" w:hAnsi="Times New Roman" w:cs="Times New Roman"/>
          <w:b/>
        </w:rPr>
        <w:footnoteRef/>
      </w:r>
      <w:r w:rsidRPr="00D46CCC">
        <w:rPr>
          <w:rFonts w:ascii="Times New Roman" w:hAnsi="Times New Roman" w:cs="Times New Roman"/>
          <w:b/>
        </w:rPr>
        <w:t xml:space="preserve"> Este item não é exigível para todos os licitantes (na fase de habilitação), mas apenas ao licitante provisoriamente classificado em primeiro lugar nesta licitação, conforme recomendação do Ponto “k” do item 78 do Parecer nº 00006/2019/</w:t>
      </w:r>
      <w:proofErr w:type="spellStart"/>
      <w:r w:rsidRPr="00D46CCC">
        <w:rPr>
          <w:rFonts w:ascii="Times New Roman" w:hAnsi="Times New Roman" w:cs="Times New Roman"/>
          <w:b/>
        </w:rPr>
        <w:t>NLC</w:t>
      </w:r>
      <w:proofErr w:type="spellEnd"/>
      <w:r w:rsidRPr="00D46CCC">
        <w:rPr>
          <w:rFonts w:ascii="Times New Roman" w:hAnsi="Times New Roman" w:cs="Times New Roman"/>
          <w:b/>
        </w:rPr>
        <w:t>/</w:t>
      </w:r>
      <w:proofErr w:type="spellStart"/>
      <w:r w:rsidRPr="00D46CCC">
        <w:rPr>
          <w:rFonts w:ascii="Times New Roman" w:hAnsi="Times New Roman" w:cs="Times New Roman"/>
          <w:b/>
        </w:rPr>
        <w:t>ETRLIC</w:t>
      </w:r>
      <w:proofErr w:type="spellEnd"/>
      <w:r w:rsidRPr="00D46CCC">
        <w:rPr>
          <w:rFonts w:ascii="Times New Roman" w:hAnsi="Times New Roman" w:cs="Times New Roman"/>
          <w:b/>
        </w:rPr>
        <w:t>/</w:t>
      </w:r>
      <w:proofErr w:type="spellStart"/>
      <w:r w:rsidRPr="00D46CCC">
        <w:rPr>
          <w:rFonts w:ascii="Times New Roman" w:hAnsi="Times New Roman" w:cs="Times New Roman"/>
          <w:b/>
        </w:rPr>
        <w:t>PGF</w:t>
      </w:r>
      <w:proofErr w:type="spellEnd"/>
      <w:r w:rsidRPr="00D46CCC">
        <w:rPr>
          <w:rFonts w:ascii="Times New Roman" w:hAnsi="Times New Roman" w:cs="Times New Roman"/>
          <w:b/>
        </w:rPr>
        <w:t>/AGU.</w:t>
      </w:r>
    </w:p>
  </w:footnote>
  <w:footnote w:id="47">
    <w:p w:rsidR="002F5081" w:rsidRPr="00D6226B" w:rsidRDefault="002F5081" w:rsidP="00252E10">
      <w:pPr>
        <w:pStyle w:val="Rodap"/>
        <w:jc w:val="both"/>
        <w:rPr>
          <w:rFonts w:ascii="Times New Roman" w:hAnsi="Times New Roman" w:cs="Times New Roman"/>
          <w:b/>
          <w:i/>
          <w:szCs w:val="20"/>
        </w:rPr>
      </w:pPr>
      <w:r w:rsidRPr="00AE3381">
        <w:rPr>
          <w:rStyle w:val="Refdenotaderodap"/>
          <w:rFonts w:ascii="Times New Roman" w:hAnsi="Times New Roman" w:cs="Times New Roman"/>
          <w:b/>
        </w:rPr>
        <w:footnoteRef/>
      </w:r>
      <w:r w:rsidRPr="00AE3381">
        <w:rPr>
          <w:rFonts w:ascii="Times New Roman" w:hAnsi="Times New Roman" w:cs="Times New Roman"/>
          <w:b/>
        </w:rPr>
        <w:t xml:space="preserve"> </w:t>
      </w:r>
      <w:r>
        <w:rPr>
          <w:rFonts w:ascii="Times New Roman" w:hAnsi="Times New Roman" w:cs="Times New Roman"/>
          <w:b/>
        </w:rPr>
        <w:t xml:space="preserve">Cláusula inserida </w:t>
      </w:r>
      <w:r>
        <w:rPr>
          <w:rFonts w:ascii="Times New Roman" w:hAnsi="Times New Roman" w:cs="Times New Roman"/>
          <w:b/>
          <w:szCs w:val="20"/>
        </w:rPr>
        <w:t xml:space="preserve">uma vez que a Administração </w:t>
      </w:r>
      <w:r w:rsidRPr="00D6226B">
        <w:rPr>
          <w:rFonts w:ascii="Times New Roman" w:hAnsi="Times New Roman" w:cs="Times New Roman"/>
          <w:b/>
          <w:szCs w:val="20"/>
        </w:rPr>
        <w:t>optou por não utilizar a possibilidade de vistoria</w:t>
      </w:r>
      <w:r>
        <w:rPr>
          <w:rFonts w:ascii="Times New Roman" w:hAnsi="Times New Roman" w:cs="Times New Roman"/>
          <w:b/>
          <w:szCs w:val="20"/>
        </w:rPr>
        <w:t xml:space="preserve">, mas sim do uso da </w:t>
      </w:r>
      <w:r w:rsidRPr="00D6226B">
        <w:rPr>
          <w:rFonts w:ascii="Times New Roman" w:hAnsi="Times New Roman" w:cs="Times New Roman"/>
          <w:b/>
          <w:bCs/>
          <w:szCs w:val="20"/>
        </w:rPr>
        <w:t>Declaração de Conhecimento das Condições Locais e Dificuldades do Serviço/Entrega do(s) Bem(</w:t>
      </w:r>
      <w:proofErr w:type="spellStart"/>
      <w:r w:rsidRPr="00D6226B">
        <w:rPr>
          <w:rFonts w:ascii="Times New Roman" w:hAnsi="Times New Roman" w:cs="Times New Roman"/>
          <w:b/>
          <w:bCs/>
          <w:szCs w:val="20"/>
        </w:rPr>
        <w:t>ns</w:t>
      </w:r>
      <w:proofErr w:type="spellEnd"/>
      <w:r w:rsidRPr="00D6226B">
        <w:rPr>
          <w:rFonts w:ascii="Times New Roman" w:hAnsi="Times New Roman" w:cs="Times New Roman"/>
          <w:b/>
          <w:bCs/>
          <w:szCs w:val="20"/>
        </w:rPr>
        <w:t>)</w:t>
      </w:r>
      <w:r>
        <w:rPr>
          <w:rFonts w:ascii="Times New Roman" w:hAnsi="Times New Roman" w:cs="Times New Roman"/>
          <w:b/>
          <w:bCs/>
          <w:szCs w:val="20"/>
        </w:rPr>
        <w:t>.</w:t>
      </w:r>
    </w:p>
  </w:footnote>
  <w:footnote w:id="48">
    <w:p w:rsidR="002F5081" w:rsidRPr="00DF3F6A" w:rsidRDefault="002F5081" w:rsidP="00252E10">
      <w:pPr>
        <w:pStyle w:val="Textodenotaderodap"/>
        <w:jc w:val="both"/>
        <w:rPr>
          <w:rFonts w:ascii="Times New Roman" w:hAnsi="Times New Roman" w:cs="Times New Roman"/>
          <w:b/>
        </w:rPr>
      </w:pPr>
      <w:r w:rsidRPr="00AE3381">
        <w:rPr>
          <w:rStyle w:val="Refdenotaderodap"/>
          <w:rFonts w:ascii="Times New Roman" w:hAnsi="Times New Roman" w:cs="Times New Roman"/>
          <w:b/>
        </w:rPr>
        <w:footnoteRef/>
      </w:r>
      <w:r w:rsidRPr="00AE3381">
        <w:rPr>
          <w:rFonts w:ascii="Times New Roman" w:hAnsi="Times New Roman" w:cs="Times New Roman"/>
          <w:b/>
        </w:rPr>
        <w:t xml:space="preserve"> </w:t>
      </w:r>
      <w:r>
        <w:rPr>
          <w:rFonts w:ascii="Times New Roman" w:hAnsi="Times New Roman" w:cs="Times New Roman"/>
          <w:b/>
        </w:rPr>
        <w:t xml:space="preserve">Cláusula inserida por se coadunar com os </w:t>
      </w:r>
      <w:proofErr w:type="spellStart"/>
      <w:r w:rsidRPr="00AE3381">
        <w:rPr>
          <w:rFonts w:ascii="Times New Roman" w:hAnsi="Times New Roman" w:cs="Times New Roman"/>
          <w:b/>
        </w:rPr>
        <w:t>Arts</w:t>
      </w:r>
      <w:proofErr w:type="spellEnd"/>
      <w:r w:rsidRPr="00DF3F6A">
        <w:rPr>
          <w:rFonts w:ascii="Times New Roman" w:hAnsi="Times New Roman" w:cs="Times New Roman"/>
          <w:b/>
        </w:rPr>
        <w:t>. 170</w:t>
      </w:r>
      <w:proofErr w:type="gramStart"/>
      <w:r w:rsidRPr="00DF3F6A">
        <w:rPr>
          <w:rFonts w:ascii="Times New Roman" w:hAnsi="Times New Roman" w:cs="Times New Roman"/>
          <w:b/>
        </w:rPr>
        <w:t>, VI</w:t>
      </w:r>
      <w:proofErr w:type="gramEnd"/>
      <w:r w:rsidRPr="00DF3F6A">
        <w:rPr>
          <w:rFonts w:ascii="Times New Roman" w:hAnsi="Times New Roman" w:cs="Times New Roman"/>
          <w:b/>
        </w:rPr>
        <w:t xml:space="preserve"> e 225 da </w:t>
      </w:r>
      <w:proofErr w:type="spellStart"/>
      <w:r w:rsidRPr="00DF3F6A">
        <w:rPr>
          <w:rFonts w:ascii="Times New Roman" w:hAnsi="Times New Roman" w:cs="Times New Roman"/>
          <w:b/>
        </w:rPr>
        <w:t>CF</w:t>
      </w:r>
      <w:proofErr w:type="spellEnd"/>
      <w:r w:rsidRPr="00DF3F6A">
        <w:rPr>
          <w:rFonts w:ascii="Times New Roman" w:hAnsi="Times New Roman" w:cs="Times New Roman"/>
          <w:b/>
        </w:rPr>
        <w:t xml:space="preserve"> c/c art. 3º, </w:t>
      </w:r>
      <w:r w:rsidRPr="00DF3F6A">
        <w:rPr>
          <w:rFonts w:ascii="Times New Roman" w:hAnsi="Times New Roman" w:cs="Times New Roman"/>
          <w:b/>
          <w:i/>
        </w:rPr>
        <w:t>caput</w:t>
      </w:r>
      <w:r w:rsidRPr="00DF3F6A">
        <w:rPr>
          <w:rFonts w:ascii="Times New Roman" w:hAnsi="Times New Roman" w:cs="Times New Roman"/>
          <w:b/>
        </w:rPr>
        <w:t xml:space="preserve"> da Lei nº 8.666/93. Atualmente, o artigo 3º da citada lei ordinária preceitua a promoção do desenvolvimento nacional sustentável como um dos objetivos </w:t>
      </w:r>
      <w:r>
        <w:rPr>
          <w:rFonts w:ascii="Times New Roman" w:hAnsi="Times New Roman" w:cs="Times New Roman"/>
          <w:b/>
        </w:rPr>
        <w:t>a serem alcançados por</w:t>
      </w:r>
      <w:r w:rsidRPr="00DF3F6A">
        <w:rPr>
          <w:rFonts w:ascii="Times New Roman" w:hAnsi="Times New Roman" w:cs="Times New Roman"/>
          <w:b/>
        </w:rPr>
        <w:t xml:space="preserve"> quaisquer modalidades licitatórias. Ademais, a presente exigência parte da premissa de que o projeto básico ou termo de referência previu as exigências e os estudos referentes aos impactos ambientais, na forma do art. 12 da Lei nº 8.666/93, que, em sua Seção II, estabeleceu normas e requisitos de habilitação a serem observados pelos fornecedores que desejam participar do procedimento licitatório, da mesma forma como se apresenta na Lei nº 10.520/02, regulamentada pelo Decreto nº 5.450/05.</w:t>
      </w:r>
    </w:p>
  </w:footnote>
  <w:footnote w:id="49">
    <w:p w:rsidR="002F5081" w:rsidRPr="002708CD" w:rsidRDefault="002F5081" w:rsidP="002708CD">
      <w:pPr>
        <w:pStyle w:val="Rodap"/>
        <w:jc w:val="both"/>
        <w:rPr>
          <w:rFonts w:ascii="Times New Roman" w:hAnsi="Times New Roman" w:cs="Times New Roman"/>
          <w:b/>
          <w:szCs w:val="20"/>
        </w:rPr>
      </w:pPr>
      <w:r w:rsidRPr="002708CD">
        <w:rPr>
          <w:rStyle w:val="Refdenotaderodap"/>
          <w:rFonts w:ascii="Times New Roman" w:hAnsi="Times New Roman" w:cs="Times New Roman"/>
          <w:b/>
        </w:rPr>
        <w:footnoteRef/>
      </w:r>
      <w:r w:rsidRPr="002708CD">
        <w:rPr>
          <w:rFonts w:ascii="Times New Roman" w:hAnsi="Times New Roman" w:cs="Times New Roman"/>
          <w:b/>
        </w:rPr>
        <w:t xml:space="preserve"> Parte da redação desta cláusula da AGU foi suprimida. </w:t>
      </w:r>
      <w:r w:rsidRPr="002708CD">
        <w:rPr>
          <w:rFonts w:ascii="Times New Roman" w:hAnsi="Times New Roman" w:cs="Times New Roman"/>
          <w:b/>
          <w:i/>
        </w:rPr>
        <w:t>Vide</w:t>
      </w:r>
      <w:r w:rsidRPr="002708CD">
        <w:rPr>
          <w:rFonts w:ascii="Times New Roman" w:hAnsi="Times New Roman" w:cs="Times New Roman"/>
          <w:b/>
        </w:rPr>
        <w:t xml:space="preserve"> cláusulas 9.8.2 a 9.8.5 </w:t>
      </w:r>
      <w:r>
        <w:rPr>
          <w:rFonts w:ascii="Times New Roman" w:hAnsi="Times New Roman" w:cs="Times New Roman"/>
          <w:b/>
        </w:rPr>
        <w:t>deste Edital como</w:t>
      </w:r>
      <w:r w:rsidRPr="002708CD">
        <w:rPr>
          <w:rFonts w:ascii="Times New Roman" w:hAnsi="Times New Roman" w:cs="Times New Roman"/>
          <w:b/>
        </w:rPr>
        <w:t xml:space="preserve"> complementação</w:t>
      </w:r>
      <w:r>
        <w:rPr>
          <w:rFonts w:ascii="Times New Roman" w:hAnsi="Times New Roman" w:cs="Times New Roman"/>
          <w:b/>
        </w:rPr>
        <w:t xml:space="preserve"> da cláusula 9.8 do modelo de Edital da AGU </w:t>
      </w:r>
      <w:r w:rsidRPr="002708CD">
        <w:rPr>
          <w:rFonts w:ascii="Times New Roman" w:hAnsi="Times New Roman" w:cs="Times New Roman"/>
          <w:b/>
          <w:szCs w:val="20"/>
        </w:rPr>
        <w:t>para Pregão Eletrônico SRP: Compras - Habilitação Completa – Ampla Participação – 124 (Atualização:  Maio/2017).</w:t>
      </w:r>
    </w:p>
  </w:footnote>
  <w:footnote w:id="50">
    <w:p w:rsidR="002F5081" w:rsidRPr="004C4197" w:rsidRDefault="002F5081" w:rsidP="002708CD">
      <w:pPr>
        <w:pStyle w:val="Textodenotaderodap"/>
        <w:jc w:val="both"/>
        <w:rPr>
          <w:rFonts w:ascii="Times New Roman" w:hAnsi="Times New Roman" w:cs="Times New Roman"/>
          <w:b/>
        </w:rPr>
      </w:pPr>
      <w:r w:rsidRPr="004C4197">
        <w:rPr>
          <w:rStyle w:val="Refdenotaderodap"/>
          <w:rFonts w:ascii="Times New Roman" w:hAnsi="Times New Roman" w:cs="Times New Roman"/>
          <w:b/>
        </w:rPr>
        <w:footnoteRef/>
      </w:r>
      <w:r w:rsidRPr="004C4197">
        <w:rPr>
          <w:rFonts w:ascii="Times New Roman" w:hAnsi="Times New Roman" w:cs="Times New Roman"/>
          <w:b/>
        </w:rPr>
        <w:t xml:space="preserve"> A inserção dest</w:t>
      </w:r>
      <w:r>
        <w:rPr>
          <w:rFonts w:ascii="Times New Roman" w:hAnsi="Times New Roman" w:cs="Times New Roman"/>
          <w:b/>
        </w:rPr>
        <w:t>a</w:t>
      </w:r>
      <w:r w:rsidRPr="004C4197">
        <w:rPr>
          <w:rFonts w:ascii="Times New Roman" w:hAnsi="Times New Roman" w:cs="Times New Roman"/>
          <w:b/>
        </w:rPr>
        <w:t xml:space="preserve"> </w:t>
      </w:r>
      <w:r>
        <w:rPr>
          <w:rFonts w:ascii="Times New Roman" w:hAnsi="Times New Roman" w:cs="Times New Roman"/>
          <w:b/>
        </w:rPr>
        <w:t>cláusula</w:t>
      </w:r>
      <w:r w:rsidRPr="004C4197">
        <w:rPr>
          <w:rFonts w:ascii="Times New Roman" w:hAnsi="Times New Roman" w:cs="Times New Roman"/>
          <w:b/>
        </w:rPr>
        <w:t xml:space="preserve"> </w:t>
      </w:r>
      <w:r>
        <w:rPr>
          <w:rFonts w:ascii="Times New Roman" w:hAnsi="Times New Roman" w:cs="Times New Roman"/>
          <w:b/>
        </w:rPr>
        <w:t>encontra guarida na necessidade de informar, de maneira precisa, aos interessados do procedimento adequado para protocolização de documentos, cuja comprovação de autenticidade seja imperativa</w:t>
      </w:r>
      <w:r w:rsidRPr="004C4197">
        <w:rPr>
          <w:rFonts w:ascii="Times New Roman" w:hAnsi="Times New Roman" w:cs="Times New Roman"/>
          <w:b/>
          <w:bCs/>
        </w:rPr>
        <w:t>.</w:t>
      </w:r>
    </w:p>
  </w:footnote>
  <w:footnote w:id="51">
    <w:p w:rsidR="002F5081" w:rsidRPr="004C4197" w:rsidRDefault="002F5081" w:rsidP="002708CD">
      <w:pPr>
        <w:pStyle w:val="Textodenotaderodap"/>
        <w:jc w:val="both"/>
        <w:rPr>
          <w:rFonts w:ascii="Times New Roman" w:hAnsi="Times New Roman" w:cs="Times New Roman"/>
          <w:b/>
        </w:rPr>
      </w:pPr>
      <w:r w:rsidRPr="004C4197">
        <w:rPr>
          <w:rStyle w:val="Refdenotaderodap"/>
          <w:rFonts w:ascii="Times New Roman" w:hAnsi="Times New Roman" w:cs="Times New Roman"/>
          <w:b/>
        </w:rPr>
        <w:footnoteRef/>
      </w:r>
      <w:r w:rsidRPr="004C4197">
        <w:rPr>
          <w:rFonts w:ascii="Times New Roman" w:hAnsi="Times New Roman" w:cs="Times New Roman"/>
          <w:b/>
        </w:rPr>
        <w:t xml:space="preserve"> A inserção dest</w:t>
      </w:r>
      <w:r>
        <w:rPr>
          <w:rFonts w:ascii="Times New Roman" w:hAnsi="Times New Roman" w:cs="Times New Roman"/>
          <w:b/>
        </w:rPr>
        <w:t>a</w:t>
      </w:r>
      <w:r w:rsidRPr="004C4197">
        <w:rPr>
          <w:rFonts w:ascii="Times New Roman" w:hAnsi="Times New Roman" w:cs="Times New Roman"/>
          <w:b/>
        </w:rPr>
        <w:t xml:space="preserve"> </w:t>
      </w:r>
      <w:r>
        <w:rPr>
          <w:rFonts w:ascii="Times New Roman" w:hAnsi="Times New Roman" w:cs="Times New Roman"/>
          <w:b/>
        </w:rPr>
        <w:t>cláusula</w:t>
      </w:r>
      <w:r w:rsidRPr="004C4197">
        <w:rPr>
          <w:rFonts w:ascii="Times New Roman" w:hAnsi="Times New Roman" w:cs="Times New Roman"/>
          <w:b/>
        </w:rPr>
        <w:t xml:space="preserve"> </w:t>
      </w:r>
      <w:r>
        <w:rPr>
          <w:rFonts w:ascii="Times New Roman" w:hAnsi="Times New Roman" w:cs="Times New Roman"/>
          <w:b/>
        </w:rPr>
        <w:t>encontra guarida na necessidade de informar, de maneira precisa, aos interessados do procedimento adequado para protocolização de documentos, cuja comprovação de autenticidade seja imperativa</w:t>
      </w:r>
      <w:r w:rsidRPr="004C4197">
        <w:rPr>
          <w:rFonts w:ascii="Times New Roman" w:hAnsi="Times New Roman" w:cs="Times New Roman"/>
          <w:b/>
          <w:bCs/>
        </w:rPr>
        <w:t>.</w:t>
      </w:r>
    </w:p>
  </w:footnote>
  <w:footnote w:id="52">
    <w:p w:rsidR="002F5081" w:rsidRPr="004C4197" w:rsidRDefault="002F5081" w:rsidP="002708CD">
      <w:pPr>
        <w:pStyle w:val="Textodenotaderodap"/>
        <w:jc w:val="both"/>
        <w:rPr>
          <w:rFonts w:ascii="Times New Roman" w:hAnsi="Times New Roman" w:cs="Times New Roman"/>
          <w:b/>
        </w:rPr>
      </w:pPr>
      <w:r w:rsidRPr="004C4197">
        <w:rPr>
          <w:rStyle w:val="Refdenotaderodap"/>
          <w:rFonts w:ascii="Times New Roman" w:hAnsi="Times New Roman" w:cs="Times New Roman"/>
          <w:b/>
        </w:rPr>
        <w:footnoteRef/>
      </w:r>
      <w:r w:rsidRPr="004C4197">
        <w:rPr>
          <w:rFonts w:ascii="Times New Roman" w:hAnsi="Times New Roman" w:cs="Times New Roman"/>
          <w:b/>
        </w:rPr>
        <w:t xml:space="preserve"> A inserção dest</w:t>
      </w:r>
      <w:r>
        <w:rPr>
          <w:rFonts w:ascii="Times New Roman" w:hAnsi="Times New Roman" w:cs="Times New Roman"/>
          <w:b/>
        </w:rPr>
        <w:t>a</w:t>
      </w:r>
      <w:r w:rsidRPr="004C4197">
        <w:rPr>
          <w:rFonts w:ascii="Times New Roman" w:hAnsi="Times New Roman" w:cs="Times New Roman"/>
          <w:b/>
        </w:rPr>
        <w:t xml:space="preserve"> </w:t>
      </w:r>
      <w:r>
        <w:rPr>
          <w:rFonts w:ascii="Times New Roman" w:hAnsi="Times New Roman" w:cs="Times New Roman"/>
          <w:b/>
        </w:rPr>
        <w:t>cláusula</w:t>
      </w:r>
      <w:r w:rsidRPr="004C4197">
        <w:rPr>
          <w:rFonts w:ascii="Times New Roman" w:hAnsi="Times New Roman" w:cs="Times New Roman"/>
          <w:b/>
        </w:rPr>
        <w:t xml:space="preserve"> </w:t>
      </w:r>
      <w:r>
        <w:rPr>
          <w:rFonts w:ascii="Times New Roman" w:hAnsi="Times New Roman" w:cs="Times New Roman"/>
          <w:b/>
        </w:rPr>
        <w:t>encontra guarida na necessidade de informar, de maneira precisa, aos interessados do procedimento adequado para protocolização de documentos, cuja comprovação de autenticidade seja imperativa</w:t>
      </w:r>
      <w:r w:rsidRPr="004C4197">
        <w:rPr>
          <w:rFonts w:ascii="Times New Roman" w:hAnsi="Times New Roman" w:cs="Times New Roman"/>
          <w:b/>
          <w:bCs/>
        </w:rPr>
        <w:t>.</w:t>
      </w:r>
    </w:p>
  </w:footnote>
  <w:footnote w:id="53">
    <w:p w:rsidR="002F5081" w:rsidRPr="004C4197" w:rsidRDefault="002F5081" w:rsidP="002708CD">
      <w:pPr>
        <w:pStyle w:val="Textodenotaderodap"/>
        <w:jc w:val="both"/>
        <w:rPr>
          <w:rFonts w:ascii="Times New Roman" w:hAnsi="Times New Roman" w:cs="Times New Roman"/>
          <w:b/>
        </w:rPr>
      </w:pPr>
      <w:r w:rsidRPr="004C4197">
        <w:rPr>
          <w:rStyle w:val="Refdenotaderodap"/>
          <w:rFonts w:ascii="Times New Roman" w:hAnsi="Times New Roman" w:cs="Times New Roman"/>
          <w:b/>
        </w:rPr>
        <w:footnoteRef/>
      </w:r>
      <w:r w:rsidRPr="004C4197">
        <w:rPr>
          <w:rFonts w:ascii="Times New Roman" w:hAnsi="Times New Roman" w:cs="Times New Roman"/>
          <w:b/>
        </w:rPr>
        <w:t xml:space="preserve"> A inserção dest</w:t>
      </w:r>
      <w:r>
        <w:rPr>
          <w:rFonts w:ascii="Times New Roman" w:hAnsi="Times New Roman" w:cs="Times New Roman"/>
          <w:b/>
        </w:rPr>
        <w:t>a</w:t>
      </w:r>
      <w:r w:rsidRPr="004C4197">
        <w:rPr>
          <w:rFonts w:ascii="Times New Roman" w:hAnsi="Times New Roman" w:cs="Times New Roman"/>
          <w:b/>
        </w:rPr>
        <w:t xml:space="preserve"> </w:t>
      </w:r>
      <w:r>
        <w:rPr>
          <w:rFonts w:ascii="Times New Roman" w:hAnsi="Times New Roman" w:cs="Times New Roman"/>
          <w:b/>
        </w:rPr>
        <w:t>cláusula</w:t>
      </w:r>
      <w:r w:rsidRPr="004C4197">
        <w:rPr>
          <w:rFonts w:ascii="Times New Roman" w:hAnsi="Times New Roman" w:cs="Times New Roman"/>
          <w:b/>
        </w:rPr>
        <w:t xml:space="preserve"> </w:t>
      </w:r>
      <w:r>
        <w:rPr>
          <w:rFonts w:ascii="Times New Roman" w:hAnsi="Times New Roman" w:cs="Times New Roman"/>
          <w:b/>
        </w:rPr>
        <w:t>encontra guarida na necessidade de informar, de maneira precisa, aos interessados do procedimento adequado para protocolização de documentos, cuja comprovação de autenticidade seja imperativa</w:t>
      </w:r>
      <w:r w:rsidRPr="004C4197">
        <w:rPr>
          <w:rFonts w:ascii="Times New Roman" w:hAnsi="Times New Roman" w:cs="Times New Roman"/>
          <w:b/>
          <w:bCs/>
        </w:rPr>
        <w:t>.</w:t>
      </w:r>
    </w:p>
  </w:footnote>
  <w:footnote w:id="54">
    <w:p w:rsidR="002F5081" w:rsidRPr="00B60724" w:rsidRDefault="002F5081" w:rsidP="00B60724">
      <w:pPr>
        <w:pStyle w:val="Textodenotaderodap"/>
        <w:jc w:val="both"/>
        <w:rPr>
          <w:rFonts w:ascii="Times New Roman" w:hAnsi="Times New Roman" w:cs="Times New Roman"/>
          <w:b/>
        </w:rPr>
      </w:pPr>
      <w:r w:rsidRPr="009E13E9">
        <w:rPr>
          <w:rStyle w:val="Refdenotaderodap"/>
          <w:rFonts w:ascii="Times New Roman" w:hAnsi="Times New Roman" w:cs="Times New Roman"/>
          <w:b/>
        </w:rPr>
        <w:footnoteRef/>
      </w:r>
      <w:r w:rsidRPr="00B60724">
        <w:rPr>
          <w:rFonts w:ascii="Times New Roman" w:hAnsi="Times New Roman" w:cs="Times New Roman"/>
        </w:rPr>
        <w:t xml:space="preserve"> </w:t>
      </w:r>
      <w:r w:rsidRPr="00B60724">
        <w:rPr>
          <w:rFonts w:ascii="Times New Roman" w:hAnsi="Times New Roman" w:cs="Times New Roman"/>
          <w:b/>
        </w:rPr>
        <w:t>Item alterado conforme recomendação do</w:t>
      </w:r>
      <w:r>
        <w:rPr>
          <w:rFonts w:ascii="Times New Roman" w:hAnsi="Times New Roman" w:cs="Times New Roman"/>
          <w:b/>
        </w:rPr>
        <w:t>s</w:t>
      </w:r>
      <w:r w:rsidRPr="00B60724">
        <w:rPr>
          <w:rFonts w:ascii="Times New Roman" w:hAnsi="Times New Roman" w:cs="Times New Roman"/>
          <w:b/>
        </w:rPr>
        <w:t xml:space="preserve"> Ponto</w:t>
      </w:r>
      <w:r>
        <w:rPr>
          <w:rFonts w:ascii="Times New Roman" w:hAnsi="Times New Roman" w:cs="Times New Roman"/>
          <w:b/>
        </w:rPr>
        <w:t>s</w:t>
      </w:r>
      <w:r w:rsidRPr="00B60724">
        <w:rPr>
          <w:rFonts w:ascii="Times New Roman" w:hAnsi="Times New Roman" w:cs="Times New Roman"/>
          <w:b/>
        </w:rPr>
        <w:t xml:space="preserve"> </w:t>
      </w:r>
      <w:r>
        <w:rPr>
          <w:rFonts w:ascii="Times New Roman" w:hAnsi="Times New Roman" w:cs="Times New Roman"/>
          <w:b/>
        </w:rPr>
        <w:t xml:space="preserve">“c” e </w:t>
      </w:r>
      <w:r w:rsidRPr="00B60724">
        <w:rPr>
          <w:rFonts w:ascii="Times New Roman" w:hAnsi="Times New Roman" w:cs="Times New Roman"/>
          <w:b/>
        </w:rPr>
        <w:t>“</w:t>
      </w:r>
      <w:r>
        <w:rPr>
          <w:rFonts w:ascii="Times New Roman" w:hAnsi="Times New Roman" w:cs="Times New Roman"/>
          <w:b/>
        </w:rPr>
        <w:t>d</w:t>
      </w:r>
      <w:r w:rsidRPr="00B60724">
        <w:rPr>
          <w:rFonts w:ascii="Times New Roman" w:hAnsi="Times New Roman" w:cs="Times New Roman"/>
          <w:b/>
        </w:rPr>
        <w:t>” do item 78 do Parecer nº 00006/2019/</w:t>
      </w:r>
      <w:proofErr w:type="spellStart"/>
      <w:r w:rsidRPr="00B60724">
        <w:rPr>
          <w:rFonts w:ascii="Times New Roman" w:hAnsi="Times New Roman" w:cs="Times New Roman"/>
          <w:b/>
        </w:rPr>
        <w:t>NLC</w:t>
      </w:r>
      <w:proofErr w:type="spellEnd"/>
      <w:r w:rsidRPr="00B60724">
        <w:rPr>
          <w:rFonts w:ascii="Times New Roman" w:hAnsi="Times New Roman" w:cs="Times New Roman"/>
          <w:b/>
        </w:rPr>
        <w:t>/</w:t>
      </w:r>
      <w:proofErr w:type="spellStart"/>
      <w:r w:rsidRPr="00B60724">
        <w:rPr>
          <w:rFonts w:ascii="Times New Roman" w:hAnsi="Times New Roman" w:cs="Times New Roman"/>
          <w:b/>
        </w:rPr>
        <w:t>ETRLIC</w:t>
      </w:r>
      <w:proofErr w:type="spellEnd"/>
      <w:r w:rsidRPr="00B60724">
        <w:rPr>
          <w:rFonts w:ascii="Times New Roman" w:hAnsi="Times New Roman" w:cs="Times New Roman"/>
          <w:b/>
        </w:rPr>
        <w:t>/</w:t>
      </w:r>
      <w:proofErr w:type="spellStart"/>
      <w:r w:rsidRPr="00B60724">
        <w:rPr>
          <w:rFonts w:ascii="Times New Roman" w:hAnsi="Times New Roman" w:cs="Times New Roman"/>
          <w:b/>
        </w:rPr>
        <w:t>PGF</w:t>
      </w:r>
      <w:proofErr w:type="spellEnd"/>
      <w:r w:rsidRPr="00B60724">
        <w:rPr>
          <w:rFonts w:ascii="Times New Roman" w:hAnsi="Times New Roman" w:cs="Times New Roman"/>
          <w:b/>
        </w:rPr>
        <w:t>/AGU.</w:t>
      </w:r>
    </w:p>
    <w:p w:rsidR="002F5081" w:rsidRPr="00B60724" w:rsidRDefault="002F5081" w:rsidP="00B60724">
      <w:pPr>
        <w:pStyle w:val="Textodenotaderodap"/>
        <w:jc w:val="both"/>
        <w:rPr>
          <w:rFonts w:ascii="Times New Roman" w:hAnsi="Times New Roman" w:cs="Times New Roman"/>
        </w:rPr>
      </w:pPr>
    </w:p>
  </w:footnote>
  <w:footnote w:id="55">
    <w:p w:rsidR="002F5081" w:rsidRPr="00616F4B" w:rsidRDefault="002F5081" w:rsidP="00616F4B">
      <w:pPr>
        <w:pStyle w:val="Textodenotaderodap"/>
        <w:jc w:val="both"/>
        <w:rPr>
          <w:rFonts w:ascii="Times New Roman" w:hAnsi="Times New Roman" w:cs="Times New Roman"/>
          <w:b/>
        </w:rPr>
      </w:pPr>
      <w:r w:rsidRPr="00616F4B">
        <w:rPr>
          <w:rStyle w:val="Refdenotaderodap"/>
          <w:rFonts w:ascii="Times New Roman" w:hAnsi="Times New Roman" w:cs="Times New Roman"/>
          <w:b/>
        </w:rPr>
        <w:footnoteRef/>
      </w:r>
      <w:r w:rsidRPr="00616F4B">
        <w:rPr>
          <w:rFonts w:ascii="Times New Roman" w:hAnsi="Times New Roman" w:cs="Times New Roman"/>
          <w:b/>
        </w:rPr>
        <w:t xml:space="preserve"> Referência à </w:t>
      </w:r>
      <w:proofErr w:type="spellStart"/>
      <w:r w:rsidRPr="00616F4B">
        <w:rPr>
          <w:rFonts w:ascii="Times New Roman" w:hAnsi="Times New Roman" w:cs="Times New Roman"/>
          <w:b/>
        </w:rPr>
        <w:t>LC</w:t>
      </w:r>
      <w:proofErr w:type="spellEnd"/>
      <w:r w:rsidRPr="00616F4B">
        <w:rPr>
          <w:rFonts w:ascii="Times New Roman" w:hAnsi="Times New Roman" w:cs="Times New Roman"/>
          <w:b/>
        </w:rPr>
        <w:t xml:space="preserve"> nº 123/2006, </w:t>
      </w:r>
      <w:r>
        <w:rPr>
          <w:rFonts w:ascii="Times New Roman" w:hAnsi="Times New Roman" w:cs="Times New Roman"/>
          <w:b/>
        </w:rPr>
        <w:t xml:space="preserve">(cabível para os subitens 9.10, 9.11 e 9.12) </w:t>
      </w:r>
      <w:r w:rsidRPr="00616F4B">
        <w:rPr>
          <w:rFonts w:ascii="Times New Roman" w:hAnsi="Times New Roman" w:cs="Times New Roman"/>
          <w:b/>
        </w:rPr>
        <w:t>em atendimento à ressalva contida no Ponto “o” do item 78 do Parecer nº 00006/2019/</w:t>
      </w:r>
      <w:proofErr w:type="spellStart"/>
      <w:r w:rsidRPr="00616F4B">
        <w:rPr>
          <w:rFonts w:ascii="Times New Roman" w:hAnsi="Times New Roman" w:cs="Times New Roman"/>
          <w:b/>
        </w:rPr>
        <w:t>NLC</w:t>
      </w:r>
      <w:proofErr w:type="spellEnd"/>
      <w:r w:rsidRPr="00616F4B">
        <w:rPr>
          <w:rFonts w:ascii="Times New Roman" w:hAnsi="Times New Roman" w:cs="Times New Roman"/>
          <w:b/>
        </w:rPr>
        <w:t>/</w:t>
      </w:r>
      <w:proofErr w:type="spellStart"/>
      <w:r w:rsidRPr="00616F4B">
        <w:rPr>
          <w:rFonts w:ascii="Times New Roman" w:hAnsi="Times New Roman" w:cs="Times New Roman"/>
          <w:b/>
        </w:rPr>
        <w:t>ETRLIC</w:t>
      </w:r>
      <w:proofErr w:type="spellEnd"/>
      <w:r w:rsidRPr="00616F4B">
        <w:rPr>
          <w:rFonts w:ascii="Times New Roman" w:hAnsi="Times New Roman" w:cs="Times New Roman"/>
          <w:b/>
        </w:rPr>
        <w:t>/</w:t>
      </w:r>
      <w:proofErr w:type="spellStart"/>
      <w:r w:rsidRPr="00616F4B">
        <w:rPr>
          <w:rFonts w:ascii="Times New Roman" w:hAnsi="Times New Roman" w:cs="Times New Roman"/>
          <w:b/>
        </w:rPr>
        <w:t>PGF</w:t>
      </w:r>
      <w:proofErr w:type="spellEnd"/>
      <w:r w:rsidRPr="00616F4B">
        <w:rPr>
          <w:rFonts w:ascii="Times New Roman" w:hAnsi="Times New Roman" w:cs="Times New Roman"/>
          <w:b/>
        </w:rPr>
        <w:t>/AGU.</w:t>
      </w:r>
    </w:p>
  </w:footnote>
  <w:footnote w:id="56">
    <w:p w:rsidR="002F5081" w:rsidRPr="000A1F0A" w:rsidRDefault="002F5081" w:rsidP="000A1F0A">
      <w:pPr>
        <w:pStyle w:val="Textodenotaderodap"/>
        <w:jc w:val="both"/>
        <w:rPr>
          <w:rFonts w:ascii="Times New Roman" w:hAnsi="Times New Roman" w:cs="Times New Roman"/>
          <w:b/>
        </w:rPr>
      </w:pPr>
      <w:r w:rsidRPr="000A1F0A">
        <w:rPr>
          <w:rStyle w:val="Refdenotaderodap"/>
          <w:rFonts w:ascii="Times New Roman" w:hAnsi="Times New Roman" w:cs="Times New Roman"/>
          <w:b/>
        </w:rPr>
        <w:footnoteRef/>
      </w:r>
      <w:r w:rsidRPr="000A1F0A">
        <w:rPr>
          <w:rFonts w:ascii="Times New Roman" w:hAnsi="Times New Roman" w:cs="Times New Roman"/>
          <w:b/>
        </w:rPr>
        <w:t xml:space="preserve"> A inserção desta cláusula pauta-se pela necessidade de atendimento ao princípio administrativo da publicidade.</w:t>
      </w:r>
    </w:p>
  </w:footnote>
  <w:footnote w:id="57">
    <w:p w:rsidR="002F5081" w:rsidRPr="007E60B4" w:rsidRDefault="002F5081" w:rsidP="007E60B4">
      <w:pPr>
        <w:pStyle w:val="Textodenotaderodap"/>
        <w:jc w:val="both"/>
        <w:rPr>
          <w:rFonts w:ascii="Times New Roman" w:hAnsi="Times New Roman" w:cs="Times New Roman"/>
          <w:b/>
        </w:rPr>
      </w:pPr>
      <w:r w:rsidRPr="007E60B4">
        <w:rPr>
          <w:rStyle w:val="Refdenotaderodap"/>
          <w:rFonts w:ascii="Times New Roman" w:hAnsi="Times New Roman" w:cs="Times New Roman"/>
          <w:b/>
        </w:rPr>
        <w:footnoteRef/>
      </w:r>
      <w:r w:rsidRPr="007E60B4">
        <w:rPr>
          <w:rFonts w:ascii="Times New Roman" w:hAnsi="Times New Roman" w:cs="Times New Roman"/>
          <w:b/>
        </w:rPr>
        <w:t xml:space="preserve"> A inserção desta cláusula pauta-se pela necessidade </w:t>
      </w:r>
      <w:r>
        <w:rPr>
          <w:rFonts w:ascii="Times New Roman" w:hAnsi="Times New Roman" w:cs="Times New Roman"/>
          <w:b/>
        </w:rPr>
        <w:t xml:space="preserve">de preenchimento das Planilhas de Custos e Formação de Preços (Anexo </w:t>
      </w:r>
      <w:proofErr w:type="spellStart"/>
      <w:r>
        <w:rPr>
          <w:rFonts w:ascii="Times New Roman" w:hAnsi="Times New Roman" w:cs="Times New Roman"/>
          <w:b/>
        </w:rPr>
        <w:t>VII-A</w:t>
      </w:r>
      <w:proofErr w:type="spellEnd"/>
      <w:r>
        <w:rPr>
          <w:rFonts w:ascii="Times New Roman" w:hAnsi="Times New Roman" w:cs="Times New Roman"/>
          <w:b/>
        </w:rPr>
        <w:t xml:space="preserve"> e </w:t>
      </w:r>
      <w:proofErr w:type="spellStart"/>
      <w:r>
        <w:rPr>
          <w:rFonts w:ascii="Times New Roman" w:hAnsi="Times New Roman" w:cs="Times New Roman"/>
          <w:b/>
        </w:rPr>
        <w:t>VII</w:t>
      </w:r>
      <w:proofErr w:type="spellEnd"/>
      <w:r>
        <w:rPr>
          <w:rFonts w:ascii="Times New Roman" w:hAnsi="Times New Roman" w:cs="Times New Roman"/>
          <w:b/>
        </w:rPr>
        <w:t>-B).</w:t>
      </w:r>
    </w:p>
  </w:footnote>
  <w:footnote w:id="58">
    <w:p w:rsidR="002F5081" w:rsidRPr="00D938C9" w:rsidRDefault="002F5081" w:rsidP="008A0B7A">
      <w:pPr>
        <w:pStyle w:val="Textodenotaderodap"/>
        <w:jc w:val="both"/>
        <w:rPr>
          <w:rFonts w:ascii="Times New Roman" w:hAnsi="Times New Roman" w:cs="Times New Roman"/>
          <w:b/>
        </w:rPr>
      </w:pPr>
      <w:r w:rsidRPr="00D938C9">
        <w:rPr>
          <w:rStyle w:val="Refdenotaderodap"/>
          <w:rFonts w:ascii="Times New Roman" w:hAnsi="Times New Roman" w:cs="Times New Roman"/>
          <w:b/>
        </w:rPr>
        <w:footnoteRef/>
      </w:r>
      <w:r w:rsidRPr="00D938C9">
        <w:rPr>
          <w:rFonts w:ascii="Times New Roman" w:hAnsi="Times New Roman" w:cs="Times New Roman"/>
          <w:b/>
        </w:rPr>
        <w:t xml:space="preserve"> A </w:t>
      </w:r>
      <w:r>
        <w:rPr>
          <w:rFonts w:ascii="Times New Roman" w:hAnsi="Times New Roman" w:cs="Times New Roman"/>
          <w:b/>
        </w:rPr>
        <w:t>alteração</w:t>
      </w:r>
      <w:r w:rsidRPr="00D938C9">
        <w:rPr>
          <w:rFonts w:ascii="Times New Roman" w:hAnsi="Times New Roman" w:cs="Times New Roman"/>
          <w:b/>
        </w:rPr>
        <w:t xml:space="preserve"> deste item busca garantir a facilidade do acesso aos interessados, bem como a celeridade do procedimento.</w:t>
      </w:r>
    </w:p>
  </w:footnote>
  <w:footnote w:id="59">
    <w:p w:rsidR="002F5081" w:rsidRPr="00843DB5" w:rsidRDefault="002F5081" w:rsidP="008A0B7A">
      <w:pPr>
        <w:jc w:val="both"/>
        <w:rPr>
          <w:rFonts w:ascii="Times New Roman" w:hAnsi="Times New Roman" w:cs="Times New Roman"/>
          <w:b/>
          <w:bCs/>
        </w:rPr>
      </w:pPr>
      <w:r w:rsidRPr="00843DB5">
        <w:rPr>
          <w:rStyle w:val="Refdenotaderodap"/>
          <w:rFonts w:ascii="Times New Roman" w:hAnsi="Times New Roman" w:cs="Times New Roman"/>
          <w:b/>
        </w:rPr>
        <w:footnoteRef/>
      </w:r>
      <w:r w:rsidRPr="00843DB5">
        <w:rPr>
          <w:rFonts w:ascii="Times New Roman" w:hAnsi="Times New Roman" w:cs="Times New Roman"/>
          <w:b/>
        </w:rPr>
        <w:t xml:space="preserve"> </w:t>
      </w:r>
      <w:r>
        <w:rPr>
          <w:rFonts w:ascii="Times New Roman" w:hAnsi="Times New Roman" w:cs="Times New Roman"/>
          <w:b/>
        </w:rPr>
        <w:t xml:space="preserve">Item incluso tendo por base o: </w:t>
      </w:r>
      <w:r w:rsidRPr="00843DB5">
        <w:rPr>
          <w:rFonts w:ascii="Times New Roman" w:hAnsi="Times New Roman" w:cs="Times New Roman"/>
          <w:b/>
          <w:bCs/>
        </w:rPr>
        <w:t xml:space="preserve">TRIBUNAL DE CONTAS DA UNIÃO – TCU; Secretaria de Licitações, Contratos e Patrimônio – </w:t>
      </w:r>
      <w:proofErr w:type="spellStart"/>
      <w:r w:rsidRPr="00843DB5">
        <w:rPr>
          <w:rFonts w:ascii="Times New Roman" w:hAnsi="Times New Roman" w:cs="Times New Roman"/>
          <w:b/>
          <w:bCs/>
        </w:rPr>
        <w:t>Selip</w:t>
      </w:r>
      <w:proofErr w:type="spellEnd"/>
      <w:r w:rsidRPr="00843DB5">
        <w:rPr>
          <w:rFonts w:ascii="Times New Roman" w:hAnsi="Times New Roman" w:cs="Times New Roman"/>
          <w:b/>
          <w:bCs/>
        </w:rPr>
        <w:t xml:space="preserve">; Diretoria de Licitações – </w:t>
      </w:r>
      <w:proofErr w:type="spellStart"/>
      <w:r w:rsidRPr="00843DB5">
        <w:rPr>
          <w:rFonts w:ascii="Times New Roman" w:hAnsi="Times New Roman" w:cs="Times New Roman"/>
          <w:b/>
          <w:bCs/>
        </w:rPr>
        <w:t>Dilic</w:t>
      </w:r>
      <w:proofErr w:type="spellEnd"/>
      <w:r w:rsidRPr="00843DB5">
        <w:rPr>
          <w:rFonts w:ascii="Times New Roman" w:hAnsi="Times New Roman" w:cs="Times New Roman"/>
          <w:b/>
          <w:bCs/>
        </w:rPr>
        <w:t>; MANUAL DE PREGÃO ELETRÔNICO, página 75:</w:t>
      </w:r>
    </w:p>
    <w:p w:rsidR="002F5081" w:rsidRPr="00843DB5" w:rsidRDefault="002F5081" w:rsidP="008A0B7A">
      <w:pPr>
        <w:jc w:val="both"/>
        <w:rPr>
          <w:rFonts w:ascii="Times New Roman" w:hAnsi="Times New Roman" w:cs="Times New Roman"/>
          <w:b/>
        </w:rPr>
      </w:pPr>
      <w:r w:rsidRPr="00843DB5">
        <w:rPr>
          <w:rFonts w:ascii="Times New Roman" w:hAnsi="Times New Roman" w:cs="Times New Roman"/>
          <w:b/>
          <w:u w:val="single"/>
        </w:rPr>
        <w:t>Item 52:</w:t>
      </w:r>
      <w:r w:rsidRPr="00843DB5">
        <w:rPr>
          <w:rFonts w:ascii="Times New Roman" w:hAnsi="Times New Roman" w:cs="Times New Roman"/>
          <w:b/>
        </w:rPr>
        <w:t xml:space="preserve"> Os pedidos de esclarecimentos devem ser enviados ao </w:t>
      </w:r>
      <w:r w:rsidRPr="00843DB5">
        <w:rPr>
          <w:rFonts w:ascii="Times New Roman" w:hAnsi="Times New Roman" w:cs="Times New Roman"/>
          <w:b/>
          <w:bCs/>
        </w:rPr>
        <w:t xml:space="preserve">Pregoeiro </w:t>
      </w:r>
      <w:r w:rsidRPr="00843DB5">
        <w:rPr>
          <w:rFonts w:ascii="Times New Roman" w:hAnsi="Times New Roman" w:cs="Times New Roman"/>
          <w:b/>
        </w:rPr>
        <w:t xml:space="preserve">até 3 (três) dias úteis antes da data fixada para abertura da sessão pública, </w:t>
      </w:r>
      <w:r w:rsidRPr="00843DB5">
        <w:rPr>
          <w:rFonts w:ascii="Times New Roman" w:hAnsi="Times New Roman" w:cs="Times New Roman"/>
          <w:b/>
          <w:u w:val="single"/>
        </w:rPr>
        <w:t>exclusivamente</w:t>
      </w:r>
      <w:r w:rsidRPr="00843DB5">
        <w:rPr>
          <w:rFonts w:ascii="Times New Roman" w:hAnsi="Times New Roman" w:cs="Times New Roman"/>
          <w:b/>
        </w:rPr>
        <w:t xml:space="preserve"> para o endereço eletrônico [L25 – Endereço Eletrônico para Esclarecimentos e Impugnação].</w:t>
      </w:r>
    </w:p>
    <w:p w:rsidR="002F5081" w:rsidRPr="00843DB5" w:rsidRDefault="002F5081" w:rsidP="008A0B7A">
      <w:pPr>
        <w:jc w:val="both"/>
        <w:rPr>
          <w:rFonts w:ascii="Times New Roman" w:hAnsi="Times New Roman" w:cs="Times New Roman"/>
          <w:b/>
          <w:u w:val="single"/>
        </w:rPr>
      </w:pPr>
      <w:r w:rsidRPr="00843DB5">
        <w:rPr>
          <w:rFonts w:ascii="Times New Roman" w:hAnsi="Times New Roman" w:cs="Times New Roman"/>
          <w:b/>
          <w:u w:val="single"/>
        </w:rPr>
        <w:t>Item 53:</w:t>
      </w:r>
      <w:r w:rsidRPr="00843DB5">
        <w:rPr>
          <w:rFonts w:ascii="Times New Roman" w:hAnsi="Times New Roman" w:cs="Times New Roman"/>
          <w:b/>
        </w:rPr>
        <w:t xml:space="preserve"> </w:t>
      </w:r>
      <w:r w:rsidRPr="00843DB5">
        <w:rPr>
          <w:rFonts w:ascii="Times New Roman" w:hAnsi="Times New Roman" w:cs="Times New Roman"/>
          <w:b/>
          <w:u w:val="single"/>
        </w:rPr>
        <w:t>As respostas às impugnações e aos esclarecimentos solicitados serão disponibilizadas no sistema eletrônico para os interessados</w:t>
      </w:r>
      <w:r w:rsidRPr="00843DB5">
        <w:rPr>
          <w:rFonts w:ascii="Times New Roman" w:hAnsi="Times New Roman" w:cs="Times New Roman"/>
          <w:b/>
          <w:i/>
          <w:iCs/>
          <w:u w:val="single"/>
        </w:rPr>
        <w:t xml:space="preserve">. </w:t>
      </w:r>
      <w:r w:rsidRPr="00843DB5">
        <w:rPr>
          <w:rFonts w:ascii="Times New Roman" w:hAnsi="Times New Roman" w:cs="Times New Roman"/>
          <w:b/>
          <w:u w:val="single"/>
        </w:rPr>
        <w:t>(Imutável)</w:t>
      </w:r>
    </w:p>
    <w:p w:rsidR="002F5081" w:rsidRPr="00D422D3" w:rsidRDefault="002F5081" w:rsidP="008A0B7A">
      <w:pPr>
        <w:pStyle w:val="Textodenotaderodap"/>
        <w:jc w:val="both"/>
        <w:rPr>
          <w:rFonts w:ascii="Times New Roman" w:hAnsi="Times New Roman" w:cs="Times New Roman"/>
          <w:b/>
        </w:rPr>
      </w:pPr>
    </w:p>
  </w:footnote>
  <w:footnote w:id="60">
    <w:p w:rsidR="002F5081" w:rsidRPr="00D422D3" w:rsidRDefault="002F5081" w:rsidP="008A0B7A">
      <w:pPr>
        <w:pStyle w:val="Textodenotaderodap"/>
        <w:jc w:val="both"/>
        <w:rPr>
          <w:rFonts w:ascii="Times New Roman" w:hAnsi="Times New Roman" w:cs="Times New Roman"/>
          <w:b/>
        </w:rPr>
      </w:pPr>
      <w:r w:rsidRPr="00D422D3">
        <w:rPr>
          <w:rStyle w:val="Refdenotaderodap"/>
          <w:rFonts w:ascii="Times New Roman" w:hAnsi="Times New Roman" w:cs="Times New Roman"/>
          <w:b/>
        </w:rPr>
        <w:footnoteRef/>
      </w:r>
      <w:r w:rsidRPr="00D422D3">
        <w:rPr>
          <w:rFonts w:ascii="Times New Roman" w:hAnsi="Times New Roman" w:cs="Times New Roman"/>
          <w:b/>
        </w:rPr>
        <w:t xml:space="preserve"> A inserção desta cláusula justifica-se uma vez que elucida informações complementares de ordem </w:t>
      </w:r>
      <w:proofErr w:type="gramStart"/>
      <w:r w:rsidRPr="00D422D3">
        <w:rPr>
          <w:rFonts w:ascii="Times New Roman" w:hAnsi="Times New Roman" w:cs="Times New Roman"/>
          <w:b/>
        </w:rPr>
        <w:t xml:space="preserve">técnica relativas ao objeto deste pregão, trazendo à tona o setor competente para dirimir quaisquer dúvidas </w:t>
      </w:r>
      <w:r>
        <w:rPr>
          <w:rFonts w:ascii="Times New Roman" w:hAnsi="Times New Roman" w:cs="Times New Roman"/>
          <w:b/>
        </w:rPr>
        <w:t>dos licitantes interessados</w:t>
      </w:r>
      <w:proofErr w:type="gramEnd"/>
      <w:r>
        <w:rPr>
          <w:rFonts w:ascii="Times New Roman" w:hAnsi="Times New Roman" w:cs="Times New Roman"/>
          <w:b/>
        </w:rPr>
        <w:t xml:space="preserve"> </w:t>
      </w:r>
      <w:r w:rsidRPr="00D422D3">
        <w:rPr>
          <w:rFonts w:ascii="Times New Roman" w:hAnsi="Times New Roman" w:cs="Times New Roman"/>
          <w:b/>
        </w:rPr>
        <w:t>que porventura venham a existir neste sentido.</w:t>
      </w:r>
    </w:p>
  </w:footnote>
  <w:footnote w:id="61">
    <w:p w:rsidR="002F5081" w:rsidRPr="00492D9A" w:rsidRDefault="002F5081" w:rsidP="00492D9A">
      <w:pPr>
        <w:pStyle w:val="Textodenotaderodap"/>
        <w:jc w:val="both"/>
        <w:rPr>
          <w:rFonts w:ascii="Times New Roman" w:hAnsi="Times New Roman" w:cs="Times New Roman"/>
          <w:b/>
        </w:rPr>
      </w:pPr>
      <w:r w:rsidRPr="00A218D5">
        <w:rPr>
          <w:rStyle w:val="Refdenotaderodap"/>
          <w:rFonts w:ascii="Times New Roman" w:hAnsi="Times New Roman" w:cs="Times New Roman"/>
          <w:b/>
        </w:rPr>
        <w:footnoteRef/>
      </w:r>
      <w:r w:rsidRPr="00A218D5">
        <w:rPr>
          <w:rFonts w:ascii="Times New Roman" w:hAnsi="Times New Roman" w:cs="Times New Roman"/>
          <w:b/>
        </w:rPr>
        <w:t xml:space="preserve"> O item foi inserido com o propósito de se evitar eventuais divergências sobre lances registrados – e suas negociações posteriores</w:t>
      </w:r>
      <w:r>
        <w:rPr>
          <w:rFonts w:ascii="Times New Roman" w:hAnsi="Times New Roman" w:cs="Times New Roman"/>
          <w:b/>
        </w:rPr>
        <w:t xml:space="preserve"> –</w:t>
      </w:r>
      <w:r w:rsidRPr="00A218D5">
        <w:rPr>
          <w:rFonts w:ascii="Times New Roman" w:hAnsi="Times New Roman" w:cs="Times New Roman"/>
          <w:b/>
        </w:rPr>
        <w:t xml:space="preserve"> e a proposta da licitante classificada, anexada no sistema ou a proposta física encaminhada/protocolada</w:t>
      </w:r>
      <w:r>
        <w:rPr>
          <w:rFonts w:ascii="Times New Roman" w:hAnsi="Times New Roman" w:cs="Times New Roman"/>
          <w:b/>
        </w:rPr>
        <w:t>, para fins de habilitação</w:t>
      </w:r>
      <w:r w:rsidRPr="00A218D5">
        <w:rPr>
          <w:rFonts w:ascii="Times New Roman" w:hAnsi="Times New Roman" w:cs="Times New Roman"/>
          <w:b/>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081" w:rsidRPr="00FC45FF" w:rsidRDefault="002F5081" w:rsidP="00E97465">
    <w:pPr>
      <w:pStyle w:val="Cabealho"/>
      <w:pBdr>
        <w:bottom w:val="single" w:sz="4" w:space="1" w:color="auto"/>
      </w:pBdr>
      <w:tabs>
        <w:tab w:val="clear" w:pos="8504"/>
        <w:tab w:val="right" w:pos="8789"/>
      </w:tabs>
      <w:rPr>
        <w:rFonts w:ascii="Calibri" w:hAnsi="Calibri"/>
        <w:i/>
        <w:szCs w:val="20"/>
      </w:rPr>
    </w:pPr>
    <w:r w:rsidRPr="007F6DE8">
      <w:rPr>
        <w:rFonts w:ascii="Calibri" w:hAnsi="Calibri"/>
        <w:i/>
        <w:szCs w:val="20"/>
      </w:rPr>
      <w:t>P</w:t>
    </w:r>
    <w:r>
      <w:rPr>
        <w:rFonts w:ascii="Calibri" w:hAnsi="Calibri"/>
        <w:i/>
        <w:szCs w:val="20"/>
      </w:rPr>
      <w:t>regão Eletrônico SRP</w:t>
    </w:r>
    <w:r w:rsidRPr="007F6DE8">
      <w:rPr>
        <w:rFonts w:ascii="Calibri" w:hAnsi="Calibri"/>
        <w:i/>
        <w:szCs w:val="20"/>
      </w:rPr>
      <w:t xml:space="preserve"> UFPB/CPL-PU Nº 0</w:t>
    </w:r>
    <w:r>
      <w:rPr>
        <w:rFonts w:ascii="Calibri" w:hAnsi="Calibri"/>
        <w:i/>
        <w:szCs w:val="20"/>
      </w:rPr>
      <w:t>07</w:t>
    </w:r>
    <w:r w:rsidRPr="007F6DE8">
      <w:rPr>
        <w:rFonts w:ascii="Calibri" w:hAnsi="Calibri"/>
        <w:i/>
        <w:szCs w:val="20"/>
      </w:rPr>
      <w:t>/201</w:t>
    </w:r>
    <w:r>
      <w:rPr>
        <w:rFonts w:ascii="Calibri" w:hAnsi="Calibri"/>
        <w:i/>
        <w:szCs w:val="20"/>
      </w:rPr>
      <w:t>9</w:t>
    </w:r>
    <w:r>
      <w:rPr>
        <w:rFonts w:ascii="Calibri" w:hAnsi="Calibri"/>
        <w:i/>
        <w:szCs w:val="20"/>
      </w:rPr>
      <w:tab/>
    </w:r>
    <w:r>
      <w:rPr>
        <w:rFonts w:ascii="Calibri" w:hAnsi="Calibri"/>
        <w:i/>
        <w:szCs w:val="20"/>
      </w:rPr>
      <w:tab/>
      <w:t xml:space="preserve">Página </w:t>
    </w:r>
    <w:r w:rsidR="00A47F36" w:rsidRPr="002F343B">
      <w:rPr>
        <w:rFonts w:ascii="Calibri" w:hAnsi="Calibri"/>
        <w:i/>
        <w:szCs w:val="20"/>
      </w:rPr>
      <w:fldChar w:fldCharType="begin"/>
    </w:r>
    <w:r w:rsidRPr="002F343B">
      <w:rPr>
        <w:rFonts w:ascii="Calibri" w:hAnsi="Calibri"/>
        <w:i/>
        <w:szCs w:val="20"/>
      </w:rPr>
      <w:instrText>PAGE   \* MERGEFORMAT</w:instrText>
    </w:r>
    <w:r w:rsidR="00A47F36" w:rsidRPr="002F343B">
      <w:rPr>
        <w:rFonts w:ascii="Calibri" w:hAnsi="Calibri"/>
        <w:i/>
        <w:szCs w:val="20"/>
      </w:rPr>
      <w:fldChar w:fldCharType="separate"/>
    </w:r>
    <w:r>
      <w:rPr>
        <w:rFonts w:ascii="Calibri" w:hAnsi="Calibri"/>
        <w:i/>
        <w:noProof/>
        <w:szCs w:val="20"/>
      </w:rPr>
      <w:t>2</w:t>
    </w:r>
    <w:r w:rsidR="00A47F36" w:rsidRPr="002F343B">
      <w:rPr>
        <w:rFonts w:ascii="Calibri" w:hAnsi="Calibri"/>
        <w:i/>
        <w:szCs w:val="20"/>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081" w:rsidRPr="007F6DE8" w:rsidRDefault="002F5081" w:rsidP="002F710E">
    <w:pPr>
      <w:pStyle w:val="Cabealho"/>
      <w:pBdr>
        <w:bottom w:val="single" w:sz="4" w:space="1" w:color="auto"/>
      </w:pBdr>
      <w:tabs>
        <w:tab w:val="clear" w:pos="8504"/>
        <w:tab w:val="right" w:pos="8789"/>
      </w:tabs>
      <w:rPr>
        <w:rFonts w:ascii="Calibri" w:hAnsi="Calibri"/>
        <w:i/>
        <w:szCs w:val="20"/>
      </w:rPr>
    </w:pPr>
    <w:r w:rsidRPr="007F6DE8">
      <w:rPr>
        <w:rFonts w:ascii="Calibri" w:hAnsi="Calibri"/>
        <w:i/>
        <w:szCs w:val="20"/>
      </w:rPr>
      <w:t>P</w:t>
    </w:r>
    <w:r>
      <w:rPr>
        <w:rFonts w:ascii="Calibri" w:hAnsi="Calibri"/>
        <w:i/>
        <w:szCs w:val="20"/>
      </w:rPr>
      <w:t xml:space="preserve">regão Eletrônico SRP </w:t>
    </w:r>
    <w:r w:rsidRPr="007F6DE8">
      <w:rPr>
        <w:rFonts w:ascii="Calibri" w:hAnsi="Calibri"/>
        <w:i/>
        <w:szCs w:val="20"/>
      </w:rPr>
      <w:t>UFPB/CPL-PU</w:t>
    </w:r>
    <w:r>
      <w:rPr>
        <w:rFonts w:ascii="Calibri" w:hAnsi="Calibri"/>
        <w:i/>
        <w:szCs w:val="20"/>
      </w:rPr>
      <w:t xml:space="preserve"> </w:t>
    </w:r>
    <w:r w:rsidRPr="007F6DE8">
      <w:rPr>
        <w:rFonts w:ascii="Calibri" w:hAnsi="Calibri"/>
        <w:i/>
        <w:szCs w:val="20"/>
      </w:rPr>
      <w:t>Nº</w:t>
    </w:r>
    <w:r>
      <w:rPr>
        <w:rFonts w:ascii="Calibri" w:hAnsi="Calibri"/>
        <w:i/>
        <w:szCs w:val="20"/>
      </w:rPr>
      <w:t xml:space="preserve"> </w:t>
    </w:r>
    <w:r w:rsidRPr="007F6DE8">
      <w:rPr>
        <w:rFonts w:ascii="Calibri" w:hAnsi="Calibri"/>
        <w:i/>
        <w:szCs w:val="20"/>
      </w:rPr>
      <w:t>0</w:t>
    </w:r>
    <w:r>
      <w:rPr>
        <w:rFonts w:ascii="Calibri" w:hAnsi="Calibri"/>
        <w:i/>
        <w:szCs w:val="20"/>
      </w:rPr>
      <w:t>10</w:t>
    </w:r>
    <w:r w:rsidRPr="007F6DE8">
      <w:rPr>
        <w:rFonts w:ascii="Calibri" w:hAnsi="Calibri"/>
        <w:i/>
        <w:szCs w:val="20"/>
      </w:rPr>
      <w:t>/201</w:t>
    </w:r>
    <w:r>
      <w:rPr>
        <w:rFonts w:ascii="Calibri" w:hAnsi="Calibri"/>
        <w:i/>
        <w:szCs w:val="20"/>
      </w:rPr>
      <w:t>9</w:t>
    </w:r>
    <w:r>
      <w:rPr>
        <w:rFonts w:ascii="Calibri" w:hAnsi="Calibri"/>
        <w:i/>
        <w:szCs w:val="20"/>
      </w:rPr>
      <w:tab/>
    </w:r>
    <w:r>
      <w:rPr>
        <w:rFonts w:ascii="Calibri" w:hAnsi="Calibri"/>
        <w:i/>
        <w:szCs w:val="20"/>
      </w:rPr>
      <w:tab/>
      <w:t xml:space="preserve">Página </w:t>
    </w:r>
    <w:r w:rsidR="00A47F36" w:rsidRPr="002F343B">
      <w:rPr>
        <w:rFonts w:ascii="Calibri" w:hAnsi="Calibri"/>
        <w:i/>
        <w:szCs w:val="20"/>
      </w:rPr>
      <w:fldChar w:fldCharType="begin"/>
    </w:r>
    <w:r w:rsidRPr="002F343B">
      <w:rPr>
        <w:rFonts w:ascii="Calibri" w:hAnsi="Calibri"/>
        <w:i/>
        <w:szCs w:val="20"/>
      </w:rPr>
      <w:instrText>PAGE   \* MERGEFORMAT</w:instrText>
    </w:r>
    <w:r w:rsidR="00A47F36" w:rsidRPr="002F343B">
      <w:rPr>
        <w:rFonts w:ascii="Calibri" w:hAnsi="Calibri"/>
        <w:i/>
        <w:szCs w:val="20"/>
      </w:rPr>
      <w:fldChar w:fldCharType="separate"/>
    </w:r>
    <w:r w:rsidR="00202389">
      <w:rPr>
        <w:rFonts w:ascii="Calibri" w:hAnsi="Calibri"/>
        <w:i/>
        <w:noProof/>
        <w:szCs w:val="20"/>
      </w:rPr>
      <w:t>3</w:t>
    </w:r>
    <w:r w:rsidR="00A47F36" w:rsidRPr="002F343B">
      <w:rPr>
        <w:rFonts w:ascii="Calibri" w:hAnsi="Calibri"/>
        <w:i/>
        <w:szCs w:val="20"/>
      </w:rPr>
      <w:fldChar w:fldCharType="end"/>
    </w:r>
  </w:p>
  <w:p w:rsidR="002F5081" w:rsidRDefault="002F5081">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A9C231F"/>
    <w:multiLevelType w:val="multilevel"/>
    <w:tmpl w:val="3F6441BC"/>
    <w:lvl w:ilvl="0">
      <w:start w:val="1"/>
      <w:numFmt w:val="decimal"/>
      <w:pStyle w:val="Nivel1"/>
      <w:lvlText w:val="%1."/>
      <w:lvlJc w:val="left"/>
      <w:pPr>
        <w:ind w:left="360" w:hanging="360"/>
      </w:pPr>
      <w:rPr>
        <w:rFonts w:hint="default"/>
        <w:b/>
      </w:rPr>
    </w:lvl>
    <w:lvl w:ilvl="1">
      <w:start w:val="1"/>
      <w:numFmt w:val="decimal"/>
      <w:lvlText w:val="%1.%2."/>
      <w:lvlJc w:val="left"/>
      <w:pPr>
        <w:ind w:left="999" w:hanging="432"/>
      </w:pPr>
      <w:rPr>
        <w:rFonts w:hint="default"/>
        <w:b w:val="0"/>
        <w:sz w:val="24"/>
        <w:szCs w:val="24"/>
      </w:rPr>
    </w:lvl>
    <w:lvl w:ilvl="2">
      <w:start w:val="1"/>
      <w:numFmt w:val="decimal"/>
      <w:lvlText w:val="%1.%2.%3."/>
      <w:lvlJc w:val="left"/>
      <w:pPr>
        <w:ind w:left="504" w:hanging="504"/>
      </w:pPr>
      <w:rPr>
        <w:rFonts w:hint="default"/>
        <w:b w:val="0"/>
        <w:i w:val="0"/>
        <w:vertAlign w:val="baseline"/>
      </w:rPr>
    </w:lvl>
    <w:lvl w:ilvl="3">
      <w:start w:val="1"/>
      <w:numFmt w:val="decimal"/>
      <w:lvlText w:val="%1.%2.%3.%4."/>
      <w:lvlJc w:val="left"/>
      <w:pPr>
        <w:ind w:left="1728" w:hanging="648"/>
      </w:pPr>
      <w:rPr>
        <w:rFonts w:hint="default"/>
        <w:b w:val="0"/>
        <w:i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3CD4B75"/>
    <w:multiLevelType w:val="multilevel"/>
    <w:tmpl w:val="BB903A0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D51570C"/>
    <w:multiLevelType w:val="multilevel"/>
    <w:tmpl w:val="579A4968"/>
    <w:lvl w:ilvl="0">
      <w:start w:val="9"/>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3FAD035F"/>
    <w:multiLevelType w:val="multilevel"/>
    <w:tmpl w:val="66CAE3C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4"/>
  </w:num>
  <w:num w:numId="4">
    <w:abstractNumId w:val="1"/>
    <w:lvlOverride w:ilvl="0">
      <w:startOverride w:val="9"/>
    </w:lvlOverride>
    <w:lvlOverride w:ilvl="1">
      <w:startOverride w:val="2"/>
    </w:lvlOverride>
    <w:lvlOverride w:ilvl="2">
      <w:startOverride w:val="6"/>
    </w:lvlOverride>
    <w:lvlOverride w:ilvl="3">
      <w:startOverride w:val="2"/>
    </w:lvlOverride>
  </w:num>
  <w:num w:numId="5">
    <w:abstractNumId w:val="2"/>
  </w:num>
  <w:num w:numId="6">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hideSpellingErrors/>
  <w:hideGrammaticalErrors/>
  <w:proofState w:spelling="clean" w:grammar="clean"/>
  <w:attachedTemplate r:id="rId1"/>
  <w:stylePaneFormatFilter w:val="3F04"/>
  <w:defaultTabStop w:val="708"/>
  <w:hyphenationZone w:val="425"/>
  <w:characterSpacingControl w:val="doNotCompress"/>
  <w:hdrShapeDefaults>
    <o:shapedefaults v:ext="edit" spidmax="86018"/>
  </w:hdrShapeDefaults>
  <w:footnotePr>
    <w:footnote w:id="-1"/>
    <w:footnote w:id="0"/>
  </w:footnotePr>
  <w:endnotePr>
    <w:endnote w:id="-1"/>
    <w:endnote w:id="0"/>
  </w:endnotePr>
  <w:compat/>
  <w:rsids>
    <w:rsidRoot w:val="00E264BC"/>
    <w:rsid w:val="0000236D"/>
    <w:rsid w:val="00003298"/>
    <w:rsid w:val="000037F6"/>
    <w:rsid w:val="000050D2"/>
    <w:rsid w:val="00006CA3"/>
    <w:rsid w:val="0001305A"/>
    <w:rsid w:val="0001658C"/>
    <w:rsid w:val="00016CD4"/>
    <w:rsid w:val="00016D0B"/>
    <w:rsid w:val="00017735"/>
    <w:rsid w:val="0002260C"/>
    <w:rsid w:val="0002306D"/>
    <w:rsid w:val="000242C8"/>
    <w:rsid w:val="00027155"/>
    <w:rsid w:val="0003020E"/>
    <w:rsid w:val="00030455"/>
    <w:rsid w:val="000318BA"/>
    <w:rsid w:val="00034A29"/>
    <w:rsid w:val="000377C3"/>
    <w:rsid w:val="00040957"/>
    <w:rsid w:val="00042E82"/>
    <w:rsid w:val="00047D73"/>
    <w:rsid w:val="00050B3E"/>
    <w:rsid w:val="00051F2B"/>
    <w:rsid w:val="00056433"/>
    <w:rsid w:val="0005755A"/>
    <w:rsid w:val="00060414"/>
    <w:rsid w:val="00062853"/>
    <w:rsid w:val="00063BFB"/>
    <w:rsid w:val="0006537A"/>
    <w:rsid w:val="0006598D"/>
    <w:rsid w:val="000670EC"/>
    <w:rsid w:val="000677A2"/>
    <w:rsid w:val="00067ED2"/>
    <w:rsid w:val="00070375"/>
    <w:rsid w:val="00070EA5"/>
    <w:rsid w:val="0007230A"/>
    <w:rsid w:val="00074018"/>
    <w:rsid w:val="00076135"/>
    <w:rsid w:val="00076CBC"/>
    <w:rsid w:val="000779C7"/>
    <w:rsid w:val="00081098"/>
    <w:rsid w:val="00081853"/>
    <w:rsid w:val="000826B8"/>
    <w:rsid w:val="00084B0F"/>
    <w:rsid w:val="00086590"/>
    <w:rsid w:val="0008724D"/>
    <w:rsid w:val="00087EF2"/>
    <w:rsid w:val="00090F5D"/>
    <w:rsid w:val="00092224"/>
    <w:rsid w:val="00092759"/>
    <w:rsid w:val="00094321"/>
    <w:rsid w:val="000961B4"/>
    <w:rsid w:val="00097014"/>
    <w:rsid w:val="000A102A"/>
    <w:rsid w:val="000A1A7B"/>
    <w:rsid w:val="000A1B88"/>
    <w:rsid w:val="000A1F0A"/>
    <w:rsid w:val="000A23DA"/>
    <w:rsid w:val="000A53D6"/>
    <w:rsid w:val="000A674F"/>
    <w:rsid w:val="000A743D"/>
    <w:rsid w:val="000A7716"/>
    <w:rsid w:val="000B0288"/>
    <w:rsid w:val="000B28D8"/>
    <w:rsid w:val="000B6451"/>
    <w:rsid w:val="000B7B55"/>
    <w:rsid w:val="000C123B"/>
    <w:rsid w:val="000C21AD"/>
    <w:rsid w:val="000C2C16"/>
    <w:rsid w:val="000C670A"/>
    <w:rsid w:val="000C732E"/>
    <w:rsid w:val="000D223B"/>
    <w:rsid w:val="000D2AC3"/>
    <w:rsid w:val="000D5288"/>
    <w:rsid w:val="000D5B8B"/>
    <w:rsid w:val="000E326F"/>
    <w:rsid w:val="000F0C63"/>
    <w:rsid w:val="000F104D"/>
    <w:rsid w:val="000F1C1C"/>
    <w:rsid w:val="000F4088"/>
    <w:rsid w:val="000F4F96"/>
    <w:rsid w:val="000F5A07"/>
    <w:rsid w:val="00100990"/>
    <w:rsid w:val="00105707"/>
    <w:rsid w:val="001075C4"/>
    <w:rsid w:val="001103FF"/>
    <w:rsid w:val="00110D99"/>
    <w:rsid w:val="00110EC0"/>
    <w:rsid w:val="00113EEB"/>
    <w:rsid w:val="001156B3"/>
    <w:rsid w:val="00115A6F"/>
    <w:rsid w:val="00116507"/>
    <w:rsid w:val="001219B0"/>
    <w:rsid w:val="00124990"/>
    <w:rsid w:val="00125CCF"/>
    <w:rsid w:val="00126E3A"/>
    <w:rsid w:val="00127244"/>
    <w:rsid w:val="001304C0"/>
    <w:rsid w:val="001315F2"/>
    <w:rsid w:val="00134E38"/>
    <w:rsid w:val="00135606"/>
    <w:rsid w:val="0014004B"/>
    <w:rsid w:val="0014325E"/>
    <w:rsid w:val="00146BDF"/>
    <w:rsid w:val="00150295"/>
    <w:rsid w:val="0015099E"/>
    <w:rsid w:val="001516EA"/>
    <w:rsid w:val="0015370A"/>
    <w:rsid w:val="00153E25"/>
    <w:rsid w:val="00154505"/>
    <w:rsid w:val="0015525A"/>
    <w:rsid w:val="0015684D"/>
    <w:rsid w:val="00160039"/>
    <w:rsid w:val="00160BBD"/>
    <w:rsid w:val="00160DA4"/>
    <w:rsid w:val="0016584A"/>
    <w:rsid w:val="00165AB1"/>
    <w:rsid w:val="00170CE1"/>
    <w:rsid w:val="00174CAA"/>
    <w:rsid w:val="0017536F"/>
    <w:rsid w:val="00177CD5"/>
    <w:rsid w:val="001809B9"/>
    <w:rsid w:val="001817D2"/>
    <w:rsid w:val="0018218A"/>
    <w:rsid w:val="00184086"/>
    <w:rsid w:val="00187E14"/>
    <w:rsid w:val="001904A8"/>
    <w:rsid w:val="00192263"/>
    <w:rsid w:val="001A1732"/>
    <w:rsid w:val="001A18B0"/>
    <w:rsid w:val="001A2CE9"/>
    <w:rsid w:val="001A3A05"/>
    <w:rsid w:val="001A3E18"/>
    <w:rsid w:val="001A5940"/>
    <w:rsid w:val="001A6777"/>
    <w:rsid w:val="001A7758"/>
    <w:rsid w:val="001B005B"/>
    <w:rsid w:val="001B0407"/>
    <w:rsid w:val="001B3EFB"/>
    <w:rsid w:val="001B4B32"/>
    <w:rsid w:val="001C3F32"/>
    <w:rsid w:val="001C48B6"/>
    <w:rsid w:val="001C4C04"/>
    <w:rsid w:val="001C694F"/>
    <w:rsid w:val="001C721E"/>
    <w:rsid w:val="001D1A55"/>
    <w:rsid w:val="001D4F39"/>
    <w:rsid w:val="001D74C1"/>
    <w:rsid w:val="001D7B52"/>
    <w:rsid w:val="001E3AAF"/>
    <w:rsid w:val="001E3D7A"/>
    <w:rsid w:val="001F0A6E"/>
    <w:rsid w:val="001F1E52"/>
    <w:rsid w:val="001F39FA"/>
    <w:rsid w:val="00202389"/>
    <w:rsid w:val="00202A04"/>
    <w:rsid w:val="00203BD2"/>
    <w:rsid w:val="00205197"/>
    <w:rsid w:val="0020593D"/>
    <w:rsid w:val="00207B98"/>
    <w:rsid w:val="00210001"/>
    <w:rsid w:val="0021106D"/>
    <w:rsid w:val="00214A48"/>
    <w:rsid w:val="00215C63"/>
    <w:rsid w:val="00221BA5"/>
    <w:rsid w:val="00222980"/>
    <w:rsid w:val="00223D59"/>
    <w:rsid w:val="002241A2"/>
    <w:rsid w:val="00231E9C"/>
    <w:rsid w:val="002321DE"/>
    <w:rsid w:val="0023446C"/>
    <w:rsid w:val="00235967"/>
    <w:rsid w:val="00240B17"/>
    <w:rsid w:val="00241D78"/>
    <w:rsid w:val="0024486D"/>
    <w:rsid w:val="00245B99"/>
    <w:rsid w:val="00246DAE"/>
    <w:rsid w:val="002513CA"/>
    <w:rsid w:val="00252E10"/>
    <w:rsid w:val="002538B4"/>
    <w:rsid w:val="002538E3"/>
    <w:rsid w:val="00255907"/>
    <w:rsid w:val="00255C24"/>
    <w:rsid w:val="00255F69"/>
    <w:rsid w:val="00260802"/>
    <w:rsid w:val="0026179F"/>
    <w:rsid w:val="0026386A"/>
    <w:rsid w:val="00266192"/>
    <w:rsid w:val="00267125"/>
    <w:rsid w:val="00267B22"/>
    <w:rsid w:val="002708CD"/>
    <w:rsid w:val="00271CB6"/>
    <w:rsid w:val="0027301A"/>
    <w:rsid w:val="00276ECC"/>
    <w:rsid w:val="00281152"/>
    <w:rsid w:val="0028765E"/>
    <w:rsid w:val="0029037D"/>
    <w:rsid w:val="002937D4"/>
    <w:rsid w:val="00296F31"/>
    <w:rsid w:val="002A0E25"/>
    <w:rsid w:val="002A17C6"/>
    <w:rsid w:val="002A371D"/>
    <w:rsid w:val="002A5B83"/>
    <w:rsid w:val="002B16DA"/>
    <w:rsid w:val="002B25BC"/>
    <w:rsid w:val="002B4934"/>
    <w:rsid w:val="002B52CA"/>
    <w:rsid w:val="002B5E72"/>
    <w:rsid w:val="002C21FE"/>
    <w:rsid w:val="002C54C1"/>
    <w:rsid w:val="002C64DE"/>
    <w:rsid w:val="002C661C"/>
    <w:rsid w:val="002C6CCF"/>
    <w:rsid w:val="002D6E76"/>
    <w:rsid w:val="002D786A"/>
    <w:rsid w:val="002D78B4"/>
    <w:rsid w:val="002D7C8E"/>
    <w:rsid w:val="002E160F"/>
    <w:rsid w:val="002E1C03"/>
    <w:rsid w:val="002E3F91"/>
    <w:rsid w:val="002E41C6"/>
    <w:rsid w:val="002E4709"/>
    <w:rsid w:val="002E480D"/>
    <w:rsid w:val="002E5F6B"/>
    <w:rsid w:val="002E6503"/>
    <w:rsid w:val="002F084D"/>
    <w:rsid w:val="002F1A30"/>
    <w:rsid w:val="002F308B"/>
    <w:rsid w:val="002F5081"/>
    <w:rsid w:val="002F710E"/>
    <w:rsid w:val="00300771"/>
    <w:rsid w:val="00305B6C"/>
    <w:rsid w:val="00310B4A"/>
    <w:rsid w:val="00313F2A"/>
    <w:rsid w:val="00314264"/>
    <w:rsid w:val="00314576"/>
    <w:rsid w:val="003153A5"/>
    <w:rsid w:val="003166C9"/>
    <w:rsid w:val="00317528"/>
    <w:rsid w:val="003238C3"/>
    <w:rsid w:val="00324BCD"/>
    <w:rsid w:val="00324F30"/>
    <w:rsid w:val="00325023"/>
    <w:rsid w:val="00325FD8"/>
    <w:rsid w:val="003265B9"/>
    <w:rsid w:val="00327232"/>
    <w:rsid w:val="00331182"/>
    <w:rsid w:val="0033678D"/>
    <w:rsid w:val="00336E39"/>
    <w:rsid w:val="003376B6"/>
    <w:rsid w:val="00340EE0"/>
    <w:rsid w:val="00343032"/>
    <w:rsid w:val="003521E5"/>
    <w:rsid w:val="00354BC2"/>
    <w:rsid w:val="0035658A"/>
    <w:rsid w:val="00364141"/>
    <w:rsid w:val="00367647"/>
    <w:rsid w:val="00367EF6"/>
    <w:rsid w:val="00373F2A"/>
    <w:rsid w:val="00376419"/>
    <w:rsid w:val="003779A2"/>
    <w:rsid w:val="00380564"/>
    <w:rsid w:val="00380632"/>
    <w:rsid w:val="0038139C"/>
    <w:rsid w:val="00381E2F"/>
    <w:rsid w:val="00382DA8"/>
    <w:rsid w:val="00386157"/>
    <w:rsid w:val="00386ADE"/>
    <w:rsid w:val="00390815"/>
    <w:rsid w:val="00391E14"/>
    <w:rsid w:val="00392DD9"/>
    <w:rsid w:val="003959F6"/>
    <w:rsid w:val="003971A3"/>
    <w:rsid w:val="003A2355"/>
    <w:rsid w:val="003A6DA8"/>
    <w:rsid w:val="003A711D"/>
    <w:rsid w:val="003A71EC"/>
    <w:rsid w:val="003A73C1"/>
    <w:rsid w:val="003B391A"/>
    <w:rsid w:val="003B791E"/>
    <w:rsid w:val="003C4C35"/>
    <w:rsid w:val="003C5B6F"/>
    <w:rsid w:val="003C609E"/>
    <w:rsid w:val="003C6275"/>
    <w:rsid w:val="003D0FA3"/>
    <w:rsid w:val="003E2073"/>
    <w:rsid w:val="003E3C9D"/>
    <w:rsid w:val="003E4927"/>
    <w:rsid w:val="003E4D76"/>
    <w:rsid w:val="003E55B1"/>
    <w:rsid w:val="003E7053"/>
    <w:rsid w:val="003F004A"/>
    <w:rsid w:val="003F1437"/>
    <w:rsid w:val="003F185C"/>
    <w:rsid w:val="003F36A3"/>
    <w:rsid w:val="003F77A5"/>
    <w:rsid w:val="00400200"/>
    <w:rsid w:val="004015C4"/>
    <w:rsid w:val="00402F7D"/>
    <w:rsid w:val="0040443F"/>
    <w:rsid w:val="004053E1"/>
    <w:rsid w:val="004056F2"/>
    <w:rsid w:val="00407F1C"/>
    <w:rsid w:val="00411C30"/>
    <w:rsid w:val="00415D0B"/>
    <w:rsid w:val="00415F27"/>
    <w:rsid w:val="00416A59"/>
    <w:rsid w:val="00417CA8"/>
    <w:rsid w:val="0042190C"/>
    <w:rsid w:val="00425359"/>
    <w:rsid w:val="004316D7"/>
    <w:rsid w:val="00431EDA"/>
    <w:rsid w:val="00431F33"/>
    <w:rsid w:val="0043231C"/>
    <w:rsid w:val="00432470"/>
    <w:rsid w:val="00435447"/>
    <w:rsid w:val="00440676"/>
    <w:rsid w:val="00441EA1"/>
    <w:rsid w:val="0044264C"/>
    <w:rsid w:val="00445798"/>
    <w:rsid w:val="0044725C"/>
    <w:rsid w:val="00447465"/>
    <w:rsid w:val="00450CD0"/>
    <w:rsid w:val="00451B0C"/>
    <w:rsid w:val="004524BC"/>
    <w:rsid w:val="00453A1F"/>
    <w:rsid w:val="00455CBE"/>
    <w:rsid w:val="00455EB7"/>
    <w:rsid w:val="00455FD5"/>
    <w:rsid w:val="00460E8A"/>
    <w:rsid w:val="0046230A"/>
    <w:rsid w:val="004629B8"/>
    <w:rsid w:val="00462C95"/>
    <w:rsid w:val="004634B2"/>
    <w:rsid w:val="0046486A"/>
    <w:rsid w:val="00464AAF"/>
    <w:rsid w:val="00464B67"/>
    <w:rsid w:val="00465516"/>
    <w:rsid w:val="004733B4"/>
    <w:rsid w:val="004749E1"/>
    <w:rsid w:val="004773FC"/>
    <w:rsid w:val="00477AF3"/>
    <w:rsid w:val="00480328"/>
    <w:rsid w:val="004834FC"/>
    <w:rsid w:val="00483B15"/>
    <w:rsid w:val="00483FB9"/>
    <w:rsid w:val="0048612E"/>
    <w:rsid w:val="00492D9A"/>
    <w:rsid w:val="00494AE7"/>
    <w:rsid w:val="00496408"/>
    <w:rsid w:val="004A0BB9"/>
    <w:rsid w:val="004A3C08"/>
    <w:rsid w:val="004A3D89"/>
    <w:rsid w:val="004B05B0"/>
    <w:rsid w:val="004B0CAC"/>
    <w:rsid w:val="004B19B5"/>
    <w:rsid w:val="004B1D7D"/>
    <w:rsid w:val="004B31D5"/>
    <w:rsid w:val="004B460A"/>
    <w:rsid w:val="004B68C4"/>
    <w:rsid w:val="004C0212"/>
    <w:rsid w:val="004C05EB"/>
    <w:rsid w:val="004C05F9"/>
    <w:rsid w:val="004C2F93"/>
    <w:rsid w:val="004C49F0"/>
    <w:rsid w:val="004C53FE"/>
    <w:rsid w:val="004D0CF9"/>
    <w:rsid w:val="004D1D3C"/>
    <w:rsid w:val="004D374E"/>
    <w:rsid w:val="004D4585"/>
    <w:rsid w:val="004E0194"/>
    <w:rsid w:val="004E35AA"/>
    <w:rsid w:val="004E5811"/>
    <w:rsid w:val="004F45F2"/>
    <w:rsid w:val="004F5DF9"/>
    <w:rsid w:val="004F66B4"/>
    <w:rsid w:val="004F6C38"/>
    <w:rsid w:val="004F78C6"/>
    <w:rsid w:val="00502025"/>
    <w:rsid w:val="0050224C"/>
    <w:rsid w:val="005037A6"/>
    <w:rsid w:val="00512D53"/>
    <w:rsid w:val="00513EDD"/>
    <w:rsid w:val="00514883"/>
    <w:rsid w:val="00520955"/>
    <w:rsid w:val="00522657"/>
    <w:rsid w:val="005226A8"/>
    <w:rsid w:val="00523A3E"/>
    <w:rsid w:val="00524860"/>
    <w:rsid w:val="0053132E"/>
    <w:rsid w:val="00533B33"/>
    <w:rsid w:val="00543CB4"/>
    <w:rsid w:val="00550520"/>
    <w:rsid w:val="00552422"/>
    <w:rsid w:val="005531EA"/>
    <w:rsid w:val="00555095"/>
    <w:rsid w:val="00555863"/>
    <w:rsid w:val="00557D41"/>
    <w:rsid w:val="00561C04"/>
    <w:rsid w:val="0056213B"/>
    <w:rsid w:val="00562CA0"/>
    <w:rsid w:val="00562F82"/>
    <w:rsid w:val="005634BD"/>
    <w:rsid w:val="00563B5F"/>
    <w:rsid w:val="00564913"/>
    <w:rsid w:val="00567925"/>
    <w:rsid w:val="005800D8"/>
    <w:rsid w:val="005846C9"/>
    <w:rsid w:val="005873FC"/>
    <w:rsid w:val="0058756D"/>
    <w:rsid w:val="00590EAF"/>
    <w:rsid w:val="0059121F"/>
    <w:rsid w:val="00595DA6"/>
    <w:rsid w:val="005A49A5"/>
    <w:rsid w:val="005A510C"/>
    <w:rsid w:val="005A6A91"/>
    <w:rsid w:val="005A7AB8"/>
    <w:rsid w:val="005A7FB4"/>
    <w:rsid w:val="005B0066"/>
    <w:rsid w:val="005B5EB9"/>
    <w:rsid w:val="005C2205"/>
    <w:rsid w:val="005C25B5"/>
    <w:rsid w:val="005C3930"/>
    <w:rsid w:val="005C76D8"/>
    <w:rsid w:val="005D7C06"/>
    <w:rsid w:val="005E1321"/>
    <w:rsid w:val="005E1666"/>
    <w:rsid w:val="005E2DD4"/>
    <w:rsid w:val="005E6730"/>
    <w:rsid w:val="005E6D43"/>
    <w:rsid w:val="005F57A2"/>
    <w:rsid w:val="005F5A4D"/>
    <w:rsid w:val="005F65EF"/>
    <w:rsid w:val="005F6F64"/>
    <w:rsid w:val="005F75FD"/>
    <w:rsid w:val="005F7B0A"/>
    <w:rsid w:val="00602FBE"/>
    <w:rsid w:val="00604979"/>
    <w:rsid w:val="00605C11"/>
    <w:rsid w:val="00606440"/>
    <w:rsid w:val="00607331"/>
    <w:rsid w:val="006078C2"/>
    <w:rsid w:val="0061470E"/>
    <w:rsid w:val="00616A32"/>
    <w:rsid w:val="00616F4B"/>
    <w:rsid w:val="006171A9"/>
    <w:rsid w:val="006202CB"/>
    <w:rsid w:val="006216DD"/>
    <w:rsid w:val="00622222"/>
    <w:rsid w:val="00623436"/>
    <w:rsid w:val="00626431"/>
    <w:rsid w:val="0063138C"/>
    <w:rsid w:val="00632067"/>
    <w:rsid w:val="006351CD"/>
    <w:rsid w:val="00640423"/>
    <w:rsid w:val="00640F39"/>
    <w:rsid w:val="006412B4"/>
    <w:rsid w:val="00645010"/>
    <w:rsid w:val="006520F3"/>
    <w:rsid w:val="00655080"/>
    <w:rsid w:val="00655AAF"/>
    <w:rsid w:val="00656A30"/>
    <w:rsid w:val="00657E82"/>
    <w:rsid w:val="00661E4F"/>
    <w:rsid w:val="006672BF"/>
    <w:rsid w:val="006673E7"/>
    <w:rsid w:val="00670BE8"/>
    <w:rsid w:val="00674964"/>
    <w:rsid w:val="00680404"/>
    <w:rsid w:val="00680B7E"/>
    <w:rsid w:val="00680DDC"/>
    <w:rsid w:val="00681A29"/>
    <w:rsid w:val="00683B94"/>
    <w:rsid w:val="00685F52"/>
    <w:rsid w:val="00686692"/>
    <w:rsid w:val="006918C1"/>
    <w:rsid w:val="00693033"/>
    <w:rsid w:val="00693321"/>
    <w:rsid w:val="0069346A"/>
    <w:rsid w:val="00694893"/>
    <w:rsid w:val="00694DD9"/>
    <w:rsid w:val="006957C9"/>
    <w:rsid w:val="006A07B1"/>
    <w:rsid w:val="006A12B1"/>
    <w:rsid w:val="006A1FD6"/>
    <w:rsid w:val="006A41E8"/>
    <w:rsid w:val="006A446E"/>
    <w:rsid w:val="006A4E44"/>
    <w:rsid w:val="006A5674"/>
    <w:rsid w:val="006A5F42"/>
    <w:rsid w:val="006A6103"/>
    <w:rsid w:val="006A74FD"/>
    <w:rsid w:val="006A75B8"/>
    <w:rsid w:val="006B10ED"/>
    <w:rsid w:val="006B156A"/>
    <w:rsid w:val="006B2A06"/>
    <w:rsid w:val="006B51B2"/>
    <w:rsid w:val="006C17A0"/>
    <w:rsid w:val="006C1926"/>
    <w:rsid w:val="006C2106"/>
    <w:rsid w:val="006D27E3"/>
    <w:rsid w:val="006D3E91"/>
    <w:rsid w:val="006D4135"/>
    <w:rsid w:val="006D430F"/>
    <w:rsid w:val="006E09F2"/>
    <w:rsid w:val="006E15BE"/>
    <w:rsid w:val="006E1E3F"/>
    <w:rsid w:val="006E3032"/>
    <w:rsid w:val="006E721C"/>
    <w:rsid w:val="006F0308"/>
    <w:rsid w:val="006F3EE2"/>
    <w:rsid w:val="00700CBD"/>
    <w:rsid w:val="007028C7"/>
    <w:rsid w:val="00702E17"/>
    <w:rsid w:val="00704115"/>
    <w:rsid w:val="00704462"/>
    <w:rsid w:val="00707224"/>
    <w:rsid w:val="00710C7E"/>
    <w:rsid w:val="00711D4D"/>
    <w:rsid w:val="00716DDF"/>
    <w:rsid w:val="00716E57"/>
    <w:rsid w:val="00717177"/>
    <w:rsid w:val="0072373D"/>
    <w:rsid w:val="00726F2D"/>
    <w:rsid w:val="00733DE0"/>
    <w:rsid w:val="007357C5"/>
    <w:rsid w:val="00737AA8"/>
    <w:rsid w:val="0074032D"/>
    <w:rsid w:val="00740D25"/>
    <w:rsid w:val="00741328"/>
    <w:rsid w:val="00744EC8"/>
    <w:rsid w:val="007454DF"/>
    <w:rsid w:val="00745723"/>
    <w:rsid w:val="0075007A"/>
    <w:rsid w:val="00751B69"/>
    <w:rsid w:val="00751D83"/>
    <w:rsid w:val="00754359"/>
    <w:rsid w:val="00755FDD"/>
    <w:rsid w:val="00756F76"/>
    <w:rsid w:val="007618FB"/>
    <w:rsid w:val="00765563"/>
    <w:rsid w:val="00765F3A"/>
    <w:rsid w:val="007679B9"/>
    <w:rsid w:val="007754C2"/>
    <w:rsid w:val="00776572"/>
    <w:rsid w:val="0077738D"/>
    <w:rsid w:val="007774C2"/>
    <w:rsid w:val="00780677"/>
    <w:rsid w:val="00781791"/>
    <w:rsid w:val="00781F72"/>
    <w:rsid w:val="00787092"/>
    <w:rsid w:val="00787D28"/>
    <w:rsid w:val="0079000C"/>
    <w:rsid w:val="00790819"/>
    <w:rsid w:val="00790D93"/>
    <w:rsid w:val="00791CD7"/>
    <w:rsid w:val="007934F3"/>
    <w:rsid w:val="0079430D"/>
    <w:rsid w:val="00796E2A"/>
    <w:rsid w:val="0079754C"/>
    <w:rsid w:val="007A1395"/>
    <w:rsid w:val="007A6FA4"/>
    <w:rsid w:val="007B19CE"/>
    <w:rsid w:val="007B7C23"/>
    <w:rsid w:val="007C0255"/>
    <w:rsid w:val="007C09C8"/>
    <w:rsid w:val="007C0C22"/>
    <w:rsid w:val="007C13ED"/>
    <w:rsid w:val="007C2707"/>
    <w:rsid w:val="007C2DD4"/>
    <w:rsid w:val="007C7383"/>
    <w:rsid w:val="007D25ED"/>
    <w:rsid w:val="007D3572"/>
    <w:rsid w:val="007D4B44"/>
    <w:rsid w:val="007D501A"/>
    <w:rsid w:val="007E1966"/>
    <w:rsid w:val="007E26B1"/>
    <w:rsid w:val="007E3F65"/>
    <w:rsid w:val="007E5253"/>
    <w:rsid w:val="007E57A5"/>
    <w:rsid w:val="007E60B4"/>
    <w:rsid w:val="007E68F6"/>
    <w:rsid w:val="007E6EF9"/>
    <w:rsid w:val="007F00F0"/>
    <w:rsid w:val="007F0511"/>
    <w:rsid w:val="007F1619"/>
    <w:rsid w:val="007F1FC9"/>
    <w:rsid w:val="007F2AE5"/>
    <w:rsid w:val="007F4003"/>
    <w:rsid w:val="007F6AB0"/>
    <w:rsid w:val="00800A85"/>
    <w:rsid w:val="0080257D"/>
    <w:rsid w:val="00803805"/>
    <w:rsid w:val="0080582D"/>
    <w:rsid w:val="0080756C"/>
    <w:rsid w:val="00811322"/>
    <w:rsid w:val="008213B9"/>
    <w:rsid w:val="008226DD"/>
    <w:rsid w:val="00822C89"/>
    <w:rsid w:val="00822FA2"/>
    <w:rsid w:val="008251A4"/>
    <w:rsid w:val="00827BC7"/>
    <w:rsid w:val="00831204"/>
    <w:rsid w:val="00831208"/>
    <w:rsid w:val="00835A02"/>
    <w:rsid w:val="00836C1B"/>
    <w:rsid w:val="008429CF"/>
    <w:rsid w:val="008446E2"/>
    <w:rsid w:val="00845B40"/>
    <w:rsid w:val="008462CA"/>
    <w:rsid w:val="00847E19"/>
    <w:rsid w:val="00850CD3"/>
    <w:rsid w:val="0085112C"/>
    <w:rsid w:val="0085402D"/>
    <w:rsid w:val="008601A9"/>
    <w:rsid w:val="00860410"/>
    <w:rsid w:val="00864D69"/>
    <w:rsid w:val="00865B0D"/>
    <w:rsid w:val="00870E42"/>
    <w:rsid w:val="00871B33"/>
    <w:rsid w:val="00872949"/>
    <w:rsid w:val="0087508C"/>
    <w:rsid w:val="00884360"/>
    <w:rsid w:val="00886789"/>
    <w:rsid w:val="00887874"/>
    <w:rsid w:val="008941DB"/>
    <w:rsid w:val="00894ACA"/>
    <w:rsid w:val="0089596A"/>
    <w:rsid w:val="008A0657"/>
    <w:rsid w:val="008A0B7A"/>
    <w:rsid w:val="008A0F6E"/>
    <w:rsid w:val="008A16EA"/>
    <w:rsid w:val="008A4BBC"/>
    <w:rsid w:val="008A5731"/>
    <w:rsid w:val="008B6162"/>
    <w:rsid w:val="008C04DF"/>
    <w:rsid w:val="008C1897"/>
    <w:rsid w:val="008C1971"/>
    <w:rsid w:val="008C42A9"/>
    <w:rsid w:val="008C798F"/>
    <w:rsid w:val="008D2CAF"/>
    <w:rsid w:val="008D2F41"/>
    <w:rsid w:val="008D3ACE"/>
    <w:rsid w:val="008D51CC"/>
    <w:rsid w:val="008E417C"/>
    <w:rsid w:val="008E4F95"/>
    <w:rsid w:val="008F15F7"/>
    <w:rsid w:val="008F3129"/>
    <w:rsid w:val="008F4D52"/>
    <w:rsid w:val="008F4E41"/>
    <w:rsid w:val="008F702C"/>
    <w:rsid w:val="0090408D"/>
    <w:rsid w:val="00904E6B"/>
    <w:rsid w:val="00906936"/>
    <w:rsid w:val="00906EEC"/>
    <w:rsid w:val="009104E0"/>
    <w:rsid w:val="00913F08"/>
    <w:rsid w:val="00914204"/>
    <w:rsid w:val="0091566B"/>
    <w:rsid w:val="00915C7E"/>
    <w:rsid w:val="00922606"/>
    <w:rsid w:val="00922D31"/>
    <w:rsid w:val="00924674"/>
    <w:rsid w:val="009249EE"/>
    <w:rsid w:val="0092559F"/>
    <w:rsid w:val="00926BC2"/>
    <w:rsid w:val="009301EE"/>
    <w:rsid w:val="00931141"/>
    <w:rsid w:val="00934AF8"/>
    <w:rsid w:val="00935665"/>
    <w:rsid w:val="00935B30"/>
    <w:rsid w:val="00936A4E"/>
    <w:rsid w:val="00941580"/>
    <w:rsid w:val="00942B68"/>
    <w:rsid w:val="00943F13"/>
    <w:rsid w:val="009449BB"/>
    <w:rsid w:val="00944E0C"/>
    <w:rsid w:val="009464C6"/>
    <w:rsid w:val="00950D81"/>
    <w:rsid w:val="009543EB"/>
    <w:rsid w:val="00957444"/>
    <w:rsid w:val="009623AB"/>
    <w:rsid w:val="00970A6B"/>
    <w:rsid w:val="00974049"/>
    <w:rsid w:val="009756B3"/>
    <w:rsid w:val="009762B8"/>
    <w:rsid w:val="009763C4"/>
    <w:rsid w:val="00976D54"/>
    <w:rsid w:val="009803F1"/>
    <w:rsid w:val="009822D7"/>
    <w:rsid w:val="009844F7"/>
    <w:rsid w:val="00986BA2"/>
    <w:rsid w:val="009904D5"/>
    <w:rsid w:val="0099079E"/>
    <w:rsid w:val="0099538F"/>
    <w:rsid w:val="00995FFD"/>
    <w:rsid w:val="009A26A2"/>
    <w:rsid w:val="009A37AB"/>
    <w:rsid w:val="009A3800"/>
    <w:rsid w:val="009A45B0"/>
    <w:rsid w:val="009A6A6F"/>
    <w:rsid w:val="009B1B69"/>
    <w:rsid w:val="009C2706"/>
    <w:rsid w:val="009C470D"/>
    <w:rsid w:val="009C596F"/>
    <w:rsid w:val="009C638B"/>
    <w:rsid w:val="009C70FB"/>
    <w:rsid w:val="009D2634"/>
    <w:rsid w:val="009D3591"/>
    <w:rsid w:val="009D3626"/>
    <w:rsid w:val="009D43A0"/>
    <w:rsid w:val="009D4667"/>
    <w:rsid w:val="009D68FB"/>
    <w:rsid w:val="009E04B3"/>
    <w:rsid w:val="009E0DFC"/>
    <w:rsid w:val="009E13E9"/>
    <w:rsid w:val="009E1880"/>
    <w:rsid w:val="009E51DF"/>
    <w:rsid w:val="009E5B74"/>
    <w:rsid w:val="009E7C14"/>
    <w:rsid w:val="009F050F"/>
    <w:rsid w:val="009F0DF9"/>
    <w:rsid w:val="009F419C"/>
    <w:rsid w:val="009F43E0"/>
    <w:rsid w:val="009F4E7C"/>
    <w:rsid w:val="009F56A1"/>
    <w:rsid w:val="009F5EE6"/>
    <w:rsid w:val="009F63D7"/>
    <w:rsid w:val="00A00606"/>
    <w:rsid w:val="00A013A6"/>
    <w:rsid w:val="00A01572"/>
    <w:rsid w:val="00A055A5"/>
    <w:rsid w:val="00A0655C"/>
    <w:rsid w:val="00A12A7C"/>
    <w:rsid w:val="00A1330E"/>
    <w:rsid w:val="00A14042"/>
    <w:rsid w:val="00A14A64"/>
    <w:rsid w:val="00A218D5"/>
    <w:rsid w:val="00A3356C"/>
    <w:rsid w:val="00A350C3"/>
    <w:rsid w:val="00A35606"/>
    <w:rsid w:val="00A402A1"/>
    <w:rsid w:val="00A44175"/>
    <w:rsid w:val="00A44914"/>
    <w:rsid w:val="00A47F36"/>
    <w:rsid w:val="00A50D22"/>
    <w:rsid w:val="00A512C3"/>
    <w:rsid w:val="00A51632"/>
    <w:rsid w:val="00A51EA6"/>
    <w:rsid w:val="00A543FB"/>
    <w:rsid w:val="00A571FE"/>
    <w:rsid w:val="00A60395"/>
    <w:rsid w:val="00A60E4D"/>
    <w:rsid w:val="00A6287E"/>
    <w:rsid w:val="00A66A8C"/>
    <w:rsid w:val="00A71EFB"/>
    <w:rsid w:val="00A76A59"/>
    <w:rsid w:val="00A77502"/>
    <w:rsid w:val="00A77C2C"/>
    <w:rsid w:val="00A80062"/>
    <w:rsid w:val="00A81022"/>
    <w:rsid w:val="00A81456"/>
    <w:rsid w:val="00A817DF"/>
    <w:rsid w:val="00A81B20"/>
    <w:rsid w:val="00A856EB"/>
    <w:rsid w:val="00A85E0A"/>
    <w:rsid w:val="00A9022E"/>
    <w:rsid w:val="00A9554E"/>
    <w:rsid w:val="00AA1165"/>
    <w:rsid w:val="00AA3E44"/>
    <w:rsid w:val="00AA3F31"/>
    <w:rsid w:val="00AA4625"/>
    <w:rsid w:val="00AA4C77"/>
    <w:rsid w:val="00AB1D7F"/>
    <w:rsid w:val="00AB1F1A"/>
    <w:rsid w:val="00AB421C"/>
    <w:rsid w:val="00AC4F34"/>
    <w:rsid w:val="00AC6EC2"/>
    <w:rsid w:val="00AD3F4A"/>
    <w:rsid w:val="00AE3A63"/>
    <w:rsid w:val="00AE5435"/>
    <w:rsid w:val="00AF2255"/>
    <w:rsid w:val="00AF337E"/>
    <w:rsid w:val="00AF3ABE"/>
    <w:rsid w:val="00AF68EE"/>
    <w:rsid w:val="00AF6959"/>
    <w:rsid w:val="00B00520"/>
    <w:rsid w:val="00B00F8E"/>
    <w:rsid w:val="00B014D0"/>
    <w:rsid w:val="00B03CB0"/>
    <w:rsid w:val="00B041A9"/>
    <w:rsid w:val="00B0465E"/>
    <w:rsid w:val="00B1018C"/>
    <w:rsid w:val="00B10735"/>
    <w:rsid w:val="00B1199E"/>
    <w:rsid w:val="00B1218F"/>
    <w:rsid w:val="00B13262"/>
    <w:rsid w:val="00B14C20"/>
    <w:rsid w:val="00B16238"/>
    <w:rsid w:val="00B2154A"/>
    <w:rsid w:val="00B23D68"/>
    <w:rsid w:val="00B23F8B"/>
    <w:rsid w:val="00B27724"/>
    <w:rsid w:val="00B27E43"/>
    <w:rsid w:val="00B30F3D"/>
    <w:rsid w:val="00B31E76"/>
    <w:rsid w:val="00B432A0"/>
    <w:rsid w:val="00B43965"/>
    <w:rsid w:val="00B4738B"/>
    <w:rsid w:val="00B517F7"/>
    <w:rsid w:val="00B52AFC"/>
    <w:rsid w:val="00B52B41"/>
    <w:rsid w:val="00B52EFE"/>
    <w:rsid w:val="00B5598A"/>
    <w:rsid w:val="00B559F1"/>
    <w:rsid w:val="00B60724"/>
    <w:rsid w:val="00B60DCA"/>
    <w:rsid w:val="00B62A56"/>
    <w:rsid w:val="00B63C73"/>
    <w:rsid w:val="00B63F8F"/>
    <w:rsid w:val="00B658C3"/>
    <w:rsid w:val="00B672B3"/>
    <w:rsid w:val="00B67C5C"/>
    <w:rsid w:val="00B70DEE"/>
    <w:rsid w:val="00B72D07"/>
    <w:rsid w:val="00B76DB6"/>
    <w:rsid w:val="00B77DBF"/>
    <w:rsid w:val="00B810DF"/>
    <w:rsid w:val="00B81FBB"/>
    <w:rsid w:val="00B84E87"/>
    <w:rsid w:val="00B900AB"/>
    <w:rsid w:val="00B902B9"/>
    <w:rsid w:val="00B90A68"/>
    <w:rsid w:val="00B92C59"/>
    <w:rsid w:val="00B95BFE"/>
    <w:rsid w:val="00B962D7"/>
    <w:rsid w:val="00B96C22"/>
    <w:rsid w:val="00B972D3"/>
    <w:rsid w:val="00BA05D3"/>
    <w:rsid w:val="00BA16E2"/>
    <w:rsid w:val="00BA1705"/>
    <w:rsid w:val="00BA2132"/>
    <w:rsid w:val="00BA4295"/>
    <w:rsid w:val="00BB12D0"/>
    <w:rsid w:val="00BB2457"/>
    <w:rsid w:val="00BB4389"/>
    <w:rsid w:val="00BB568B"/>
    <w:rsid w:val="00BB5D4B"/>
    <w:rsid w:val="00BB61BE"/>
    <w:rsid w:val="00BC033C"/>
    <w:rsid w:val="00BC2797"/>
    <w:rsid w:val="00BC4227"/>
    <w:rsid w:val="00BC6EAE"/>
    <w:rsid w:val="00BC7B4D"/>
    <w:rsid w:val="00BD1366"/>
    <w:rsid w:val="00BD3419"/>
    <w:rsid w:val="00BD3BFA"/>
    <w:rsid w:val="00BD41EB"/>
    <w:rsid w:val="00BD43E5"/>
    <w:rsid w:val="00BD59E3"/>
    <w:rsid w:val="00BD5BC2"/>
    <w:rsid w:val="00BD7058"/>
    <w:rsid w:val="00BD7FD7"/>
    <w:rsid w:val="00BE0315"/>
    <w:rsid w:val="00BE05F0"/>
    <w:rsid w:val="00BE1772"/>
    <w:rsid w:val="00BE1DEB"/>
    <w:rsid w:val="00BE4412"/>
    <w:rsid w:val="00BF0E8E"/>
    <w:rsid w:val="00BF1A7F"/>
    <w:rsid w:val="00BF69FE"/>
    <w:rsid w:val="00BF6C60"/>
    <w:rsid w:val="00C00F37"/>
    <w:rsid w:val="00C03F51"/>
    <w:rsid w:val="00C06CF4"/>
    <w:rsid w:val="00C10CC7"/>
    <w:rsid w:val="00C12582"/>
    <w:rsid w:val="00C13225"/>
    <w:rsid w:val="00C14C86"/>
    <w:rsid w:val="00C15C7E"/>
    <w:rsid w:val="00C170DD"/>
    <w:rsid w:val="00C179C4"/>
    <w:rsid w:val="00C2208B"/>
    <w:rsid w:val="00C229F8"/>
    <w:rsid w:val="00C22B12"/>
    <w:rsid w:val="00C23DC9"/>
    <w:rsid w:val="00C25D47"/>
    <w:rsid w:val="00C26B9D"/>
    <w:rsid w:val="00C27BE0"/>
    <w:rsid w:val="00C322F1"/>
    <w:rsid w:val="00C33284"/>
    <w:rsid w:val="00C343CF"/>
    <w:rsid w:val="00C34B2F"/>
    <w:rsid w:val="00C36E12"/>
    <w:rsid w:val="00C371FA"/>
    <w:rsid w:val="00C41DD8"/>
    <w:rsid w:val="00C422EC"/>
    <w:rsid w:val="00C42667"/>
    <w:rsid w:val="00C46F61"/>
    <w:rsid w:val="00C47BB2"/>
    <w:rsid w:val="00C51C28"/>
    <w:rsid w:val="00C53456"/>
    <w:rsid w:val="00C60C2D"/>
    <w:rsid w:val="00C65B5F"/>
    <w:rsid w:val="00C66CAB"/>
    <w:rsid w:val="00C70043"/>
    <w:rsid w:val="00C724E8"/>
    <w:rsid w:val="00C73861"/>
    <w:rsid w:val="00C7432C"/>
    <w:rsid w:val="00C74A7B"/>
    <w:rsid w:val="00C75791"/>
    <w:rsid w:val="00C76304"/>
    <w:rsid w:val="00C8471E"/>
    <w:rsid w:val="00C848DB"/>
    <w:rsid w:val="00C84955"/>
    <w:rsid w:val="00C86467"/>
    <w:rsid w:val="00C95C72"/>
    <w:rsid w:val="00C96B86"/>
    <w:rsid w:val="00C97DF7"/>
    <w:rsid w:val="00CA1571"/>
    <w:rsid w:val="00CA1A6A"/>
    <w:rsid w:val="00CA1E88"/>
    <w:rsid w:val="00CA6108"/>
    <w:rsid w:val="00CB3992"/>
    <w:rsid w:val="00CB3B2A"/>
    <w:rsid w:val="00CB3B71"/>
    <w:rsid w:val="00CB3C57"/>
    <w:rsid w:val="00CB766B"/>
    <w:rsid w:val="00CB792F"/>
    <w:rsid w:val="00CC0DEB"/>
    <w:rsid w:val="00CC356D"/>
    <w:rsid w:val="00CC715A"/>
    <w:rsid w:val="00CD01C5"/>
    <w:rsid w:val="00CD109D"/>
    <w:rsid w:val="00CD1E9D"/>
    <w:rsid w:val="00CD50F2"/>
    <w:rsid w:val="00CD6ABB"/>
    <w:rsid w:val="00CE1872"/>
    <w:rsid w:val="00CE3AE2"/>
    <w:rsid w:val="00CE5CF2"/>
    <w:rsid w:val="00CF400F"/>
    <w:rsid w:val="00CF54F1"/>
    <w:rsid w:val="00D00A5D"/>
    <w:rsid w:val="00D00A87"/>
    <w:rsid w:val="00D02F2F"/>
    <w:rsid w:val="00D03329"/>
    <w:rsid w:val="00D03BE8"/>
    <w:rsid w:val="00D070E1"/>
    <w:rsid w:val="00D073D5"/>
    <w:rsid w:val="00D1231E"/>
    <w:rsid w:val="00D13087"/>
    <w:rsid w:val="00D154A8"/>
    <w:rsid w:val="00D16FA0"/>
    <w:rsid w:val="00D22105"/>
    <w:rsid w:val="00D25F53"/>
    <w:rsid w:val="00D265BD"/>
    <w:rsid w:val="00D26DCE"/>
    <w:rsid w:val="00D357F7"/>
    <w:rsid w:val="00D407A9"/>
    <w:rsid w:val="00D46CCC"/>
    <w:rsid w:val="00D506E2"/>
    <w:rsid w:val="00D5130A"/>
    <w:rsid w:val="00D51769"/>
    <w:rsid w:val="00D51DD9"/>
    <w:rsid w:val="00D522D8"/>
    <w:rsid w:val="00D5491C"/>
    <w:rsid w:val="00D55201"/>
    <w:rsid w:val="00D554E8"/>
    <w:rsid w:val="00D5748E"/>
    <w:rsid w:val="00D609E0"/>
    <w:rsid w:val="00D612A9"/>
    <w:rsid w:val="00D63BDC"/>
    <w:rsid w:val="00D644C2"/>
    <w:rsid w:val="00D66935"/>
    <w:rsid w:val="00D74764"/>
    <w:rsid w:val="00D80021"/>
    <w:rsid w:val="00D80528"/>
    <w:rsid w:val="00D86876"/>
    <w:rsid w:val="00D86C8C"/>
    <w:rsid w:val="00D8724C"/>
    <w:rsid w:val="00D92E84"/>
    <w:rsid w:val="00D938C1"/>
    <w:rsid w:val="00DA47A8"/>
    <w:rsid w:val="00DB3592"/>
    <w:rsid w:val="00DB4C93"/>
    <w:rsid w:val="00DC3F8A"/>
    <w:rsid w:val="00DC4AEA"/>
    <w:rsid w:val="00DD22CE"/>
    <w:rsid w:val="00DD46E9"/>
    <w:rsid w:val="00DE0D00"/>
    <w:rsid w:val="00DE16CD"/>
    <w:rsid w:val="00DE2C4D"/>
    <w:rsid w:val="00DE6492"/>
    <w:rsid w:val="00DE7339"/>
    <w:rsid w:val="00DF156B"/>
    <w:rsid w:val="00DF280B"/>
    <w:rsid w:val="00DF28B7"/>
    <w:rsid w:val="00DF68C0"/>
    <w:rsid w:val="00DF7F5A"/>
    <w:rsid w:val="00E00FFD"/>
    <w:rsid w:val="00E03F0D"/>
    <w:rsid w:val="00E04C02"/>
    <w:rsid w:val="00E053B2"/>
    <w:rsid w:val="00E0644B"/>
    <w:rsid w:val="00E104C1"/>
    <w:rsid w:val="00E139D5"/>
    <w:rsid w:val="00E14CA5"/>
    <w:rsid w:val="00E152DF"/>
    <w:rsid w:val="00E17033"/>
    <w:rsid w:val="00E17E25"/>
    <w:rsid w:val="00E22510"/>
    <w:rsid w:val="00E22D1B"/>
    <w:rsid w:val="00E235F5"/>
    <w:rsid w:val="00E23783"/>
    <w:rsid w:val="00E263E0"/>
    <w:rsid w:val="00E26411"/>
    <w:rsid w:val="00E264BC"/>
    <w:rsid w:val="00E307B6"/>
    <w:rsid w:val="00E37AF0"/>
    <w:rsid w:val="00E41AD6"/>
    <w:rsid w:val="00E42017"/>
    <w:rsid w:val="00E42730"/>
    <w:rsid w:val="00E46268"/>
    <w:rsid w:val="00E53167"/>
    <w:rsid w:val="00E55854"/>
    <w:rsid w:val="00E56375"/>
    <w:rsid w:val="00E60450"/>
    <w:rsid w:val="00E628AD"/>
    <w:rsid w:val="00E64339"/>
    <w:rsid w:val="00E677BD"/>
    <w:rsid w:val="00E706F9"/>
    <w:rsid w:val="00E70C44"/>
    <w:rsid w:val="00E72B6E"/>
    <w:rsid w:val="00E74757"/>
    <w:rsid w:val="00E74BE2"/>
    <w:rsid w:val="00E824F5"/>
    <w:rsid w:val="00E849EF"/>
    <w:rsid w:val="00E872A7"/>
    <w:rsid w:val="00E93527"/>
    <w:rsid w:val="00E94177"/>
    <w:rsid w:val="00E94687"/>
    <w:rsid w:val="00E97465"/>
    <w:rsid w:val="00EA19E9"/>
    <w:rsid w:val="00EA369D"/>
    <w:rsid w:val="00EA411E"/>
    <w:rsid w:val="00EA641F"/>
    <w:rsid w:val="00EA6A5A"/>
    <w:rsid w:val="00EB01D7"/>
    <w:rsid w:val="00EB13BD"/>
    <w:rsid w:val="00EB19E0"/>
    <w:rsid w:val="00EB2192"/>
    <w:rsid w:val="00EB5A80"/>
    <w:rsid w:val="00EC07DD"/>
    <w:rsid w:val="00EC0D7C"/>
    <w:rsid w:val="00EC3652"/>
    <w:rsid w:val="00EC4BF4"/>
    <w:rsid w:val="00EC4CD5"/>
    <w:rsid w:val="00EC4D1C"/>
    <w:rsid w:val="00EC67C2"/>
    <w:rsid w:val="00EC7F14"/>
    <w:rsid w:val="00ED0317"/>
    <w:rsid w:val="00ED38BD"/>
    <w:rsid w:val="00ED450E"/>
    <w:rsid w:val="00ED7C18"/>
    <w:rsid w:val="00EE220A"/>
    <w:rsid w:val="00EE2853"/>
    <w:rsid w:val="00EE2945"/>
    <w:rsid w:val="00EE3E37"/>
    <w:rsid w:val="00EF2E12"/>
    <w:rsid w:val="00EF5D36"/>
    <w:rsid w:val="00EF66FC"/>
    <w:rsid w:val="00EF7936"/>
    <w:rsid w:val="00EF7D01"/>
    <w:rsid w:val="00F00A6A"/>
    <w:rsid w:val="00F0135B"/>
    <w:rsid w:val="00F02E73"/>
    <w:rsid w:val="00F10140"/>
    <w:rsid w:val="00F11BAF"/>
    <w:rsid w:val="00F11C1F"/>
    <w:rsid w:val="00F11CE3"/>
    <w:rsid w:val="00F12825"/>
    <w:rsid w:val="00F16FDF"/>
    <w:rsid w:val="00F178C9"/>
    <w:rsid w:val="00F17DCE"/>
    <w:rsid w:val="00F22750"/>
    <w:rsid w:val="00F23455"/>
    <w:rsid w:val="00F23CA1"/>
    <w:rsid w:val="00F2401A"/>
    <w:rsid w:val="00F2646F"/>
    <w:rsid w:val="00F2696E"/>
    <w:rsid w:val="00F277F5"/>
    <w:rsid w:val="00F27E65"/>
    <w:rsid w:val="00F33EAB"/>
    <w:rsid w:val="00F34CA4"/>
    <w:rsid w:val="00F36CC8"/>
    <w:rsid w:val="00F37918"/>
    <w:rsid w:val="00F405C9"/>
    <w:rsid w:val="00F40A19"/>
    <w:rsid w:val="00F414CD"/>
    <w:rsid w:val="00F414F8"/>
    <w:rsid w:val="00F43023"/>
    <w:rsid w:val="00F43B87"/>
    <w:rsid w:val="00F44FA1"/>
    <w:rsid w:val="00F44FA8"/>
    <w:rsid w:val="00F451D5"/>
    <w:rsid w:val="00F47626"/>
    <w:rsid w:val="00F47CAB"/>
    <w:rsid w:val="00F50275"/>
    <w:rsid w:val="00F505C7"/>
    <w:rsid w:val="00F51366"/>
    <w:rsid w:val="00F52B40"/>
    <w:rsid w:val="00F54824"/>
    <w:rsid w:val="00F5547C"/>
    <w:rsid w:val="00F566F6"/>
    <w:rsid w:val="00F56CE1"/>
    <w:rsid w:val="00F6265B"/>
    <w:rsid w:val="00F62833"/>
    <w:rsid w:val="00F62D01"/>
    <w:rsid w:val="00F62D72"/>
    <w:rsid w:val="00F62EE5"/>
    <w:rsid w:val="00F647E7"/>
    <w:rsid w:val="00F669C5"/>
    <w:rsid w:val="00F707A6"/>
    <w:rsid w:val="00F71A25"/>
    <w:rsid w:val="00F72DEA"/>
    <w:rsid w:val="00F75B9D"/>
    <w:rsid w:val="00F7600E"/>
    <w:rsid w:val="00F7617B"/>
    <w:rsid w:val="00F77273"/>
    <w:rsid w:val="00F77C90"/>
    <w:rsid w:val="00F8022C"/>
    <w:rsid w:val="00F803B0"/>
    <w:rsid w:val="00F80E14"/>
    <w:rsid w:val="00F80E25"/>
    <w:rsid w:val="00F8190A"/>
    <w:rsid w:val="00F83958"/>
    <w:rsid w:val="00F84101"/>
    <w:rsid w:val="00F84E67"/>
    <w:rsid w:val="00F869B7"/>
    <w:rsid w:val="00F9005C"/>
    <w:rsid w:val="00F904AE"/>
    <w:rsid w:val="00F93169"/>
    <w:rsid w:val="00F95CE1"/>
    <w:rsid w:val="00F97272"/>
    <w:rsid w:val="00F97D2D"/>
    <w:rsid w:val="00FA0966"/>
    <w:rsid w:val="00FA6905"/>
    <w:rsid w:val="00FA7A01"/>
    <w:rsid w:val="00FB03E9"/>
    <w:rsid w:val="00FB4456"/>
    <w:rsid w:val="00FB455A"/>
    <w:rsid w:val="00FB5D74"/>
    <w:rsid w:val="00FB7E68"/>
    <w:rsid w:val="00FC3A0E"/>
    <w:rsid w:val="00FD0642"/>
    <w:rsid w:val="00FD0A3A"/>
    <w:rsid w:val="00FD16AF"/>
    <w:rsid w:val="00FD1F4D"/>
    <w:rsid w:val="00FD2A3E"/>
    <w:rsid w:val="00FD6FFE"/>
    <w:rsid w:val="00FD7077"/>
    <w:rsid w:val="00FE5BBC"/>
    <w:rsid w:val="00FE60DD"/>
    <w:rsid w:val="00FF1D77"/>
    <w:rsid w:val="00FF2E4C"/>
    <w:rsid w:val="00FF507F"/>
    <w:rsid w:val="00FF649E"/>
    <w:rsid w:val="00FF6FE3"/>
    <w:rsid w:val="00FF72A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6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FD6"/>
    <w:rPr>
      <w:rFonts w:ascii="Arial" w:hAnsi="Arial" w:cs="Tahoma"/>
      <w:szCs w:val="24"/>
    </w:rPr>
  </w:style>
  <w:style w:type="paragraph" w:styleId="Ttulo1">
    <w:name w:val="heading 1"/>
    <w:basedOn w:val="Normal"/>
    <w:next w:val="Normal"/>
    <w:link w:val="Ttulo1Char"/>
    <w:qFormat/>
    <w:rsid w:val="006A1F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
    <w:basedOn w:val="Normal"/>
    <w:link w:val="CabealhoChar"/>
    <w:uiPriority w:val="99"/>
    <w:rsid w:val="000F104D"/>
    <w:pPr>
      <w:tabs>
        <w:tab w:val="center" w:pos="4252"/>
        <w:tab w:val="right" w:pos="8504"/>
      </w:tabs>
    </w:pPr>
  </w:style>
  <w:style w:type="character" w:customStyle="1" w:styleId="CabealhoChar">
    <w:name w:val="Cabeçalho Char"/>
    <w:aliases w:val="Cabeçalho superior Char"/>
    <w:link w:val="Cabealho"/>
    <w:uiPriority w:val="99"/>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link w:val="Nivel1Char"/>
    <w:qFormat/>
    <w:rsid w:val="006A1FD6"/>
    <w:pPr>
      <w:numPr>
        <w:numId w:val="2"/>
      </w:numPr>
      <w:spacing w:before="480" w:after="120" w:line="276" w:lineRule="auto"/>
      <w:jc w:val="both"/>
    </w:pPr>
    <w:rPr>
      <w:rFonts w:ascii="Arial" w:hAnsi="Arial" w:cs="Arial"/>
      <w:b/>
      <w:color w:val="000000"/>
      <w:sz w:val="20"/>
      <w:szCs w:val="20"/>
    </w:rPr>
  </w:style>
  <w:style w:type="table" w:styleId="Tabelacomgrade">
    <w:name w:val="Table Grid"/>
    <w:basedOn w:val="Tabelanormal"/>
    <w:rsid w:val="006A1FD6"/>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har">
    <w:name w:val="Título 1 Char"/>
    <w:basedOn w:val="Fontepargpadro"/>
    <w:link w:val="Ttulo1"/>
    <w:rsid w:val="006A1FD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6A1FD6"/>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7C7383"/>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7C7383"/>
    <w:rPr>
      <w:rFonts w:ascii="Arial" w:eastAsiaTheme="majorEastAsia" w:hAnsi="Arial" w:cstheme="majorBidi"/>
      <w:b/>
      <w:bCs/>
      <w:color w:val="000000"/>
      <w:sz w:val="32"/>
      <w:szCs w:val="32"/>
    </w:rPr>
  </w:style>
  <w:style w:type="paragraph" w:customStyle="1" w:styleId="xl49">
    <w:name w:val="xl49"/>
    <w:basedOn w:val="Normal"/>
    <w:rsid w:val="006A07B1"/>
    <w:pPr>
      <w:spacing w:before="100" w:after="100"/>
      <w:jc w:val="center"/>
    </w:pPr>
    <w:rPr>
      <w:rFonts w:cs="Times New Roman"/>
      <w:b/>
      <w:sz w:val="24"/>
      <w:szCs w:val="20"/>
    </w:rPr>
  </w:style>
  <w:style w:type="character" w:customStyle="1" w:styleId="apple-converted-space">
    <w:name w:val="apple-converted-space"/>
    <w:basedOn w:val="Fontepargpadro"/>
    <w:rsid w:val="00D357F7"/>
  </w:style>
  <w:style w:type="character" w:styleId="Forte">
    <w:name w:val="Strong"/>
    <w:basedOn w:val="Fontepargpadro"/>
    <w:uiPriority w:val="22"/>
    <w:qFormat/>
    <w:rsid w:val="00E56375"/>
    <w:rPr>
      <w:b/>
      <w:bCs/>
    </w:rPr>
  </w:style>
  <w:style w:type="paragraph" w:styleId="Textodenotaderodap">
    <w:name w:val="footnote text"/>
    <w:basedOn w:val="Normal"/>
    <w:link w:val="TextodenotaderodapChar"/>
    <w:semiHidden/>
    <w:unhideWhenUsed/>
    <w:rsid w:val="005A49A5"/>
    <w:rPr>
      <w:szCs w:val="20"/>
    </w:rPr>
  </w:style>
  <w:style w:type="character" w:customStyle="1" w:styleId="TextodenotaderodapChar">
    <w:name w:val="Texto de nota de rodapé Char"/>
    <w:basedOn w:val="Fontepargpadro"/>
    <w:link w:val="Textodenotaderodap"/>
    <w:semiHidden/>
    <w:rsid w:val="005A49A5"/>
    <w:rPr>
      <w:rFonts w:ascii="Arial" w:hAnsi="Arial" w:cs="Tahoma"/>
    </w:rPr>
  </w:style>
  <w:style w:type="character" w:styleId="Refdenotaderodap">
    <w:name w:val="footnote reference"/>
    <w:basedOn w:val="Fontepargpadro"/>
    <w:semiHidden/>
    <w:unhideWhenUsed/>
    <w:rsid w:val="005A49A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FD6"/>
    <w:rPr>
      <w:rFonts w:ascii="Arial" w:hAnsi="Arial" w:cs="Tahoma"/>
      <w:szCs w:val="24"/>
    </w:rPr>
  </w:style>
  <w:style w:type="paragraph" w:styleId="Ttulo1">
    <w:name w:val="heading 1"/>
    <w:basedOn w:val="Normal"/>
    <w:next w:val="Normal"/>
    <w:link w:val="Ttulo1Char"/>
    <w:qFormat/>
    <w:rsid w:val="006A1F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
    <w:basedOn w:val="Normal"/>
    <w:link w:val="CabealhoChar"/>
    <w:uiPriority w:val="99"/>
    <w:rsid w:val="000F104D"/>
    <w:pPr>
      <w:tabs>
        <w:tab w:val="center" w:pos="4252"/>
        <w:tab w:val="right" w:pos="8504"/>
      </w:tabs>
    </w:pPr>
  </w:style>
  <w:style w:type="character" w:customStyle="1" w:styleId="CabealhoChar">
    <w:name w:val="Cabeçalho Char"/>
    <w:aliases w:val="Cabeçalho superior Char"/>
    <w:link w:val="Cabealho"/>
    <w:uiPriority w:val="99"/>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link w:val="Nivel1Char"/>
    <w:qFormat/>
    <w:rsid w:val="006A1FD6"/>
    <w:pPr>
      <w:numPr>
        <w:numId w:val="2"/>
      </w:numPr>
      <w:spacing w:before="480" w:after="120" w:line="276" w:lineRule="auto"/>
      <w:jc w:val="both"/>
    </w:pPr>
    <w:rPr>
      <w:rFonts w:ascii="Arial" w:hAnsi="Arial" w:cs="Arial"/>
      <w:b/>
      <w:color w:val="000000"/>
      <w:sz w:val="20"/>
      <w:szCs w:val="20"/>
    </w:rPr>
  </w:style>
  <w:style w:type="table" w:styleId="Tabelacomgrade">
    <w:name w:val="Table Grid"/>
    <w:basedOn w:val="Tabelanormal"/>
    <w:rsid w:val="006A1FD6"/>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sid w:val="006A1FD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6A1FD6"/>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7C7383"/>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7C7383"/>
    <w:rPr>
      <w:rFonts w:ascii="Arial" w:eastAsiaTheme="majorEastAsia" w:hAnsi="Arial" w:cstheme="majorBidi"/>
      <w:b/>
      <w:bCs/>
      <w:color w:val="000000"/>
      <w:sz w:val="32"/>
      <w:szCs w:val="32"/>
    </w:rPr>
  </w:style>
  <w:style w:type="paragraph" w:customStyle="1" w:styleId="xl49">
    <w:name w:val="xl49"/>
    <w:basedOn w:val="Normal"/>
    <w:rsid w:val="006A07B1"/>
    <w:pPr>
      <w:spacing w:before="100" w:after="100"/>
      <w:jc w:val="center"/>
    </w:pPr>
    <w:rPr>
      <w:rFonts w:cs="Times New Roman"/>
      <w:b/>
      <w:sz w:val="24"/>
      <w:szCs w:val="20"/>
    </w:rPr>
  </w:style>
  <w:style w:type="character" w:customStyle="1" w:styleId="apple-converted-space">
    <w:name w:val="apple-converted-space"/>
    <w:basedOn w:val="Fontepargpadro"/>
    <w:rsid w:val="00D357F7"/>
  </w:style>
  <w:style w:type="character" w:styleId="Forte">
    <w:name w:val="Strong"/>
    <w:basedOn w:val="Fontepargpadro"/>
    <w:uiPriority w:val="22"/>
    <w:qFormat/>
    <w:rsid w:val="00E56375"/>
    <w:rPr>
      <w:b/>
      <w:bCs/>
    </w:rPr>
  </w:style>
  <w:style w:type="paragraph" w:styleId="Textodenotaderodap">
    <w:name w:val="footnote text"/>
    <w:basedOn w:val="Normal"/>
    <w:link w:val="TextodenotaderodapChar"/>
    <w:semiHidden/>
    <w:unhideWhenUsed/>
    <w:rsid w:val="005A49A5"/>
    <w:rPr>
      <w:szCs w:val="20"/>
    </w:rPr>
  </w:style>
  <w:style w:type="character" w:customStyle="1" w:styleId="TextodenotaderodapChar">
    <w:name w:val="Texto de nota de rodapé Char"/>
    <w:basedOn w:val="Fontepargpadro"/>
    <w:link w:val="Textodenotaderodap"/>
    <w:semiHidden/>
    <w:rsid w:val="005A49A5"/>
    <w:rPr>
      <w:rFonts w:ascii="Arial" w:hAnsi="Arial" w:cs="Tahoma"/>
    </w:rPr>
  </w:style>
  <w:style w:type="character" w:styleId="Refdenotaderodap">
    <w:name w:val="footnote reference"/>
    <w:basedOn w:val="Fontepargpadro"/>
    <w:semiHidden/>
    <w:unhideWhenUsed/>
    <w:rsid w:val="005A49A5"/>
    <w:rPr>
      <w:vertAlign w:val="superscript"/>
    </w:rPr>
  </w:style>
</w:styles>
</file>

<file path=word/webSettings.xml><?xml version="1.0" encoding="utf-8"?>
<w:webSettings xmlns:r="http://schemas.openxmlformats.org/officeDocument/2006/relationships" xmlns:w="http://schemas.openxmlformats.org/wordprocessingml/2006/main">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7991969">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80830276">
      <w:bodyDiv w:val="1"/>
      <w:marLeft w:val="0"/>
      <w:marRight w:val="0"/>
      <w:marTop w:val="0"/>
      <w:marBottom w:val="0"/>
      <w:divBdr>
        <w:top w:val="none" w:sz="0" w:space="0" w:color="auto"/>
        <w:left w:val="none" w:sz="0" w:space="0" w:color="auto"/>
        <w:bottom w:val="none" w:sz="0" w:space="0" w:color="auto"/>
        <w:right w:val="none" w:sz="0" w:space="0" w:color="auto"/>
      </w:divBdr>
    </w:div>
    <w:div w:id="52927010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6328629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plpu@prefeitura.ufpb" TargetMode="External"/><Relationship Id="rId18" Type="http://schemas.openxmlformats.org/officeDocument/2006/relationships/hyperlink" Target="mailto:cplpu@prefeitura.ufpb.br"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17" Type="http://schemas.openxmlformats.org/officeDocument/2006/relationships/hyperlink" Target="mailto:cplpu@prefeitura.ufpb.br" TargetMode="External"/><Relationship Id="rId2" Type="http://schemas.openxmlformats.org/officeDocument/2006/relationships/numbering" Target="numbering.xml"/><Relationship Id="rId16" Type="http://schemas.openxmlformats.org/officeDocument/2006/relationships/hyperlink" Target="mailto:cplpu@prefeitura.ufpb.br"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www.cnj.jus.br/improbidade_adm/consultar_requerido.php"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portaldatransparencia.gov.br/ceis"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27B8D-D162-469B-A069-29F79446D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875</TotalTime>
  <Pages>32</Pages>
  <Words>9187</Words>
  <Characters>49611</Characters>
  <Application>Microsoft Office Word</Application>
  <DocSecurity>0</DocSecurity>
  <Lines>413</Lines>
  <Paragraphs>117</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58681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CPL-PU</cp:lastModifiedBy>
  <cp:revision>73</cp:revision>
  <cp:lastPrinted>2019-04-26T14:35:00Z</cp:lastPrinted>
  <dcterms:created xsi:type="dcterms:W3CDTF">2017-05-09T14:31:00Z</dcterms:created>
  <dcterms:modified xsi:type="dcterms:W3CDTF">2019-07-05T12:20:00Z</dcterms:modified>
</cp:coreProperties>
</file>